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jpeg" ContentType="image/jpeg"/>
  <Default Extension="emf" ContentType="image/x-emf"/>
  <Default Extension="gif" ContentType="image/gi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ind w:left="-567"/>
        <w:rPr>
          <w:rFonts w:ascii="Times New Roman" w:hAnsi="Times New Roman" w:cs="Times New Roman"/>
          <w:b/>
          <w:sz w:val="24"/>
          <w:szCs w:val="24"/>
        </w:rPr>
      </w:pPr>
      <w:bookmarkStart w:id="2" w:name="_GoBack"/>
      <w:bookmarkEnd w:id="2"/>
      <w:r>
        <w:rPr>
          <w:rFonts w:ascii="Times New Roman" w:hAnsi="Times New Roman" w:cs="Times New Roman"/>
          <w:b/>
          <w:sz w:val="24"/>
          <w:szCs w:val="24"/>
        </w:rPr>
        <w:t>Лекционный комплекс по дисциплине «Основы  безопасности жизнедеятельности»</w:t>
      </w:r>
    </w:p>
    <w:p>
      <w:pPr>
        <w:ind w:left="-567"/>
        <w:rPr>
          <w:rFonts w:ascii="Times New Roman" w:hAnsi="Times New Roman" w:cs="Times New Roman"/>
          <w:b/>
          <w:sz w:val="24"/>
          <w:szCs w:val="24"/>
        </w:rPr>
      </w:pPr>
      <w:r>
        <w:rPr>
          <w:rFonts w:ascii="Times New Roman" w:hAnsi="Times New Roman" w:cs="Times New Roman"/>
          <w:b/>
          <w:sz w:val="24"/>
          <w:szCs w:val="24"/>
          <w:u w:val="single"/>
        </w:rPr>
        <w:t xml:space="preserve">Лекция </w:t>
      </w:r>
      <w:r>
        <w:rPr>
          <w:rFonts w:ascii="Times New Roman" w:hAnsi="Times New Roman" w:cs="Times New Roman"/>
          <w:b/>
          <w:sz w:val="24"/>
          <w:szCs w:val="24"/>
        </w:rPr>
        <w:t>«Введение. Эволюционное развитие защитной деятельности людей. Организационные и теоретические основы безопасности жизнедеятельности»</w:t>
      </w:r>
    </w:p>
    <w:p>
      <w:pPr>
        <w:ind w:left="-567"/>
        <w:jc w:val="both"/>
        <w:rPr>
          <w:rFonts w:ascii="Times New Roman" w:hAnsi="Times New Roman" w:cs="Times New Roman"/>
          <w:sz w:val="24"/>
          <w:szCs w:val="24"/>
        </w:rPr>
      </w:pPr>
      <w:r>
        <w:rPr>
          <w:rFonts w:ascii="Times New Roman" w:hAnsi="Times New Roman" w:cs="Times New Roman"/>
          <w:b/>
          <w:sz w:val="24"/>
          <w:szCs w:val="24"/>
        </w:rPr>
        <w:t>Цель</w:t>
      </w:r>
      <w:r>
        <w:rPr>
          <w:rFonts w:ascii="Times New Roman" w:hAnsi="Times New Roman" w:cs="Times New Roman"/>
          <w:sz w:val="24"/>
          <w:szCs w:val="24"/>
        </w:rPr>
        <w:t>: – рассмотреть взаимодействия человека и техносферы на современном этапе развития цивилизации</w:t>
      </w:r>
    </w:p>
    <w:p>
      <w:pPr>
        <w:keepNext/>
        <w:widowControl w:val="0"/>
        <w:spacing w:after="0" w:line="360" w:lineRule="auto"/>
        <w:ind w:left="-567" w:firstLine="709"/>
        <w:jc w:val="both"/>
        <w:rPr>
          <w:rFonts w:ascii="Times New Roman" w:hAnsi="Times New Roman" w:cs="Times New Roman"/>
          <w:b/>
          <w:sz w:val="24"/>
          <w:szCs w:val="24"/>
        </w:rPr>
      </w:pPr>
      <w:r>
        <w:rPr>
          <w:rFonts w:ascii="Times New Roman" w:hAnsi="Times New Roman" w:cs="Times New Roman"/>
          <w:b/>
          <w:sz w:val="24"/>
          <w:szCs w:val="24"/>
        </w:rPr>
        <w:t>План:</w:t>
      </w:r>
    </w:p>
    <w:p>
      <w:pPr>
        <w:keepNext/>
        <w:widowControl w:val="0"/>
        <w:spacing w:after="0" w:line="360" w:lineRule="auto"/>
        <w:ind w:left="-567"/>
        <w:jc w:val="both"/>
        <w:rPr>
          <w:rFonts w:ascii="Times New Roman" w:hAnsi="Times New Roman" w:cs="Times New Roman"/>
          <w:sz w:val="24"/>
          <w:szCs w:val="24"/>
        </w:rPr>
      </w:pPr>
      <w:r>
        <w:rPr>
          <w:rFonts w:ascii="Times New Roman" w:hAnsi="Times New Roman" w:cs="Times New Roman"/>
          <w:sz w:val="24"/>
          <w:szCs w:val="24"/>
        </w:rPr>
        <w:t>1.Введение</w:t>
      </w:r>
    </w:p>
    <w:p>
      <w:pPr>
        <w:keepNext/>
        <w:widowControl w:val="0"/>
        <w:spacing w:after="0" w:line="360" w:lineRule="auto"/>
        <w:ind w:left="-567"/>
        <w:jc w:val="both"/>
        <w:rPr>
          <w:rFonts w:ascii="Times New Roman" w:hAnsi="Times New Roman" w:cs="Times New Roman"/>
          <w:sz w:val="24"/>
          <w:szCs w:val="24"/>
        </w:rPr>
      </w:pPr>
      <w:r>
        <w:rPr>
          <w:rFonts w:ascii="Times New Roman" w:hAnsi="Times New Roman" w:cs="Times New Roman"/>
          <w:sz w:val="24"/>
          <w:szCs w:val="24"/>
        </w:rPr>
        <w:t>2. Эволюция среды обитания. Переход от биосферы к техносфере</w:t>
      </w:r>
    </w:p>
    <w:p>
      <w:pPr>
        <w:keepNext/>
        <w:widowControl w:val="0"/>
        <w:spacing w:after="0" w:line="360" w:lineRule="auto"/>
        <w:ind w:left="-567"/>
        <w:jc w:val="both"/>
        <w:rPr>
          <w:rFonts w:ascii="Times New Roman" w:hAnsi="Times New Roman" w:cs="Times New Roman"/>
          <w:sz w:val="24"/>
          <w:szCs w:val="24"/>
        </w:rPr>
      </w:pPr>
      <w:r>
        <w:rPr>
          <w:rFonts w:ascii="Times New Roman" w:hAnsi="Times New Roman" w:cs="Times New Roman"/>
          <w:sz w:val="24"/>
          <w:szCs w:val="24"/>
        </w:rPr>
        <w:t>3. Взаимодействие человека и техносферы</w:t>
      </w:r>
    </w:p>
    <w:p>
      <w:pPr>
        <w:keepNext/>
        <w:widowControl w:val="0"/>
        <w:spacing w:after="0" w:line="360" w:lineRule="auto"/>
        <w:ind w:left="-567"/>
        <w:jc w:val="both"/>
        <w:rPr>
          <w:rFonts w:ascii="Times New Roman" w:hAnsi="Times New Roman" w:cs="Times New Roman"/>
          <w:sz w:val="24"/>
          <w:szCs w:val="24"/>
        </w:rPr>
      </w:pPr>
      <w:r>
        <w:rPr>
          <w:rFonts w:ascii="Times New Roman" w:hAnsi="Times New Roman" w:cs="Times New Roman"/>
          <w:sz w:val="24"/>
          <w:szCs w:val="24"/>
        </w:rPr>
        <w:t>4. Негативные факторы техносферы</w:t>
      </w:r>
    </w:p>
    <w:p>
      <w:pPr>
        <w:keepNext/>
        <w:widowControl w:val="0"/>
        <w:spacing w:after="0" w:line="360" w:lineRule="auto"/>
        <w:ind w:left="-567"/>
        <w:jc w:val="both"/>
        <w:rPr>
          <w:rFonts w:ascii="Times New Roman" w:hAnsi="Times New Roman" w:cs="Times New Roman"/>
          <w:sz w:val="24"/>
          <w:szCs w:val="24"/>
        </w:rPr>
      </w:pPr>
      <w:r>
        <w:rPr>
          <w:rFonts w:ascii="Times New Roman" w:hAnsi="Times New Roman" w:cs="Times New Roman"/>
          <w:sz w:val="24"/>
          <w:szCs w:val="24"/>
        </w:rPr>
        <w:t>5.Организационные и теоретические основы безопасности жизнедеятельности</w:t>
      </w:r>
    </w:p>
    <w:p>
      <w:pPr>
        <w:ind w:left="-567"/>
        <w:jc w:val="both"/>
        <w:rPr>
          <w:rFonts w:ascii="Times New Roman" w:hAnsi="Times New Roman"/>
          <w:sz w:val="28"/>
          <w:szCs w:val="28"/>
        </w:rPr>
      </w:pPr>
      <w:r>
        <w:rPr>
          <w:rFonts w:ascii="Times New Roman" w:hAnsi="Times New Roman" w:cs="Times New Roman"/>
          <w:b/>
          <w:sz w:val="24"/>
          <w:szCs w:val="24"/>
        </w:rPr>
        <w:t>Введение</w:t>
      </w:r>
    </w:p>
    <w:p>
      <w:pPr>
        <w:pStyle w:val="30"/>
        <w:ind w:left="-567"/>
        <w:jc w:val="both"/>
        <w:rPr>
          <w:rFonts w:ascii="Times New Roman" w:hAnsi="Times New Roman" w:cs="Times New Roman"/>
          <w:sz w:val="24"/>
          <w:szCs w:val="24"/>
        </w:rPr>
      </w:pPr>
      <w:r>
        <w:rPr>
          <w:rFonts w:ascii="Times New Roman" w:hAnsi="Times New Roman" w:cs="Times New Roman"/>
          <w:sz w:val="24"/>
          <w:szCs w:val="24"/>
        </w:rPr>
        <w:t xml:space="preserve">В </w:t>
      </w:r>
      <w:r>
        <w:rPr>
          <w:rFonts w:ascii="Times New Roman" w:hAnsi="Times New Roman" w:cs="Times New Roman"/>
          <w:sz w:val="24"/>
          <w:szCs w:val="24"/>
          <w:lang w:val="en-US"/>
        </w:rPr>
        <w:t>XIX</w:t>
      </w:r>
      <w:r>
        <w:rPr>
          <w:rFonts w:ascii="Times New Roman" w:hAnsi="Times New Roman" w:cs="Times New Roman"/>
          <w:sz w:val="24"/>
          <w:szCs w:val="24"/>
        </w:rPr>
        <w:t xml:space="preserve"> в. экологи изучали в основном закономерности биологического взаимодействия в биосфере, причем роль человека в этих процессах считалась второстепенной. В конце </w:t>
      </w:r>
      <w:r>
        <w:rPr>
          <w:rFonts w:ascii="Times New Roman" w:hAnsi="Times New Roman" w:cs="Times New Roman"/>
          <w:sz w:val="24"/>
          <w:szCs w:val="24"/>
          <w:lang w:val="en-US"/>
        </w:rPr>
        <w:t>XIX</w:t>
      </w:r>
      <w:r>
        <w:rPr>
          <w:rFonts w:ascii="Times New Roman" w:hAnsi="Times New Roman" w:cs="Times New Roman"/>
          <w:sz w:val="24"/>
          <w:szCs w:val="24"/>
        </w:rPr>
        <w:t xml:space="preserve"> в. и в </w:t>
      </w:r>
      <w:r>
        <w:rPr>
          <w:rFonts w:ascii="Times New Roman" w:hAnsi="Times New Roman" w:cs="Times New Roman"/>
          <w:sz w:val="24"/>
          <w:szCs w:val="24"/>
          <w:lang w:val="en-US"/>
        </w:rPr>
        <w:t>XX</w:t>
      </w:r>
      <w:r>
        <w:rPr>
          <w:rFonts w:ascii="Times New Roman" w:hAnsi="Times New Roman" w:cs="Times New Roman"/>
          <w:sz w:val="24"/>
          <w:szCs w:val="24"/>
        </w:rPr>
        <w:t xml:space="preserve"> в. ситуация изменилась, экологов все чаще стала беспокоить роль человека в изменении окружающего нас мира. В этот период произошли значительные изменения в окружающей человека среде обитания. Биосфера постепенно утрачивала свое господствующее значение и в населенных людьми регионах стала превращаться в техносферу. </w:t>
      </w:r>
    </w:p>
    <w:p>
      <w:pPr>
        <w:pStyle w:val="30"/>
        <w:ind w:left="-567"/>
        <w:jc w:val="both"/>
        <w:rPr>
          <w:rFonts w:ascii="Times New Roman" w:hAnsi="Times New Roman" w:cs="Times New Roman"/>
          <w:sz w:val="24"/>
          <w:szCs w:val="24"/>
        </w:rPr>
      </w:pPr>
      <w:r>
        <w:rPr>
          <w:rFonts w:ascii="Times New Roman" w:hAnsi="Times New Roman" w:cs="Times New Roman"/>
          <w:sz w:val="24"/>
          <w:szCs w:val="24"/>
        </w:rPr>
        <w:t xml:space="preserve">Взаимодействие человека и техносферы с различных позиций изучают многие научные дисциплины – экология, безопасность жизнедеятельности, философия и др. Основные проблемы экологии и безопасности жизнедеятельности – минимизация негативных факторов воздействия. Одной из важнейших проблем, которой занимается философия техники, является проблема и концепция человека, создающего и использующего технику. </w:t>
      </w:r>
    </w:p>
    <w:p>
      <w:pPr>
        <w:pStyle w:val="30"/>
        <w:ind w:left="-567"/>
        <w:jc w:val="both"/>
        <w:rPr>
          <w:rFonts w:ascii="Times New Roman" w:hAnsi="Times New Roman" w:cs="Times New Roman"/>
          <w:sz w:val="24"/>
          <w:szCs w:val="24"/>
        </w:rPr>
      </w:pPr>
    </w:p>
    <w:p>
      <w:pPr>
        <w:pStyle w:val="30"/>
        <w:ind w:left="-567"/>
        <w:jc w:val="both"/>
        <w:rPr>
          <w:rFonts w:ascii="Times New Roman" w:hAnsi="Times New Roman" w:cs="Times New Roman"/>
          <w:b/>
          <w:bCs/>
          <w:sz w:val="24"/>
          <w:szCs w:val="24"/>
          <w:lang w:eastAsia="ru-RU"/>
        </w:rPr>
      </w:pPr>
      <w:r>
        <w:rPr>
          <w:rFonts w:ascii="Times New Roman" w:hAnsi="Times New Roman" w:cs="Times New Roman"/>
          <w:b/>
          <w:bCs/>
          <w:sz w:val="24"/>
          <w:szCs w:val="24"/>
          <w:lang w:eastAsia="ru-RU"/>
        </w:rPr>
        <w:t>Эволюция среды обитания. Переход от биосферы к техносфере</w:t>
      </w:r>
    </w:p>
    <w:p>
      <w:pPr>
        <w:pStyle w:val="30"/>
        <w:ind w:left="-567"/>
        <w:jc w:val="both"/>
        <w:rPr>
          <w:rFonts w:ascii="Times New Roman" w:hAnsi="Times New Roman" w:cs="Times New Roman"/>
          <w:sz w:val="24"/>
          <w:szCs w:val="24"/>
          <w:lang w:eastAsia="ru-RU"/>
        </w:rPr>
      </w:pPr>
    </w:p>
    <w:p>
      <w:pPr>
        <w:pStyle w:val="30"/>
        <w:ind w:left="-567"/>
        <w:jc w:val="both"/>
        <w:rPr>
          <w:rFonts w:ascii="Times New Roman" w:hAnsi="Times New Roman" w:cs="Times New Roman"/>
          <w:sz w:val="24"/>
          <w:szCs w:val="24"/>
          <w:lang w:eastAsia="ru-RU"/>
        </w:rPr>
      </w:pPr>
      <w:r>
        <w:rPr>
          <w:rFonts w:ascii="Times New Roman" w:hAnsi="Times New Roman" w:cs="Times New Roman"/>
          <w:sz w:val="24"/>
          <w:szCs w:val="24"/>
          <w:lang w:eastAsia="ru-RU"/>
        </w:rPr>
        <w:t>В жизненном цикле человек и окружающая его среда обитания образуют постоянно действующую систему «человек —среда обитания», рис. В.1.</w:t>
      </w:r>
    </w:p>
    <w:p>
      <w:pPr>
        <w:pStyle w:val="30"/>
        <w:ind w:left="-567"/>
        <w:jc w:val="both"/>
        <w:rPr>
          <w:rFonts w:ascii="Times New Roman" w:hAnsi="Times New Roman" w:cs="Times New Roman"/>
          <w:sz w:val="24"/>
          <w:szCs w:val="24"/>
          <w:lang w:eastAsia="ru-RU"/>
        </w:rPr>
      </w:pPr>
    </w:p>
    <w:p>
      <w:pPr>
        <w:pStyle w:val="30"/>
        <w:ind w:left="-567"/>
        <w:jc w:val="both"/>
        <w:rPr>
          <w:rFonts w:ascii="Times New Roman" w:hAnsi="Times New Roman" w:cs="Times New Roman"/>
          <w:sz w:val="24"/>
          <w:szCs w:val="24"/>
          <w:lang w:eastAsia="ru-RU"/>
        </w:rPr>
      </w:pPr>
      <w:r>
        <w:rPr>
          <w:rFonts w:ascii="Times New Roman" w:hAnsi="Times New Roman" w:cs="Times New Roman"/>
          <w:sz w:val="24"/>
          <w:szCs w:val="24"/>
          <w:lang w:eastAsia="ru-RU"/>
        </w:rPr>
        <w:drawing>
          <wp:inline distT="0" distB="0" distL="0" distR="0">
            <wp:extent cx="4238625" cy="1866900"/>
            <wp:effectExtent l="0" t="0" r="952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2"/>
                    <pic:cNvPicPr>
                      <a:picLocks noChangeAspect="1" noChangeArrowheads="1"/>
                    </pic:cNvPicPr>
                  </pic:nvPicPr>
                  <pic:blipFill>
                    <a:blip r:embed="rId5" cstate="print">
                      <a:extLst>
                        <a:ext uri="{28A0092B-C50C-407E-A947-70E740481C1C}">
                          <a14:useLocalDpi xmlns:a14="http://schemas.microsoft.com/office/drawing/2010/main" val="0"/>
                        </a:ext>
                      </a:extLst>
                    </a:blip>
                    <a:srcRect l="30307" t="39088" r="30573" b="39467"/>
                    <a:stretch>
                      <a:fillRect/>
                    </a:stretch>
                  </pic:blipFill>
                  <pic:spPr>
                    <a:xfrm>
                      <a:off x="0" y="0"/>
                      <a:ext cx="4238625" cy="1866900"/>
                    </a:xfrm>
                    <a:prstGeom prst="rect">
                      <a:avLst/>
                    </a:prstGeom>
                    <a:noFill/>
                    <a:ln>
                      <a:noFill/>
                    </a:ln>
                  </pic:spPr>
                </pic:pic>
              </a:graphicData>
            </a:graphic>
          </wp:inline>
        </w:drawing>
      </w:r>
    </w:p>
    <w:p>
      <w:pPr>
        <w:pStyle w:val="30"/>
        <w:ind w:left="-567"/>
        <w:jc w:val="both"/>
        <w:rPr>
          <w:rFonts w:ascii="Times New Roman" w:hAnsi="Times New Roman" w:cs="Times New Roman"/>
          <w:sz w:val="24"/>
          <w:szCs w:val="24"/>
          <w:lang w:eastAsia="ru-RU"/>
        </w:rPr>
      </w:pPr>
      <w:r>
        <w:rPr>
          <w:rFonts w:ascii="Times New Roman" w:hAnsi="Times New Roman" w:cs="Times New Roman"/>
          <w:iCs/>
          <w:sz w:val="24"/>
          <w:szCs w:val="24"/>
          <w:lang w:eastAsia="ru-RU"/>
        </w:rPr>
        <w:t>Среда обитания —</w:t>
      </w:r>
      <w:r>
        <w:rPr>
          <w:rFonts w:ascii="Times New Roman" w:hAnsi="Times New Roman" w:cs="Times New Roman"/>
          <w:sz w:val="24"/>
          <w:szCs w:val="24"/>
          <w:lang w:eastAsia="ru-RU"/>
        </w:rPr>
        <w:t xml:space="preserve"> окружающая человека среда, обусловленная в данный момент совокупностью факторов (физических, химических, биологических, социальных), способных оказывать прямое или косвенное, немедленное или отдаленное воздействие на деятельность человека, его здоровье и потомство. Действуя в этой системе, человек непрерывно решает, как минимум, две основные задачи:</w:t>
      </w:r>
    </w:p>
    <w:p>
      <w:pPr>
        <w:pStyle w:val="30"/>
        <w:ind w:left="-567"/>
        <w:jc w:val="both"/>
        <w:rPr>
          <w:rFonts w:ascii="Times New Roman" w:hAnsi="Times New Roman" w:cs="Times New Roman"/>
          <w:sz w:val="24"/>
          <w:szCs w:val="24"/>
          <w:lang w:eastAsia="ru-RU"/>
        </w:rPr>
      </w:pPr>
      <w:r>
        <w:rPr>
          <w:rFonts w:ascii="Times New Roman" w:hAnsi="Times New Roman" w:cs="Times New Roman"/>
          <w:sz w:val="24"/>
          <w:szCs w:val="24"/>
          <w:lang w:eastAsia="ru-RU"/>
        </w:rPr>
        <w:t>— обеспечивает свои потребности в пище, воде и воздухе;</w:t>
      </w:r>
    </w:p>
    <w:p>
      <w:pPr>
        <w:pStyle w:val="30"/>
        <w:ind w:left="-567"/>
        <w:jc w:val="both"/>
        <w:rPr>
          <w:rFonts w:ascii="Times New Roman" w:hAnsi="Times New Roman" w:cs="Times New Roman"/>
          <w:sz w:val="24"/>
          <w:szCs w:val="24"/>
          <w:lang w:eastAsia="ru-RU"/>
        </w:rPr>
      </w:pPr>
      <w:r>
        <w:rPr>
          <w:rFonts w:ascii="Times New Roman" w:hAnsi="Times New Roman" w:cs="Times New Roman"/>
          <w:sz w:val="24"/>
          <w:szCs w:val="24"/>
          <w:lang w:eastAsia="ru-RU"/>
        </w:rPr>
        <w:t>— создает и использует защиту от негативных воздействий как со стороны среды обитания, так и себе подобных.</w:t>
      </w:r>
    </w:p>
    <w:p>
      <w:pPr>
        <w:pStyle w:val="30"/>
        <w:ind w:left="-567"/>
        <w:jc w:val="both"/>
        <w:rPr>
          <w:rFonts w:ascii="Times New Roman" w:hAnsi="Times New Roman" w:cs="Times New Roman"/>
          <w:i/>
          <w:sz w:val="24"/>
          <w:szCs w:val="24"/>
          <w:lang w:eastAsia="ru-RU"/>
        </w:rPr>
      </w:pPr>
      <w:r>
        <w:rPr>
          <w:rFonts w:ascii="Times New Roman" w:hAnsi="Times New Roman" w:cs="Times New Roman"/>
          <w:i/>
          <w:sz w:val="24"/>
          <w:szCs w:val="24"/>
          <w:lang w:eastAsia="ru-RU"/>
        </w:rPr>
        <w:t>Негативные воздействия, присущие среде обитания, существуют столько, сколько существует Мир. Источниками естественных негативных воздействий являются стихийные явления в биосфере: изменения климата, грозы, землетрясения и т.п.</w:t>
      </w:r>
    </w:p>
    <w:p>
      <w:pPr>
        <w:pStyle w:val="30"/>
        <w:ind w:left="-567"/>
        <w:jc w:val="both"/>
        <w:rPr>
          <w:rFonts w:ascii="Times New Roman" w:hAnsi="Times New Roman" w:cs="Times New Roman"/>
          <w:i/>
          <w:sz w:val="24"/>
          <w:szCs w:val="24"/>
          <w:lang w:eastAsia="ru-RU"/>
        </w:rPr>
      </w:pPr>
      <w:r>
        <w:rPr>
          <w:rFonts w:ascii="Times New Roman" w:hAnsi="Times New Roman" w:cs="Times New Roman"/>
          <w:i/>
          <w:sz w:val="24"/>
          <w:szCs w:val="24"/>
          <w:lang w:eastAsia="ru-RU"/>
        </w:rPr>
        <w:t>Постоянная борьба за свое существование вынуждала человека находить и совершенствовать средства защиты от естественных негативных воздействий среды обитания. К сожалению, появление жилища, применение огня и других средств защиты, совершенствование способов получения пищи все это не только защищало человека от естественных негативных воздействий, но и влияло на среду обитания. На протяжении многих веков среда обитания человека медленно изменяла свой облик и, как следствие, мало менялись виды и уровни негативных воздействий. Так продолжалось до середины XIX в. — начала активного роста воздействия человека на среду обитания. В XX в. на Земле возникли зоны повышенного загрязнения биосферы, что|привело к частичной, а в ряду случаев и к полной региональной реградации. Этим изменениям во многом способствовали:</w:t>
      </w:r>
    </w:p>
    <w:p>
      <w:pPr>
        <w:pStyle w:val="30"/>
        <w:ind w:left="-567"/>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 высокие темпы роста численности населения на Земле и его урбанизация; </w:t>
      </w:r>
    </w:p>
    <w:p>
      <w:pPr>
        <w:pStyle w:val="30"/>
        <w:ind w:left="-567"/>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 рост потребления и концентрация энергетических ресурсов; </w:t>
      </w:r>
    </w:p>
    <w:p>
      <w:pPr>
        <w:pStyle w:val="30"/>
        <w:ind w:left="-567"/>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 интенсивное развитие промышленного и сельскохозяйственного производства; </w:t>
      </w:r>
    </w:p>
    <w:p>
      <w:pPr>
        <w:pStyle w:val="30"/>
        <w:ind w:left="-567"/>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 массовое использование средств транспорта; </w:t>
      </w:r>
    </w:p>
    <w:p>
      <w:pPr>
        <w:pStyle w:val="30"/>
        <w:ind w:left="-567"/>
        <w:jc w:val="both"/>
        <w:rPr>
          <w:rFonts w:ascii="Times New Roman" w:hAnsi="Times New Roman" w:cs="Times New Roman"/>
          <w:sz w:val="24"/>
          <w:szCs w:val="24"/>
          <w:lang w:eastAsia="ru-RU"/>
        </w:rPr>
      </w:pPr>
      <w:r>
        <w:rPr>
          <w:rFonts w:ascii="Times New Roman" w:hAnsi="Times New Roman" w:cs="Times New Roman"/>
          <w:sz w:val="24"/>
          <w:szCs w:val="24"/>
          <w:lang w:eastAsia="ru-RU"/>
        </w:rPr>
        <w:t>— рост затрат на военные цели и ряд других процессов.</w:t>
      </w:r>
    </w:p>
    <w:p>
      <w:pPr>
        <w:pStyle w:val="30"/>
        <w:ind w:left="-567"/>
        <w:jc w:val="both"/>
        <w:rPr>
          <w:rFonts w:ascii="Times New Roman" w:hAnsi="Times New Roman" w:cs="Times New Roman"/>
          <w:b/>
          <w:sz w:val="24"/>
          <w:szCs w:val="24"/>
          <w:lang w:eastAsia="ru-RU"/>
        </w:rPr>
      </w:pPr>
      <w:r>
        <w:rPr>
          <w:rFonts w:ascii="Times New Roman" w:hAnsi="Times New Roman" w:cs="Times New Roman"/>
          <w:b/>
          <w:iCs/>
          <w:sz w:val="24"/>
          <w:szCs w:val="24"/>
          <w:lang w:eastAsia="ru-RU"/>
        </w:rPr>
        <w:t>Демографический взрыв</w:t>
      </w:r>
      <w:r>
        <w:rPr>
          <w:rFonts w:ascii="Times New Roman" w:hAnsi="Times New Roman" w:cs="Times New Roman"/>
          <w:b/>
          <w:sz w:val="24"/>
          <w:szCs w:val="24"/>
          <w:lang w:eastAsia="ru-RU"/>
        </w:rPr>
        <w:t xml:space="preserve"> </w:t>
      </w:r>
    </w:p>
    <w:p>
      <w:pPr>
        <w:pStyle w:val="30"/>
        <w:ind w:left="-567"/>
        <w:jc w:val="both"/>
        <w:rPr>
          <w:rFonts w:ascii="Times New Roman" w:hAnsi="Times New Roman" w:cs="Times New Roman"/>
          <w:sz w:val="24"/>
          <w:szCs w:val="24"/>
          <w:lang w:eastAsia="ru-RU"/>
        </w:rPr>
      </w:pPr>
      <w:r>
        <w:rPr>
          <w:rFonts w:ascii="Times New Roman" w:hAnsi="Times New Roman" w:cs="Times New Roman"/>
          <w:sz w:val="24"/>
          <w:szCs w:val="24"/>
          <w:lang w:eastAsia="ru-RU"/>
        </w:rPr>
        <w:t>Достижения в медицине, повышение комфортности деятельности и быта, интенсификация и рост продуктивности сельского хозяйства во многом способствовали увеличению продолжительности жизни человека и как следствие росту населения Земли. Одновременно с ростом продолжительности жизни в ряде регионов мира рождаемость продолжала оставаться на высоком уровне, и составляла в некоторых из них до 40 человек на 1000 человек в год и более. Высокий уровень прироста населения характерен для стран Африки, Центральной Америки, Ближнего и Среднего Востока, Юго-Восточной Азии, Индии, Китая. Статистические данные о численности населения Земли и тенденции его изменения показаны на рис. 2.</w:t>
      </w:r>
      <w:r>
        <w:rPr>
          <w:rFonts w:ascii="Times New Roman" w:hAnsi="Times New Roman" w:cs="Times New Roman"/>
          <w:sz w:val="24"/>
          <w:szCs w:val="24"/>
          <w:lang w:eastAsia="ru-RU"/>
        </w:rPr>
        <w:drawing>
          <wp:inline distT="0" distB="0" distL="0" distR="0">
            <wp:extent cx="3790950" cy="2190750"/>
            <wp:effectExtent l="0" t="0" r="0" b="0"/>
            <wp:docPr id="1" name="Рисунок 1" descr="Описание: http://www.dvgu.ru/meteo/book/BLD/Ready/2209083448/Image16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1" descr="Описание: http://www.dvgu.ru/meteo/book/BLD/Ready/2209083448/Image160.gif"/>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a:xfrm>
                      <a:off x="0" y="0"/>
                      <a:ext cx="3790950" cy="2190750"/>
                    </a:xfrm>
                    <a:prstGeom prst="rect">
                      <a:avLst/>
                    </a:prstGeom>
                    <a:noFill/>
                    <a:ln>
                      <a:noFill/>
                    </a:ln>
                  </pic:spPr>
                </pic:pic>
              </a:graphicData>
            </a:graphic>
          </wp:inline>
        </w:drawing>
      </w:r>
    </w:p>
    <w:p>
      <w:pPr>
        <w:pStyle w:val="30"/>
        <w:ind w:left="-567"/>
        <w:jc w:val="both"/>
        <w:rPr>
          <w:rFonts w:ascii="Times New Roman" w:hAnsi="Times New Roman" w:cs="Times New Roman"/>
          <w:sz w:val="24"/>
          <w:szCs w:val="24"/>
          <w:lang w:eastAsia="ru-RU"/>
        </w:rPr>
      </w:pPr>
      <w:r>
        <w:rPr>
          <w:rFonts w:ascii="Times New Roman" w:hAnsi="Times New Roman" w:cs="Times New Roman"/>
          <w:sz w:val="24"/>
          <w:szCs w:val="24"/>
          <w:lang w:eastAsia="ru-RU"/>
        </w:rPr>
        <w:t>Рис. 2. Рост численности населения Земли</w:t>
      </w:r>
    </w:p>
    <w:p>
      <w:pPr>
        <w:pStyle w:val="30"/>
        <w:ind w:left="-567"/>
        <w:jc w:val="both"/>
        <w:rPr>
          <w:rFonts w:ascii="Times New Roman" w:hAnsi="Times New Roman" w:cs="Times New Roman"/>
          <w:sz w:val="24"/>
          <w:szCs w:val="24"/>
          <w:lang w:eastAsia="ru-RU"/>
        </w:rPr>
      </w:pPr>
      <w:r>
        <w:rPr>
          <w:rFonts w:ascii="Times New Roman" w:hAnsi="Times New Roman" w:cs="Times New Roman"/>
          <w:sz w:val="24"/>
          <w:szCs w:val="24"/>
          <w:lang w:eastAsia="ru-RU"/>
        </w:rPr>
        <w:t>Существуют несколько прогнозов дальнейшего изменения численности населения Земли .По</w:t>
      </w:r>
      <w:r>
        <w:rPr>
          <w:rFonts w:ascii="Times New Roman" w:hAnsi="Times New Roman" w:cs="Times New Roman"/>
          <w:bCs/>
          <w:sz w:val="24"/>
          <w:szCs w:val="24"/>
          <w:lang w:eastAsia="ru-RU"/>
        </w:rPr>
        <w:t xml:space="preserve"> I</w:t>
      </w:r>
      <w:r>
        <w:rPr>
          <w:rFonts w:ascii="Times New Roman" w:hAnsi="Times New Roman" w:cs="Times New Roman"/>
          <w:sz w:val="24"/>
          <w:szCs w:val="24"/>
          <w:lang w:eastAsia="ru-RU"/>
        </w:rPr>
        <w:t xml:space="preserve"> варианту (неустойчивое развитие) к концу</w:t>
      </w:r>
      <w:r>
        <w:rPr>
          <w:rFonts w:ascii="Times New Roman" w:hAnsi="Times New Roman" w:cs="Times New Roman"/>
          <w:bCs/>
          <w:sz w:val="24"/>
          <w:szCs w:val="24"/>
          <w:lang w:eastAsia="ru-RU"/>
        </w:rPr>
        <w:t xml:space="preserve"> XXI</w:t>
      </w:r>
      <w:r>
        <w:rPr>
          <w:rFonts w:ascii="Times New Roman" w:hAnsi="Times New Roman" w:cs="Times New Roman"/>
          <w:sz w:val="24"/>
          <w:szCs w:val="24"/>
          <w:lang w:eastAsia="ru-RU"/>
        </w:rPr>
        <w:t xml:space="preserve"> в. возможен рост численности до 28—30 млрд. человек. В этих условиях Земля уже не сможет обеспечивать население достаточным питанием и предметами первой необходимости. С определенного периода начнутся голод, массовые заболевания, деградация среды обитания и как следствие резкое уменьшение численности населения и разрушение человеческого сообщества. Уже в настоящее время в экологически неблагополучных регионах наблюдается связь между ухудшением состояния среды обитания и сокращением продолжительности жизни, ростом детской смертности. По </w:t>
      </w:r>
      <w:r>
        <w:rPr>
          <w:rFonts w:ascii="Times New Roman" w:hAnsi="Times New Roman" w:cs="Times New Roman"/>
          <w:bCs/>
          <w:sz w:val="24"/>
          <w:szCs w:val="24"/>
          <w:lang w:eastAsia="ru-RU"/>
        </w:rPr>
        <w:t>II</w:t>
      </w:r>
      <w:r>
        <w:rPr>
          <w:rFonts w:ascii="Times New Roman" w:hAnsi="Times New Roman" w:cs="Times New Roman"/>
          <w:sz w:val="24"/>
          <w:szCs w:val="24"/>
          <w:lang w:eastAsia="ru-RU"/>
        </w:rPr>
        <w:t xml:space="preserve"> варианту (устойчивое развитие) численность населения необходимо стабилизировать на уровне 10 млрд. человек, что при существующем уровне развития технологий жизнеобеспечения будет соответствовать удовлетворению жизненных потребностей человека и нормальному развитию общества.</w:t>
      </w:r>
    </w:p>
    <w:p>
      <w:pPr>
        <w:pStyle w:val="30"/>
        <w:ind w:left="-567"/>
        <w:jc w:val="both"/>
        <w:rPr>
          <w:rFonts w:ascii="Times New Roman" w:hAnsi="Times New Roman" w:cs="Times New Roman"/>
          <w:sz w:val="24"/>
          <w:szCs w:val="24"/>
          <w:lang w:eastAsia="ru-RU"/>
        </w:rPr>
      </w:pPr>
      <w:r>
        <w:rPr>
          <w:rFonts w:ascii="Times New Roman" w:hAnsi="Times New Roman" w:cs="Times New Roman"/>
          <w:b/>
          <w:iCs/>
          <w:sz w:val="24"/>
          <w:szCs w:val="24"/>
          <w:lang w:eastAsia="ru-RU"/>
        </w:rPr>
        <w:t>Урбанизация</w:t>
      </w:r>
      <w:r>
        <w:rPr>
          <w:rFonts w:ascii="Times New Roman" w:hAnsi="Times New Roman" w:cs="Times New Roman"/>
          <w:sz w:val="24"/>
          <w:szCs w:val="24"/>
          <w:lang w:eastAsia="ru-RU"/>
        </w:rPr>
        <w:t xml:space="preserve"> </w:t>
      </w:r>
    </w:p>
    <w:p>
      <w:pPr>
        <w:pStyle w:val="30"/>
        <w:ind w:left="-567"/>
        <w:jc w:val="both"/>
        <w:rPr>
          <w:rFonts w:ascii="Times New Roman" w:hAnsi="Times New Roman" w:cs="Times New Roman"/>
          <w:sz w:val="24"/>
          <w:szCs w:val="24"/>
          <w:lang w:eastAsia="ru-RU"/>
        </w:rPr>
      </w:pPr>
      <w:r>
        <w:rPr>
          <w:rFonts w:ascii="Times New Roman" w:hAnsi="Times New Roman" w:cs="Times New Roman"/>
          <w:sz w:val="24"/>
          <w:szCs w:val="24"/>
          <w:lang w:eastAsia="ru-RU"/>
        </w:rPr>
        <w:t>Одновременно с демографическим взрывом идет процесс урбанизации населения планеты. Этот процесс имеет во многом объективный характер, ибо способствует повышению производительной деятельности во многих сферах, одновременно решает социальные и культурно-просветительные проблемы общества. По данным ООН, в городах мира проживали:</w:t>
      </w:r>
    </w:p>
    <w:tbl>
      <w:tblPr>
        <w:tblStyle w:val="28"/>
        <w:tblpPr w:leftFromText="180" w:rightFromText="180" w:vertAnchor="text" w:horzAnchor="margin" w:tblpXSpec="center" w:tblpY="155"/>
        <w:tblW w:w="9234" w:type="dxa"/>
        <w:tblCellSpacing w:w="15" w:type="dxa"/>
        <w:tblInd w:w="0" w:type="dxa"/>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fixed"/>
        <w:tblCellMar>
          <w:top w:w="45" w:type="dxa"/>
          <w:left w:w="45" w:type="dxa"/>
          <w:bottom w:w="45" w:type="dxa"/>
          <w:right w:w="45" w:type="dxa"/>
        </w:tblCellMar>
      </w:tblPr>
      <w:tblGrid>
        <w:gridCol w:w="4044"/>
        <w:gridCol w:w="1000"/>
        <w:gridCol w:w="999"/>
        <w:gridCol w:w="999"/>
        <w:gridCol w:w="999"/>
        <w:gridCol w:w="1193"/>
      </w:tblGrid>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fixed"/>
          <w:tblCellMar>
            <w:top w:w="45" w:type="dxa"/>
            <w:left w:w="45" w:type="dxa"/>
            <w:bottom w:w="45" w:type="dxa"/>
            <w:right w:w="45" w:type="dxa"/>
          </w:tblCellMar>
        </w:tblPrEx>
        <w:trPr>
          <w:tblCellSpacing w:w="15" w:type="dxa"/>
        </w:trPr>
        <w:tc>
          <w:tcPr>
            <w:tcW w:w="3999" w:type="dxa"/>
            <w:tcBorders>
              <w:top w:val="single" w:color="auto" w:sz="2" w:space="0"/>
              <w:left w:val="single" w:color="auto" w:sz="2" w:space="0"/>
              <w:bottom w:val="single" w:color="auto" w:sz="2" w:space="0"/>
              <w:right w:val="single" w:color="auto" w:sz="2" w:space="0"/>
            </w:tcBorders>
          </w:tcPr>
          <w:p>
            <w:pPr>
              <w:pStyle w:val="30"/>
              <w:ind w:left="-567"/>
              <w:jc w:val="both"/>
              <w:rPr>
                <w:rFonts w:ascii="Times New Roman" w:hAnsi="Times New Roman" w:cs="Times New Roman"/>
                <w:sz w:val="24"/>
                <w:szCs w:val="24"/>
                <w:lang w:eastAsia="ru-RU"/>
              </w:rPr>
            </w:pPr>
            <w:r>
              <w:rPr>
                <w:rFonts w:ascii="Times New Roman" w:hAnsi="Times New Roman" w:cs="Times New Roman"/>
                <w:sz w:val="24"/>
                <w:szCs w:val="24"/>
                <w:lang w:eastAsia="ru-RU"/>
              </w:rPr>
              <w:t>Год</w:t>
            </w:r>
          </w:p>
        </w:tc>
        <w:tc>
          <w:tcPr>
            <w:tcW w:w="970" w:type="dxa"/>
            <w:tcBorders>
              <w:top w:val="single" w:color="auto" w:sz="2" w:space="0"/>
              <w:left w:val="single" w:color="auto" w:sz="2" w:space="0"/>
              <w:bottom w:val="single" w:color="auto" w:sz="2" w:space="0"/>
              <w:right w:val="single" w:color="auto" w:sz="2" w:space="0"/>
            </w:tcBorders>
          </w:tcPr>
          <w:p>
            <w:pPr>
              <w:pStyle w:val="30"/>
              <w:ind w:left="-567"/>
              <w:jc w:val="both"/>
              <w:rPr>
                <w:rFonts w:ascii="Times New Roman" w:hAnsi="Times New Roman" w:cs="Times New Roman"/>
                <w:sz w:val="24"/>
                <w:szCs w:val="24"/>
                <w:lang w:eastAsia="ru-RU"/>
              </w:rPr>
            </w:pPr>
            <w:r>
              <w:rPr>
                <w:rFonts w:ascii="Times New Roman" w:hAnsi="Times New Roman" w:cs="Times New Roman"/>
                <w:sz w:val="24"/>
                <w:szCs w:val="24"/>
                <w:lang w:eastAsia="ru-RU"/>
              </w:rPr>
              <w:t>1880</w:t>
            </w:r>
          </w:p>
        </w:tc>
        <w:tc>
          <w:tcPr>
            <w:tcW w:w="969" w:type="dxa"/>
            <w:tcBorders>
              <w:top w:val="single" w:color="auto" w:sz="2" w:space="0"/>
              <w:left w:val="single" w:color="auto" w:sz="2" w:space="0"/>
              <w:bottom w:val="single" w:color="auto" w:sz="2" w:space="0"/>
              <w:right w:val="single" w:color="auto" w:sz="2" w:space="0"/>
            </w:tcBorders>
          </w:tcPr>
          <w:p>
            <w:pPr>
              <w:pStyle w:val="30"/>
              <w:ind w:left="-567"/>
              <w:jc w:val="both"/>
              <w:rPr>
                <w:rFonts w:ascii="Times New Roman" w:hAnsi="Times New Roman" w:cs="Times New Roman"/>
                <w:sz w:val="24"/>
                <w:szCs w:val="24"/>
                <w:lang w:eastAsia="ru-RU"/>
              </w:rPr>
            </w:pPr>
            <w:r>
              <w:rPr>
                <w:rFonts w:ascii="Times New Roman" w:hAnsi="Times New Roman" w:cs="Times New Roman"/>
                <w:sz w:val="24"/>
                <w:szCs w:val="24"/>
                <w:lang w:eastAsia="ru-RU"/>
              </w:rPr>
              <w:t>1950</w:t>
            </w:r>
          </w:p>
        </w:tc>
        <w:tc>
          <w:tcPr>
            <w:tcW w:w="969" w:type="dxa"/>
            <w:tcBorders>
              <w:top w:val="single" w:color="auto" w:sz="2" w:space="0"/>
              <w:left w:val="single" w:color="auto" w:sz="2" w:space="0"/>
              <w:bottom w:val="single" w:color="auto" w:sz="2" w:space="0"/>
              <w:right w:val="single" w:color="auto" w:sz="2" w:space="0"/>
            </w:tcBorders>
          </w:tcPr>
          <w:p>
            <w:pPr>
              <w:pStyle w:val="30"/>
              <w:ind w:left="-567"/>
              <w:jc w:val="both"/>
              <w:rPr>
                <w:rFonts w:ascii="Times New Roman" w:hAnsi="Times New Roman" w:cs="Times New Roman"/>
                <w:sz w:val="24"/>
                <w:szCs w:val="24"/>
                <w:lang w:eastAsia="ru-RU"/>
              </w:rPr>
            </w:pPr>
            <w:r>
              <w:rPr>
                <w:rFonts w:ascii="Times New Roman" w:hAnsi="Times New Roman" w:cs="Times New Roman"/>
                <w:sz w:val="24"/>
                <w:szCs w:val="24"/>
                <w:lang w:eastAsia="ru-RU"/>
              </w:rPr>
              <w:t>1970</w:t>
            </w:r>
          </w:p>
        </w:tc>
        <w:tc>
          <w:tcPr>
            <w:tcW w:w="969" w:type="dxa"/>
            <w:tcBorders>
              <w:top w:val="single" w:color="auto" w:sz="2" w:space="0"/>
              <w:left w:val="single" w:color="auto" w:sz="2" w:space="0"/>
              <w:bottom w:val="single" w:color="auto" w:sz="2" w:space="0"/>
              <w:right w:val="single" w:color="auto" w:sz="2" w:space="0"/>
            </w:tcBorders>
          </w:tcPr>
          <w:p>
            <w:pPr>
              <w:pStyle w:val="30"/>
              <w:ind w:left="-567"/>
              <w:jc w:val="both"/>
              <w:rPr>
                <w:rFonts w:ascii="Times New Roman" w:hAnsi="Times New Roman" w:cs="Times New Roman"/>
                <w:sz w:val="24"/>
                <w:szCs w:val="24"/>
                <w:lang w:eastAsia="ru-RU"/>
              </w:rPr>
            </w:pPr>
            <w:r>
              <w:rPr>
                <w:rFonts w:ascii="Times New Roman" w:hAnsi="Times New Roman" w:cs="Times New Roman"/>
                <w:sz w:val="24"/>
                <w:szCs w:val="24"/>
                <w:lang w:eastAsia="ru-RU"/>
              </w:rPr>
              <w:t>1984</w:t>
            </w:r>
          </w:p>
        </w:tc>
        <w:tc>
          <w:tcPr>
            <w:tcW w:w="1148" w:type="dxa"/>
            <w:tcBorders>
              <w:top w:val="single" w:color="auto" w:sz="2" w:space="0"/>
              <w:left w:val="single" w:color="auto" w:sz="2" w:space="0"/>
              <w:bottom w:val="single" w:color="auto" w:sz="2" w:space="0"/>
              <w:right w:val="single" w:color="auto" w:sz="2" w:space="0"/>
            </w:tcBorders>
          </w:tcPr>
          <w:p>
            <w:pPr>
              <w:pStyle w:val="30"/>
              <w:ind w:left="-567"/>
              <w:jc w:val="both"/>
              <w:rPr>
                <w:rFonts w:ascii="Times New Roman" w:hAnsi="Times New Roman" w:cs="Times New Roman"/>
                <w:sz w:val="24"/>
                <w:szCs w:val="24"/>
                <w:lang w:eastAsia="ru-RU"/>
              </w:rPr>
            </w:pPr>
            <w:r>
              <w:rPr>
                <w:rFonts w:ascii="Times New Roman" w:hAnsi="Times New Roman" w:cs="Times New Roman"/>
                <w:sz w:val="24"/>
                <w:szCs w:val="24"/>
                <w:lang w:eastAsia="ru-RU"/>
              </w:rPr>
              <w:t>2000</w:t>
            </w: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fixed"/>
          <w:tblCellMar>
            <w:top w:w="45" w:type="dxa"/>
            <w:left w:w="45" w:type="dxa"/>
            <w:bottom w:w="45" w:type="dxa"/>
            <w:right w:w="45" w:type="dxa"/>
          </w:tblCellMar>
        </w:tblPrEx>
        <w:trPr>
          <w:tblCellSpacing w:w="15" w:type="dxa"/>
        </w:trPr>
        <w:tc>
          <w:tcPr>
            <w:tcW w:w="3999" w:type="dxa"/>
            <w:tcBorders>
              <w:top w:val="single" w:color="auto" w:sz="2" w:space="0"/>
              <w:left w:val="single" w:color="auto" w:sz="2" w:space="0"/>
              <w:bottom w:val="single" w:color="auto" w:sz="2" w:space="0"/>
              <w:right w:val="single" w:color="auto" w:sz="2" w:space="0"/>
            </w:tcBorders>
          </w:tcPr>
          <w:p>
            <w:pPr>
              <w:pStyle w:val="30"/>
              <w:ind w:left="-567"/>
              <w:jc w:val="both"/>
              <w:rPr>
                <w:rFonts w:ascii="Times New Roman" w:hAnsi="Times New Roman" w:cs="Times New Roman"/>
                <w:sz w:val="24"/>
                <w:szCs w:val="24"/>
                <w:lang w:eastAsia="ru-RU"/>
              </w:rPr>
            </w:pPr>
            <w:r>
              <w:rPr>
                <w:rFonts w:ascii="Times New Roman" w:hAnsi="Times New Roman" w:cs="Times New Roman"/>
                <w:sz w:val="24"/>
                <w:szCs w:val="24"/>
                <w:lang w:eastAsia="ru-RU"/>
              </w:rPr>
              <w:t>Городское население. %</w:t>
            </w:r>
          </w:p>
        </w:tc>
        <w:tc>
          <w:tcPr>
            <w:tcW w:w="970" w:type="dxa"/>
            <w:tcBorders>
              <w:top w:val="single" w:color="auto" w:sz="2" w:space="0"/>
              <w:left w:val="single" w:color="auto" w:sz="2" w:space="0"/>
              <w:bottom w:val="single" w:color="auto" w:sz="2" w:space="0"/>
              <w:right w:val="single" w:color="auto" w:sz="2" w:space="0"/>
            </w:tcBorders>
          </w:tcPr>
          <w:p>
            <w:pPr>
              <w:pStyle w:val="30"/>
              <w:ind w:left="-567"/>
              <w:jc w:val="both"/>
              <w:rPr>
                <w:rFonts w:ascii="Times New Roman" w:hAnsi="Times New Roman" w:cs="Times New Roman"/>
                <w:sz w:val="24"/>
                <w:szCs w:val="24"/>
                <w:lang w:eastAsia="ru-RU"/>
              </w:rPr>
            </w:pPr>
            <w:r>
              <w:rPr>
                <w:rFonts w:ascii="Times New Roman" w:hAnsi="Times New Roman" w:cs="Times New Roman"/>
                <w:sz w:val="24"/>
                <w:szCs w:val="24"/>
                <w:lang w:eastAsia="ru-RU"/>
              </w:rPr>
              <w:t>1.7</w:t>
            </w:r>
          </w:p>
        </w:tc>
        <w:tc>
          <w:tcPr>
            <w:tcW w:w="969" w:type="dxa"/>
            <w:tcBorders>
              <w:top w:val="single" w:color="auto" w:sz="2" w:space="0"/>
              <w:left w:val="single" w:color="auto" w:sz="2" w:space="0"/>
              <w:bottom w:val="single" w:color="auto" w:sz="2" w:space="0"/>
              <w:right w:val="single" w:color="auto" w:sz="2" w:space="0"/>
            </w:tcBorders>
          </w:tcPr>
          <w:p>
            <w:pPr>
              <w:pStyle w:val="30"/>
              <w:ind w:left="-567"/>
              <w:jc w:val="both"/>
              <w:rPr>
                <w:rFonts w:ascii="Times New Roman" w:hAnsi="Times New Roman" w:cs="Times New Roman"/>
                <w:sz w:val="24"/>
                <w:szCs w:val="24"/>
                <w:lang w:eastAsia="ru-RU"/>
              </w:rPr>
            </w:pPr>
            <w:r>
              <w:rPr>
                <w:rFonts w:ascii="Times New Roman" w:hAnsi="Times New Roman" w:cs="Times New Roman"/>
                <w:sz w:val="24"/>
                <w:szCs w:val="24"/>
                <w:lang w:eastAsia="ru-RU"/>
              </w:rPr>
              <w:t>13,1</w:t>
            </w:r>
          </w:p>
        </w:tc>
        <w:tc>
          <w:tcPr>
            <w:tcW w:w="969" w:type="dxa"/>
            <w:tcBorders>
              <w:top w:val="single" w:color="auto" w:sz="2" w:space="0"/>
              <w:left w:val="single" w:color="auto" w:sz="2" w:space="0"/>
              <w:bottom w:val="single" w:color="auto" w:sz="2" w:space="0"/>
              <w:right w:val="single" w:color="auto" w:sz="2" w:space="0"/>
            </w:tcBorders>
          </w:tcPr>
          <w:p>
            <w:pPr>
              <w:pStyle w:val="30"/>
              <w:ind w:left="-567"/>
              <w:jc w:val="both"/>
              <w:rPr>
                <w:rFonts w:ascii="Times New Roman" w:hAnsi="Times New Roman" w:cs="Times New Roman"/>
                <w:sz w:val="24"/>
                <w:szCs w:val="24"/>
                <w:lang w:eastAsia="ru-RU"/>
              </w:rPr>
            </w:pPr>
            <w:r>
              <w:rPr>
                <w:rFonts w:ascii="Times New Roman" w:hAnsi="Times New Roman" w:cs="Times New Roman"/>
                <w:sz w:val="24"/>
                <w:szCs w:val="24"/>
                <w:lang w:eastAsia="ru-RU"/>
              </w:rPr>
              <w:t>17</w:t>
            </w:r>
          </w:p>
        </w:tc>
        <w:tc>
          <w:tcPr>
            <w:tcW w:w="969" w:type="dxa"/>
            <w:tcBorders>
              <w:top w:val="single" w:color="auto" w:sz="2" w:space="0"/>
              <w:left w:val="single" w:color="auto" w:sz="2" w:space="0"/>
              <w:bottom w:val="single" w:color="auto" w:sz="2" w:space="0"/>
              <w:right w:val="single" w:color="auto" w:sz="2" w:space="0"/>
            </w:tcBorders>
          </w:tcPr>
          <w:p>
            <w:pPr>
              <w:pStyle w:val="30"/>
              <w:ind w:left="-567"/>
              <w:jc w:val="both"/>
              <w:rPr>
                <w:rFonts w:ascii="Times New Roman" w:hAnsi="Times New Roman" w:cs="Times New Roman"/>
                <w:sz w:val="24"/>
                <w:szCs w:val="24"/>
                <w:lang w:eastAsia="ru-RU"/>
              </w:rPr>
            </w:pPr>
            <w:r>
              <w:rPr>
                <w:rFonts w:ascii="Times New Roman" w:hAnsi="Times New Roman" w:cs="Times New Roman"/>
                <w:sz w:val="24"/>
                <w:szCs w:val="24"/>
                <w:lang w:eastAsia="ru-RU"/>
              </w:rPr>
              <w:t>50</w:t>
            </w:r>
          </w:p>
        </w:tc>
        <w:tc>
          <w:tcPr>
            <w:tcW w:w="1148" w:type="dxa"/>
            <w:tcBorders>
              <w:top w:val="single" w:color="auto" w:sz="2" w:space="0"/>
              <w:left w:val="single" w:color="auto" w:sz="2" w:space="0"/>
              <w:bottom w:val="single" w:color="auto" w:sz="2" w:space="0"/>
              <w:right w:val="single" w:color="auto" w:sz="2" w:space="0"/>
            </w:tcBorders>
          </w:tcPr>
          <w:p>
            <w:pPr>
              <w:pStyle w:val="30"/>
              <w:ind w:left="-567"/>
              <w:jc w:val="both"/>
              <w:rPr>
                <w:rFonts w:ascii="Times New Roman" w:hAnsi="Times New Roman" w:cs="Times New Roman"/>
                <w:sz w:val="24"/>
                <w:szCs w:val="24"/>
                <w:lang w:eastAsia="ru-RU"/>
              </w:rPr>
            </w:pPr>
            <w:r>
              <w:rPr>
                <w:rFonts w:ascii="Times New Roman" w:hAnsi="Times New Roman" w:cs="Times New Roman"/>
                <w:sz w:val="24"/>
                <w:szCs w:val="24"/>
                <w:lang w:eastAsia="ru-RU"/>
              </w:rPr>
              <w:t>80...85</w:t>
            </w:r>
          </w:p>
        </w:tc>
      </w:tr>
    </w:tbl>
    <w:p>
      <w:pPr>
        <w:pStyle w:val="30"/>
        <w:ind w:left="-567"/>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 </w:t>
      </w:r>
    </w:p>
    <w:p>
      <w:pPr>
        <w:pStyle w:val="30"/>
        <w:ind w:left="-567"/>
        <w:jc w:val="both"/>
        <w:rPr>
          <w:rFonts w:ascii="Times New Roman" w:hAnsi="Times New Roman" w:cs="Times New Roman"/>
          <w:sz w:val="24"/>
          <w:szCs w:val="24"/>
          <w:lang w:eastAsia="ru-RU"/>
        </w:rPr>
      </w:pPr>
      <w:r>
        <w:rPr>
          <w:rFonts w:ascii="Times New Roman" w:hAnsi="Times New Roman" w:cs="Times New Roman"/>
          <w:sz w:val="24"/>
          <w:szCs w:val="24"/>
          <w:lang w:eastAsia="ru-RU"/>
        </w:rPr>
        <w:t>Урбанизация непрерывно ухудшает условия жизни в регионах, неизбежно уничтожает в них природную среду. Для крупнейших городов и промышленных центров характерен высокий уровень загрязнения компонент среды обитания. Так, атмосферный воздух городов содержит значительно большие концентрации токсичных примесей по сравнению с воздухом сельской местности.</w:t>
      </w:r>
    </w:p>
    <w:p>
      <w:pPr>
        <w:pStyle w:val="30"/>
        <w:ind w:left="-567"/>
        <w:jc w:val="both"/>
        <w:rPr>
          <w:rFonts w:ascii="Times New Roman" w:hAnsi="Times New Roman" w:cs="Times New Roman"/>
          <w:sz w:val="24"/>
          <w:szCs w:val="24"/>
          <w:lang w:eastAsia="ru-RU"/>
        </w:rPr>
      </w:pPr>
      <w:r>
        <w:rPr>
          <w:rFonts w:ascii="Times New Roman" w:hAnsi="Times New Roman" w:cs="Times New Roman"/>
          <w:iCs/>
          <w:sz w:val="24"/>
          <w:szCs w:val="24"/>
          <w:lang w:eastAsia="ru-RU"/>
        </w:rPr>
        <w:t>Рост энергетики, промышленного производства, численности средств транспорта.</w:t>
      </w:r>
      <w:r>
        <w:rPr>
          <w:rFonts w:ascii="Times New Roman" w:hAnsi="Times New Roman" w:cs="Times New Roman"/>
          <w:sz w:val="24"/>
          <w:szCs w:val="24"/>
          <w:lang w:eastAsia="ru-RU"/>
        </w:rPr>
        <w:t xml:space="preserve"> Увеличение численности населения Земли и военные нужды стимулируют рост промышленного производства, числа средств транспорта, приводят к росту производства энергетических и потреблению сырьевых ресурсов. Потребление материальных и энергетических ресурсов имеет более высокие темпы роста, чем прирост населения, так как постоянно увеличивается их среднее потребление на душу населения</w:t>
      </w:r>
    </w:p>
    <w:p>
      <w:pPr>
        <w:pStyle w:val="30"/>
        <w:ind w:left="-567"/>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Огромны </w:t>
      </w:r>
      <w:r>
        <w:rPr>
          <w:rFonts w:ascii="Times New Roman" w:hAnsi="Times New Roman" w:cs="Times New Roman"/>
          <w:iCs/>
          <w:sz w:val="24"/>
          <w:szCs w:val="24"/>
          <w:lang w:eastAsia="ru-RU"/>
        </w:rPr>
        <w:t>затраты на военные цели</w:t>
      </w:r>
      <w:r>
        <w:rPr>
          <w:rFonts w:ascii="Times New Roman" w:hAnsi="Times New Roman" w:cs="Times New Roman"/>
          <w:sz w:val="24"/>
          <w:szCs w:val="24"/>
          <w:lang w:eastAsia="ru-RU"/>
        </w:rPr>
        <w:t>. Военная промышленность является одним из активных стимуляторов развития техники и роста энергетического и промышленного производства. Оценивая экологические последствия развития энергетики, следует иметь в виду, что во многих странах это достигалось преимущественным использованием тепловых электрических станций, сжигающих уголь, мазут или природный газ. Во второй половине XX в. каждые 12...15 лет удваивалось промышленное производство ведущих стран мира, обеспечивая тем самым удвоение выбросов загрязняющих веществ в биосферу. Значительно более высокими темпами развивалась химическая промышленность, объекты цветной металлургии, производство строительных материалов и др. Постоянно увеличивался мировой автомобильный парк.</w:t>
      </w:r>
    </w:p>
    <w:p>
      <w:pPr>
        <w:pStyle w:val="30"/>
        <w:ind w:left="-567"/>
        <w:jc w:val="both"/>
        <w:rPr>
          <w:rFonts w:ascii="Times New Roman" w:hAnsi="Times New Roman" w:cs="Times New Roman"/>
          <w:b/>
          <w:sz w:val="24"/>
          <w:szCs w:val="24"/>
          <w:lang w:eastAsia="ru-RU"/>
        </w:rPr>
      </w:pPr>
      <w:r>
        <w:rPr>
          <w:rFonts w:ascii="Times New Roman" w:hAnsi="Times New Roman" w:cs="Times New Roman"/>
          <w:b/>
          <w:iCs/>
          <w:sz w:val="24"/>
          <w:szCs w:val="24"/>
          <w:lang w:eastAsia="ru-RU"/>
        </w:rPr>
        <w:t>Развитие сельского хозяйства</w:t>
      </w:r>
    </w:p>
    <w:p>
      <w:pPr>
        <w:pStyle w:val="30"/>
        <w:ind w:left="-567"/>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Вторая половина XX в. связана с интенсификацией сельскохозяйственного производства. В целях повышения плодородия почв и борьбы с вредителями в течение многих лет использовались искусственные удобрения и различные токсины, что не могло не влиять на состояние компонент биосферы. При избыточном применении азотных удобрений почва перенасыщается нитратами, а при внесении фосфорных удобрений — фтором, редкоземельными элементами, стронцием. При использовании нетрадиционных удобрений (отстойного ила и т.п.) почва перенасыщается соединениями тяжелых металлов. Избыточное количество удобрений приводит к перенасыщению продуктов питания токсичными веществами, нарушает способность почв к фильтрации, ведет к загрязнению водоемов, особенно в паводковый период. Пестициды, применяемые для защиты растений от вредителей, опасны и для человека. Установлено, что от прямого отравления пестицидами в мире ежегодно погибает около 10 тыс. человек, гибнут леса, птицы, насекомые. Пестициды попадают в пищевые цепи, питьевую воду. Все без исключения пестициды обнаруживают либо мутагенное, либо иное отрицательное воздействие на человека и живую природу. </w:t>
      </w:r>
    </w:p>
    <w:p>
      <w:pPr>
        <w:pStyle w:val="30"/>
        <w:ind w:left="-567"/>
        <w:jc w:val="both"/>
        <w:rPr>
          <w:rFonts w:ascii="Times New Roman" w:hAnsi="Times New Roman" w:cs="Times New Roman"/>
          <w:sz w:val="24"/>
          <w:szCs w:val="24"/>
          <w:lang w:eastAsia="ru-RU"/>
        </w:rPr>
      </w:pPr>
      <w:r>
        <w:rPr>
          <w:rFonts w:ascii="Times New Roman" w:hAnsi="Times New Roman" w:cs="Times New Roman"/>
          <w:sz w:val="24"/>
          <w:szCs w:val="24"/>
          <w:lang w:eastAsia="ru-RU"/>
        </w:rPr>
        <w:t>Создавая техносферу, человек стремился к повышению комфортности среды обитания, к росту коммуникабельности, к обеспечению защиты от естественных негативных воздействий. Все это благоприятно отразилось на условиях жизни и в совокупности с другими факторами (улучшение медицинского обслуживания и др.) сказалось на продолжительности жизни людей. К началу XIX в продолжительность жизни человека составляла 35-40 лет, в начале ХХ</w:t>
      </w:r>
      <w:r>
        <w:rPr>
          <w:rFonts w:ascii="Times New Roman" w:hAnsi="Times New Roman" w:cs="Times New Roman"/>
          <w:sz w:val="24"/>
          <w:szCs w:val="24"/>
          <w:lang w:val="en-US" w:eastAsia="ru-RU"/>
        </w:rPr>
        <w:t>I</w:t>
      </w:r>
      <w:r>
        <w:rPr>
          <w:rFonts w:ascii="Times New Roman" w:hAnsi="Times New Roman" w:cs="Times New Roman"/>
          <w:sz w:val="24"/>
          <w:szCs w:val="24"/>
          <w:lang w:eastAsia="ru-RU"/>
        </w:rPr>
        <w:t xml:space="preserve"> в – 60-63. </w:t>
      </w:r>
    </w:p>
    <w:p>
      <w:pPr>
        <w:pStyle w:val="30"/>
        <w:ind w:left="-567"/>
        <w:jc w:val="both"/>
        <w:rPr>
          <w:rFonts w:ascii="Times New Roman" w:hAnsi="Times New Roman" w:cs="Times New Roman"/>
          <w:sz w:val="24"/>
          <w:szCs w:val="24"/>
          <w:lang w:eastAsia="ru-RU"/>
        </w:rPr>
      </w:pPr>
      <w:r>
        <w:rPr>
          <w:rFonts w:ascii="Times New Roman" w:hAnsi="Times New Roman" w:cs="Times New Roman"/>
          <w:sz w:val="24"/>
          <w:szCs w:val="24"/>
          <w:lang w:eastAsia="ru-RU"/>
        </w:rPr>
        <w:t>Однако созданная руками и разумом человека техносфера, призванная максимально удовлетворять его потребности в комфорте и безопасности, не оправдала во многом надежды людей. Появившиеся производственная и городская среды оказались далеки по уровню безопасности от допустимых требований. Появление техносферы привело к тому, что биосфера во многих регионах нашей планеты стала активно замещаться техносферой. На планете осталось мало территорий с ненарушенными экосистемами. В наибольшей степени экосистемы разрушены в развитых странах — в Европе, Северной Америке, Японии. Здесь естественные экосистемы сохранились в основном на небольших площадях, они представляют собой небольшие пятна биосферы, окруженные со всех сторон нарушенными деятельностью человека территориями, и поэтому подвержены сильному техносферному давлению.</w:t>
      </w:r>
    </w:p>
    <w:p>
      <w:pPr>
        <w:pStyle w:val="30"/>
        <w:ind w:left="-567"/>
        <w:jc w:val="both"/>
        <w:rPr>
          <w:rFonts w:ascii="Times New Roman" w:hAnsi="Times New Roman" w:cs="Times New Roman"/>
          <w:sz w:val="24"/>
          <w:szCs w:val="24"/>
          <w:lang w:eastAsia="ru-RU"/>
        </w:rPr>
      </w:pPr>
      <w:r>
        <w:rPr>
          <w:rFonts w:ascii="Times New Roman" w:hAnsi="Times New Roman" w:cs="Times New Roman"/>
          <w:iCs/>
          <w:sz w:val="24"/>
          <w:szCs w:val="24"/>
          <w:lang w:eastAsia="ru-RU"/>
        </w:rPr>
        <w:t xml:space="preserve">         Техносфера — среда обитания, возникшая с помощью прямого или косвенного воздействия людей и технических средств на природную среду с целью наилучшего соответствия среды социально- экономическим потребностям человека. Техносфера — детище XX в., приходящее на смену биосфере[1, стр. 11]. </w:t>
      </w:r>
      <w:r>
        <w:rPr>
          <w:rFonts w:ascii="Times New Roman" w:hAnsi="Times New Roman" w:cs="Times New Roman"/>
          <w:sz w:val="24"/>
          <w:szCs w:val="24"/>
          <w:lang w:eastAsia="ru-RU"/>
        </w:rPr>
        <w:t xml:space="preserve">К новым, техносферным относятся условия обитания человека в городах и промышленных центрах, производственные, транспортные и бытовые условия жизнедеятельности. Практически все урбанизированное население проживает в техносфере, где условия обитания существенно отличаются от биосферных прежде всего повышенным влиянием на человека техногенных негативных факторов. </w:t>
      </w:r>
    </w:p>
    <w:p>
      <w:pPr>
        <w:pStyle w:val="30"/>
        <w:ind w:left="-567"/>
        <w:jc w:val="both"/>
        <w:rPr>
          <w:rFonts w:ascii="Times New Roman" w:hAnsi="Times New Roman" w:cs="Times New Roman"/>
          <w:bCs/>
          <w:sz w:val="24"/>
          <w:szCs w:val="24"/>
          <w:lang w:eastAsia="ru-RU"/>
        </w:rPr>
      </w:pPr>
    </w:p>
    <w:p>
      <w:pPr>
        <w:pStyle w:val="30"/>
        <w:ind w:left="-567"/>
        <w:jc w:val="both"/>
        <w:rPr>
          <w:rFonts w:ascii="Times New Roman" w:hAnsi="Times New Roman" w:cs="Times New Roman"/>
          <w:b/>
          <w:sz w:val="24"/>
          <w:szCs w:val="24"/>
          <w:lang w:eastAsia="ru-RU"/>
        </w:rPr>
      </w:pPr>
      <w:r>
        <w:rPr>
          <w:rFonts w:ascii="Times New Roman" w:hAnsi="Times New Roman" w:cs="Times New Roman"/>
          <w:b/>
          <w:bCs/>
          <w:sz w:val="24"/>
          <w:szCs w:val="24"/>
          <w:lang w:eastAsia="ru-RU"/>
        </w:rPr>
        <w:t>Взаимодействие человека и техносферы</w:t>
      </w:r>
    </w:p>
    <w:p>
      <w:pPr>
        <w:pStyle w:val="30"/>
        <w:ind w:left="-567"/>
        <w:jc w:val="both"/>
        <w:rPr>
          <w:rFonts w:ascii="Times New Roman" w:hAnsi="Times New Roman" w:cs="Times New Roman"/>
          <w:sz w:val="24"/>
          <w:szCs w:val="24"/>
          <w:lang w:eastAsia="ru-RU"/>
        </w:rPr>
      </w:pPr>
    </w:p>
    <w:p>
      <w:pPr>
        <w:pStyle w:val="30"/>
        <w:ind w:left="-567"/>
        <w:jc w:val="both"/>
        <w:rPr>
          <w:rFonts w:ascii="Times New Roman" w:hAnsi="Times New Roman" w:cs="Times New Roman"/>
          <w:b/>
          <w:sz w:val="24"/>
          <w:szCs w:val="24"/>
          <w:lang w:eastAsia="ru-RU"/>
        </w:rPr>
      </w:pPr>
      <w:r>
        <w:rPr>
          <w:rFonts w:ascii="Times New Roman" w:hAnsi="Times New Roman" w:cs="Times New Roman"/>
          <w:sz w:val="24"/>
          <w:szCs w:val="24"/>
          <w:lang w:eastAsia="ru-RU"/>
        </w:rPr>
        <w:t xml:space="preserve">Человек и окружающая его среда (природная, производственная, городская, бытовая и др.) в процессе жизнедеятельности постоянно взаимодействуют друг с другом. При этом </w:t>
      </w:r>
      <w:r>
        <w:rPr>
          <w:rFonts w:ascii="Times New Roman" w:hAnsi="Times New Roman" w:cs="Times New Roman"/>
          <w:b/>
          <w:sz w:val="24"/>
          <w:szCs w:val="24"/>
          <w:lang w:eastAsia="ru-RU"/>
        </w:rPr>
        <w:t>«</w:t>
      </w:r>
      <w:r>
        <w:rPr>
          <w:rFonts w:ascii="Times New Roman" w:hAnsi="Times New Roman" w:cs="Times New Roman"/>
          <w:b/>
          <w:bCs/>
          <w:sz w:val="24"/>
          <w:szCs w:val="24"/>
          <w:lang w:eastAsia="ru-RU"/>
        </w:rPr>
        <w:t>жизнь может существовать только в процессе движения через живое тело потоков вещества, энергии и информации»</w:t>
      </w:r>
      <w:r>
        <w:rPr>
          <w:rFonts w:ascii="Times New Roman" w:hAnsi="Times New Roman" w:cs="Times New Roman"/>
          <w:b/>
          <w:sz w:val="24"/>
          <w:szCs w:val="24"/>
          <w:lang w:eastAsia="ru-RU"/>
        </w:rPr>
        <w:t xml:space="preserve"> (Закон сохранения жизни, Ю.Н. Куражковский).</w:t>
      </w:r>
    </w:p>
    <w:p>
      <w:pPr>
        <w:pStyle w:val="30"/>
        <w:ind w:left="-567"/>
        <w:jc w:val="both"/>
        <w:rPr>
          <w:rFonts w:ascii="Times New Roman" w:hAnsi="Times New Roman" w:cs="Times New Roman"/>
          <w:sz w:val="24"/>
          <w:szCs w:val="24"/>
          <w:lang w:eastAsia="ru-RU"/>
        </w:rPr>
      </w:pPr>
      <w:r>
        <w:rPr>
          <w:rFonts w:ascii="Times New Roman" w:hAnsi="Times New Roman" w:cs="Times New Roman"/>
          <w:sz w:val="24"/>
          <w:szCs w:val="24"/>
          <w:lang w:eastAsia="ru-RU"/>
        </w:rPr>
        <w:t>Человек и окружающая его среда гармонично взаимодействуют и развиваются лишь в условиях, когда потоки энергии, вещества и информации находятся в пределах, благоприятно воспринимаемых человеком и природной средой. Любое превышение привычных уровней потоков сопровождается негативными воздействиями на человека и/или природную среду. В естественных условиях такие воздействия наблюдаются при изменении климата и стихийных явлениях.</w:t>
      </w:r>
    </w:p>
    <w:p>
      <w:pPr>
        <w:pStyle w:val="30"/>
        <w:ind w:left="-567"/>
        <w:jc w:val="both"/>
        <w:rPr>
          <w:rFonts w:ascii="Times New Roman" w:hAnsi="Times New Roman" w:cs="Times New Roman"/>
          <w:b/>
          <w:sz w:val="24"/>
          <w:szCs w:val="24"/>
          <w:lang w:eastAsia="ru-RU"/>
        </w:rPr>
      </w:pPr>
      <w:r>
        <w:rPr>
          <w:rFonts w:ascii="Times New Roman" w:hAnsi="Times New Roman" w:cs="Times New Roman"/>
          <w:sz w:val="24"/>
          <w:szCs w:val="24"/>
          <w:lang w:eastAsia="ru-RU"/>
        </w:rPr>
        <w:t xml:space="preserve">В условиях техносферы негативные воздействия обусловлены элементами техносферы (машины, сооружения и т.п.) и действиями человека. Изменяя величину любого потока от минимально значимой до максимально возможной, можно пройти ряд </w:t>
      </w:r>
      <w:r>
        <w:rPr>
          <w:rFonts w:ascii="Times New Roman" w:hAnsi="Times New Roman" w:cs="Times New Roman"/>
          <w:b/>
          <w:sz w:val="24"/>
          <w:szCs w:val="24"/>
          <w:lang w:eastAsia="ru-RU"/>
        </w:rPr>
        <w:t>характерных состояний взаимодействия в системе “человек —среда обитания”:</w:t>
      </w:r>
    </w:p>
    <w:p>
      <w:pPr>
        <w:pStyle w:val="30"/>
        <w:ind w:left="-567"/>
        <w:jc w:val="both"/>
        <w:rPr>
          <w:rFonts w:ascii="Times New Roman" w:hAnsi="Times New Roman" w:cs="Times New Roman"/>
          <w:sz w:val="24"/>
          <w:szCs w:val="24"/>
          <w:lang w:eastAsia="ru-RU"/>
        </w:rPr>
      </w:pPr>
      <w:r>
        <w:rPr>
          <w:rFonts w:ascii="Times New Roman" w:hAnsi="Times New Roman" w:cs="Times New Roman"/>
          <w:sz w:val="24"/>
          <w:szCs w:val="24"/>
          <w:lang w:eastAsia="ru-RU"/>
        </w:rPr>
        <w:t>—</w:t>
      </w:r>
      <w:r>
        <w:rPr>
          <w:rFonts w:ascii="Times New Roman" w:hAnsi="Times New Roman" w:cs="Times New Roman"/>
          <w:i/>
          <w:sz w:val="24"/>
          <w:szCs w:val="24"/>
          <w:lang w:eastAsia="ru-RU"/>
        </w:rPr>
        <w:t>комфортное (оптимальное</w:t>
      </w:r>
      <w:r>
        <w:rPr>
          <w:rFonts w:ascii="Times New Roman" w:hAnsi="Times New Roman" w:cs="Times New Roman"/>
          <w:sz w:val="24"/>
          <w:szCs w:val="24"/>
          <w:lang w:eastAsia="ru-RU"/>
        </w:rPr>
        <w:t>), когда потоки соответствуют оптимальным условиям взаимодействия: создают оптимальные условия деятельности и отдыха; предпосылки для проявления наивысшей работоспособности и как следствие продуктивности деятельности; гарантируют сохранение здоровья человека и целостности компонент среды обитания;</w:t>
      </w:r>
    </w:p>
    <w:p>
      <w:pPr>
        <w:pStyle w:val="30"/>
        <w:ind w:left="-567"/>
        <w:jc w:val="both"/>
        <w:rPr>
          <w:rFonts w:ascii="Times New Roman" w:hAnsi="Times New Roman" w:cs="Times New Roman"/>
          <w:sz w:val="24"/>
          <w:szCs w:val="24"/>
          <w:lang w:eastAsia="ru-RU"/>
        </w:rPr>
      </w:pPr>
      <w:r>
        <w:rPr>
          <w:rFonts w:ascii="Times New Roman" w:hAnsi="Times New Roman" w:cs="Times New Roman"/>
          <w:sz w:val="24"/>
          <w:szCs w:val="24"/>
          <w:lang w:eastAsia="ru-RU"/>
        </w:rPr>
        <w:t>—</w:t>
      </w:r>
      <w:r>
        <w:rPr>
          <w:rFonts w:ascii="Times New Roman" w:hAnsi="Times New Roman" w:cs="Times New Roman"/>
          <w:i/>
          <w:sz w:val="24"/>
          <w:szCs w:val="24"/>
          <w:lang w:eastAsia="ru-RU"/>
        </w:rPr>
        <w:t>допустимое</w:t>
      </w:r>
      <w:r>
        <w:rPr>
          <w:rFonts w:ascii="Times New Roman" w:hAnsi="Times New Roman" w:cs="Times New Roman"/>
          <w:sz w:val="24"/>
          <w:szCs w:val="24"/>
          <w:lang w:eastAsia="ru-RU"/>
        </w:rPr>
        <w:t>, когда потоки, воздействуя на человека и среду обитания, не оказывают негативного влияния на здоровье, но приводят к дискомфорту, снижая эффективность деятельности человека. Соблюдение условий допустимого взаимодействия гарантирует невозможность возникновения и развития необратимых негативных процессов у человека и в среде обитания;</w:t>
      </w:r>
    </w:p>
    <w:p>
      <w:pPr>
        <w:pStyle w:val="30"/>
        <w:ind w:left="-567"/>
        <w:jc w:val="both"/>
        <w:rPr>
          <w:rFonts w:ascii="Times New Roman" w:hAnsi="Times New Roman" w:cs="Times New Roman"/>
          <w:sz w:val="24"/>
          <w:szCs w:val="24"/>
          <w:lang w:eastAsia="ru-RU"/>
        </w:rPr>
      </w:pPr>
      <w:r>
        <w:rPr>
          <w:rFonts w:ascii="Times New Roman" w:hAnsi="Times New Roman" w:cs="Times New Roman"/>
          <w:i/>
          <w:sz w:val="24"/>
          <w:szCs w:val="24"/>
          <w:lang w:eastAsia="ru-RU"/>
        </w:rPr>
        <w:t>— опасное</w:t>
      </w:r>
      <w:r>
        <w:rPr>
          <w:rFonts w:ascii="Times New Roman" w:hAnsi="Times New Roman" w:cs="Times New Roman"/>
          <w:sz w:val="24"/>
          <w:szCs w:val="24"/>
          <w:lang w:eastAsia="ru-RU"/>
        </w:rPr>
        <w:t>, когда потоки превышают допустимые уровни и оказывают негативное воздействие на здоровье человека, вызывая при длительном воздействии заболевания, и/или приводят к деградации природной среды;</w:t>
      </w:r>
    </w:p>
    <w:p>
      <w:pPr>
        <w:pStyle w:val="30"/>
        <w:ind w:left="-567"/>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 </w:t>
      </w:r>
      <w:r>
        <w:rPr>
          <w:rFonts w:ascii="Times New Roman" w:hAnsi="Times New Roman" w:cs="Times New Roman"/>
          <w:i/>
          <w:sz w:val="24"/>
          <w:szCs w:val="24"/>
          <w:lang w:eastAsia="ru-RU"/>
        </w:rPr>
        <w:t>чрезвычайно опасное</w:t>
      </w:r>
      <w:r>
        <w:rPr>
          <w:rFonts w:ascii="Times New Roman" w:hAnsi="Times New Roman" w:cs="Times New Roman"/>
          <w:sz w:val="24"/>
          <w:szCs w:val="24"/>
          <w:lang w:eastAsia="ru-RU"/>
        </w:rPr>
        <w:t>, когда потоки высоких уровней за короткий период времени могут нанести травму, привести человека к летальному исходу, вызвать разрушения в природной среде.</w:t>
      </w:r>
    </w:p>
    <w:p>
      <w:pPr>
        <w:pStyle w:val="30"/>
        <w:ind w:left="-567"/>
        <w:jc w:val="both"/>
        <w:rPr>
          <w:rFonts w:ascii="Times New Roman" w:hAnsi="Times New Roman" w:cs="Times New Roman"/>
          <w:sz w:val="24"/>
          <w:szCs w:val="24"/>
          <w:lang w:eastAsia="ru-RU"/>
        </w:rPr>
      </w:pPr>
      <w:r>
        <w:rPr>
          <w:rFonts w:ascii="Times New Roman" w:hAnsi="Times New Roman" w:cs="Times New Roman"/>
          <w:sz w:val="24"/>
          <w:szCs w:val="24"/>
          <w:lang w:eastAsia="ru-RU"/>
        </w:rPr>
        <w:t>Из четырех характерных состояний взаимодействия человека со средой обитания лишь первые два (комфортное и допустимое) соответствуют позитивным условиям повседневной жизнедеятельности, а два других (опасное и чрезвычайно опасное) — недопустимы для процессов жизнедеятельности человека, сохранения и развития природной среды.</w:t>
      </w:r>
    </w:p>
    <w:p>
      <w:pPr>
        <w:pStyle w:val="30"/>
        <w:ind w:left="-567"/>
        <w:jc w:val="both"/>
        <w:rPr>
          <w:rFonts w:ascii="Times New Roman" w:hAnsi="Times New Roman" w:cs="Times New Roman"/>
          <w:iCs/>
          <w:sz w:val="24"/>
          <w:szCs w:val="24"/>
          <w:lang w:eastAsia="ru-RU"/>
        </w:rPr>
      </w:pPr>
      <w:r>
        <w:rPr>
          <w:rFonts w:ascii="Times New Roman" w:hAnsi="Times New Roman" w:cs="Times New Roman"/>
          <w:iCs/>
          <w:sz w:val="24"/>
          <w:szCs w:val="24"/>
          <w:lang w:eastAsia="ru-RU"/>
        </w:rPr>
        <w:t>Взаимодействие человека со средой обитания может быть позитивным или негативным, характер взаимодействия определяют потоки веществ, энергий и информации.</w:t>
      </w:r>
    </w:p>
    <w:p>
      <w:pPr>
        <w:pStyle w:val="30"/>
        <w:ind w:left="-567"/>
        <w:jc w:val="both"/>
        <w:rPr>
          <w:rFonts w:ascii="Times New Roman" w:hAnsi="Times New Roman" w:cs="Times New Roman"/>
          <w:sz w:val="24"/>
          <w:szCs w:val="24"/>
          <w:lang w:eastAsia="ru-RU"/>
        </w:rPr>
      </w:pPr>
      <w:r>
        <w:rPr>
          <w:rFonts w:ascii="Times New Roman" w:hAnsi="Times New Roman" w:cs="Times New Roman"/>
          <w:sz w:val="24"/>
          <w:szCs w:val="24"/>
          <w:lang w:eastAsia="ru-RU"/>
        </w:rPr>
        <w:t>Стремление человека к достижению высокой производительности своей деятельности, комфорта и личной безопасности в интенсивно развивающейся техносфере сопровождается увеличением числа задач, решаемых в системе «безопасность жизнедеятельности человека».</w:t>
      </w:r>
    </w:p>
    <w:p>
      <w:pPr>
        <w:pStyle w:val="30"/>
        <w:ind w:left="-567"/>
        <w:jc w:val="both"/>
        <w:rPr>
          <w:rFonts w:ascii="Times New Roman" w:hAnsi="Times New Roman" w:cs="Times New Roman"/>
          <w:sz w:val="24"/>
          <w:szCs w:val="24"/>
          <w:lang w:eastAsia="ru-RU"/>
        </w:rPr>
      </w:pPr>
      <w:r>
        <w:rPr>
          <w:rFonts w:ascii="Times New Roman" w:hAnsi="Times New Roman" w:cs="Times New Roman"/>
          <w:sz w:val="24"/>
          <w:szCs w:val="24"/>
          <w:lang w:eastAsia="ru-RU"/>
        </w:rPr>
        <w:t>Значимость проблем в системах безопасности непрерывно увеличивается, поскольку растет не только число, но и энергетический уровень негативных воздействий. Если уровень влияния естественных негативных факторов практически стабилен на протяжении многих столетий, то большинство антропогенных факторов непрерывно повышает свои энергетические показатели (рост напряжений, давлений и др.) при совершенствовании и разработке новых видов техники и технологии (появление ядерной энергетики, концентрация энергоресурсов и т.п.).</w:t>
      </w:r>
    </w:p>
    <w:p>
      <w:pPr>
        <w:pStyle w:val="30"/>
        <w:ind w:left="-567"/>
        <w:jc w:val="both"/>
        <w:rPr>
          <w:rFonts w:ascii="Times New Roman" w:hAnsi="Times New Roman" w:cs="Times New Roman"/>
          <w:iCs/>
          <w:sz w:val="24"/>
          <w:szCs w:val="24"/>
          <w:lang w:eastAsia="ru-RU"/>
        </w:rPr>
      </w:pPr>
      <w:r>
        <w:rPr>
          <w:rFonts w:ascii="Times New Roman" w:hAnsi="Times New Roman" w:cs="Times New Roman"/>
          <w:i/>
          <w:iCs/>
          <w:sz w:val="24"/>
          <w:szCs w:val="24"/>
          <w:lang w:eastAsia="ru-RU"/>
        </w:rPr>
        <w:t xml:space="preserve"> По мнению акад. Н.Н. Моисеева, «человечество вступило в новую эру своего существования, когда потенциальная мощь создаваемых им средств воздействия на среду обитания становится соизмеримой с могучими силами природы планеты. Это внушает не только гордость, но и опасение, ибо чревато последствиями, которые могут</w:t>
      </w:r>
      <w:r>
        <w:rPr>
          <w:rFonts w:ascii="Times New Roman" w:hAnsi="Times New Roman" w:cs="Times New Roman"/>
          <w:iCs/>
          <w:sz w:val="24"/>
          <w:szCs w:val="24"/>
          <w:lang w:eastAsia="ru-RU"/>
        </w:rPr>
        <w:t xml:space="preserve"> </w:t>
      </w:r>
      <w:r>
        <w:rPr>
          <w:rFonts w:ascii="Times New Roman" w:hAnsi="Times New Roman" w:cs="Times New Roman"/>
          <w:b/>
          <w:iCs/>
          <w:sz w:val="24"/>
          <w:szCs w:val="24"/>
          <w:lang w:eastAsia="ru-RU"/>
        </w:rPr>
        <w:t>привести к уничтожению цивилизации и даже всего живого на Земле».</w:t>
      </w:r>
    </w:p>
    <w:p>
      <w:pPr>
        <w:pStyle w:val="30"/>
        <w:ind w:left="-567"/>
        <w:jc w:val="both"/>
        <w:rPr>
          <w:rFonts w:ascii="Times New Roman" w:hAnsi="Times New Roman" w:cs="Times New Roman"/>
          <w:sz w:val="24"/>
          <w:szCs w:val="24"/>
          <w:lang w:eastAsia="ru-RU"/>
        </w:rPr>
      </w:pPr>
      <w:r>
        <w:rPr>
          <w:rFonts w:ascii="Times New Roman" w:hAnsi="Times New Roman" w:cs="Times New Roman"/>
          <w:sz w:val="24"/>
          <w:szCs w:val="24"/>
          <w:lang w:eastAsia="ru-RU"/>
        </w:rPr>
        <w:t>Многие системы безопасности взаимосвязаны между собой как по негативным воздействиям, так и средствам достижения безопасности. Обеспечение безопасности жизнедеятельности человека в техносфере почти всегда неразрывно связано с решением задач по охране природной среды (снижение выбросов и сбросов и др.).</w:t>
      </w:r>
    </w:p>
    <w:p>
      <w:pPr>
        <w:pStyle w:val="30"/>
        <w:ind w:left="-567"/>
        <w:jc w:val="both"/>
        <w:rPr>
          <w:rFonts w:ascii="Times New Roman" w:hAnsi="Times New Roman" w:cs="Times New Roman"/>
          <w:iCs/>
          <w:sz w:val="24"/>
          <w:szCs w:val="24"/>
          <w:lang w:eastAsia="ru-RU"/>
        </w:rPr>
      </w:pPr>
      <w:r>
        <w:rPr>
          <w:rFonts w:ascii="Times New Roman" w:hAnsi="Times New Roman" w:cs="Times New Roman"/>
          <w:iCs/>
          <w:sz w:val="24"/>
          <w:szCs w:val="24"/>
          <w:lang w:eastAsia="ru-RU"/>
        </w:rPr>
        <w:t>Обеспечение безопасности жизнедеятельности человека в техносфере путь к решению многих проблем защиты природной среды от негативного влияния техносферы.</w:t>
      </w:r>
    </w:p>
    <w:p>
      <w:pPr>
        <w:pStyle w:val="30"/>
        <w:ind w:left="-567"/>
        <w:jc w:val="both"/>
        <w:rPr>
          <w:rFonts w:ascii="Times New Roman" w:hAnsi="Times New Roman" w:cs="Times New Roman"/>
          <w:sz w:val="24"/>
          <w:szCs w:val="24"/>
        </w:rPr>
      </w:pPr>
      <w:bookmarkStart w:id="0" w:name="_Toc506226971"/>
      <w:bookmarkStart w:id="1" w:name="_Toc523118623"/>
    </w:p>
    <w:p>
      <w:pPr>
        <w:pStyle w:val="30"/>
        <w:ind w:left="-567"/>
        <w:jc w:val="both"/>
        <w:rPr>
          <w:rFonts w:ascii="Times New Roman" w:hAnsi="Times New Roman" w:cs="Times New Roman"/>
          <w:sz w:val="24"/>
          <w:szCs w:val="24"/>
        </w:rPr>
      </w:pPr>
      <w:r>
        <w:rPr>
          <w:rFonts w:ascii="Times New Roman" w:hAnsi="Times New Roman" w:cs="Times New Roman"/>
          <w:b/>
          <w:sz w:val="24"/>
          <w:szCs w:val="24"/>
        </w:rPr>
        <w:t>Негативные факторы техносферы</w:t>
      </w:r>
    </w:p>
    <w:p>
      <w:pPr>
        <w:pStyle w:val="30"/>
        <w:ind w:left="-567"/>
        <w:jc w:val="both"/>
        <w:rPr>
          <w:rFonts w:ascii="Times New Roman" w:hAnsi="Times New Roman" w:cs="Times New Roman"/>
          <w:sz w:val="24"/>
          <w:szCs w:val="24"/>
        </w:rPr>
      </w:pPr>
    </w:p>
    <w:p>
      <w:pPr>
        <w:pStyle w:val="30"/>
        <w:ind w:left="-567"/>
        <w:jc w:val="both"/>
        <w:rPr>
          <w:rFonts w:ascii="Times New Roman" w:hAnsi="Times New Roman" w:cs="Times New Roman"/>
          <w:sz w:val="24"/>
          <w:szCs w:val="24"/>
        </w:rPr>
      </w:pPr>
      <w:r>
        <w:rPr>
          <w:rFonts w:ascii="Times New Roman" w:hAnsi="Times New Roman" w:cs="Times New Roman"/>
          <w:sz w:val="24"/>
          <w:szCs w:val="24"/>
        </w:rPr>
        <w:t>Загрязнение техносферы токсичными веществами.</w:t>
      </w:r>
      <w:bookmarkEnd w:id="0"/>
      <w:bookmarkEnd w:id="1"/>
      <w:r>
        <w:rPr>
          <w:rFonts w:ascii="Times New Roman" w:hAnsi="Times New Roman" w:cs="Times New Roman"/>
          <w:sz w:val="24"/>
          <w:szCs w:val="24"/>
        </w:rPr>
        <w:t xml:space="preserve"> Регионы техносферы и природные зоны, примыкающие к очагам техносферы, постоянно подвергаются активному загрязнению различными веществами и их соединениями. </w:t>
      </w:r>
    </w:p>
    <w:p>
      <w:pPr>
        <w:pStyle w:val="30"/>
        <w:ind w:left="-567"/>
        <w:jc w:val="both"/>
        <w:rPr>
          <w:rFonts w:ascii="Times New Roman" w:hAnsi="Times New Roman" w:cs="Times New Roman"/>
          <w:i/>
          <w:sz w:val="24"/>
          <w:szCs w:val="24"/>
        </w:rPr>
      </w:pPr>
      <w:r>
        <w:rPr>
          <w:rFonts w:ascii="Times New Roman" w:hAnsi="Times New Roman" w:cs="Times New Roman"/>
          <w:i/>
          <w:sz w:val="24"/>
          <w:szCs w:val="24"/>
        </w:rPr>
        <w:t xml:space="preserve">                             Загрязнение атмосферы.</w:t>
      </w:r>
    </w:p>
    <w:p>
      <w:pPr>
        <w:pStyle w:val="30"/>
        <w:ind w:left="-567"/>
        <w:jc w:val="both"/>
        <w:rPr>
          <w:rFonts w:ascii="Times New Roman" w:hAnsi="Times New Roman" w:cs="Times New Roman"/>
          <w:sz w:val="24"/>
          <w:szCs w:val="24"/>
        </w:rPr>
      </w:pPr>
      <w:r>
        <w:rPr>
          <w:rFonts w:ascii="Times New Roman" w:hAnsi="Times New Roman" w:cs="Times New Roman"/>
          <w:sz w:val="24"/>
          <w:szCs w:val="24"/>
        </w:rPr>
        <w:t>Атмосферный воздух всегда содержит некоторое количество примесей, поступающих от естественных и антропогенных источников. Уровень загрязнения атмосферы естественными источниками является фоновым и мало изменяется с течением времени. Основное антропогенное загрязнение атмосферного воздуха создают автотранспорт, теплоэнергетика и ряд отраслей промышленности.</w:t>
      </w:r>
    </w:p>
    <w:p>
      <w:pPr>
        <w:pStyle w:val="30"/>
        <w:ind w:left="-567"/>
        <w:jc w:val="both"/>
        <w:rPr>
          <w:rFonts w:ascii="Times New Roman" w:hAnsi="Times New Roman" w:cs="Times New Roman"/>
          <w:sz w:val="24"/>
          <w:szCs w:val="24"/>
        </w:rPr>
      </w:pPr>
      <w:r>
        <w:rPr>
          <w:rFonts w:ascii="Times New Roman" w:hAnsi="Times New Roman" w:cs="Times New Roman"/>
          <w:sz w:val="24"/>
          <w:szCs w:val="24"/>
        </w:rPr>
        <w:t xml:space="preserve">В результате антропогенного воздействия на атмосферу возможны следующие негативные последствия: </w:t>
      </w:r>
    </w:p>
    <w:p>
      <w:pPr>
        <w:pStyle w:val="30"/>
        <w:ind w:left="-567"/>
        <w:jc w:val="both"/>
        <w:rPr>
          <w:rFonts w:ascii="Times New Roman" w:hAnsi="Times New Roman" w:cs="Times New Roman"/>
          <w:sz w:val="24"/>
          <w:szCs w:val="24"/>
        </w:rPr>
      </w:pPr>
      <w:r>
        <w:rPr>
          <w:rFonts w:ascii="Times New Roman" w:hAnsi="Times New Roman" w:cs="Times New Roman"/>
          <w:sz w:val="24"/>
          <w:szCs w:val="24"/>
        </w:rPr>
        <w:t xml:space="preserve">– превышение ПДК многих токсичных веществ в населенных пунктах; </w:t>
      </w:r>
    </w:p>
    <w:p>
      <w:pPr>
        <w:pStyle w:val="30"/>
        <w:ind w:left="-567"/>
        <w:jc w:val="both"/>
        <w:rPr>
          <w:rFonts w:ascii="Times New Roman" w:hAnsi="Times New Roman" w:cs="Times New Roman"/>
          <w:sz w:val="24"/>
          <w:szCs w:val="24"/>
        </w:rPr>
      </w:pPr>
      <w:r>
        <w:rPr>
          <w:rFonts w:ascii="Times New Roman" w:hAnsi="Times New Roman" w:cs="Times New Roman"/>
          <w:sz w:val="24"/>
          <w:szCs w:val="24"/>
        </w:rPr>
        <w:t xml:space="preserve">– образование смога; </w:t>
      </w:r>
    </w:p>
    <w:p>
      <w:pPr>
        <w:pStyle w:val="30"/>
        <w:ind w:left="-567"/>
        <w:jc w:val="both"/>
        <w:rPr>
          <w:rFonts w:ascii="Times New Roman" w:hAnsi="Times New Roman" w:cs="Times New Roman"/>
          <w:sz w:val="24"/>
          <w:szCs w:val="24"/>
        </w:rPr>
      </w:pPr>
      <w:r>
        <w:rPr>
          <w:rFonts w:ascii="Times New Roman" w:hAnsi="Times New Roman" w:cs="Times New Roman"/>
          <w:sz w:val="24"/>
          <w:szCs w:val="24"/>
        </w:rPr>
        <w:t xml:space="preserve">– выпадение кислотных дождей; </w:t>
      </w:r>
    </w:p>
    <w:p>
      <w:pPr>
        <w:pStyle w:val="30"/>
        <w:ind w:left="-567"/>
        <w:jc w:val="both"/>
        <w:rPr>
          <w:rFonts w:ascii="Times New Roman" w:hAnsi="Times New Roman" w:cs="Times New Roman"/>
          <w:sz w:val="24"/>
          <w:szCs w:val="24"/>
        </w:rPr>
      </w:pPr>
      <w:r>
        <w:rPr>
          <w:rFonts w:ascii="Times New Roman" w:hAnsi="Times New Roman" w:cs="Times New Roman"/>
          <w:sz w:val="24"/>
          <w:szCs w:val="24"/>
        </w:rPr>
        <w:t xml:space="preserve">– появление парникового эффекта, что способствует повышению средней температуры Земли; </w:t>
      </w:r>
    </w:p>
    <w:p>
      <w:pPr>
        <w:pStyle w:val="30"/>
        <w:ind w:left="-567"/>
        <w:jc w:val="both"/>
        <w:rPr>
          <w:rFonts w:ascii="Times New Roman" w:hAnsi="Times New Roman" w:cs="Times New Roman"/>
          <w:sz w:val="24"/>
          <w:szCs w:val="24"/>
        </w:rPr>
      </w:pPr>
      <w:r>
        <w:rPr>
          <w:rFonts w:ascii="Times New Roman" w:hAnsi="Times New Roman" w:cs="Times New Roman"/>
          <w:sz w:val="24"/>
          <w:szCs w:val="24"/>
        </w:rPr>
        <w:t xml:space="preserve">– разрушение озонового слоя, что создает опасность УФ-облучения. </w:t>
      </w:r>
    </w:p>
    <w:p>
      <w:pPr>
        <w:pStyle w:val="30"/>
        <w:ind w:left="-567"/>
        <w:jc w:val="both"/>
        <w:rPr>
          <w:rFonts w:ascii="Times New Roman" w:hAnsi="Times New Roman" w:cs="Times New Roman"/>
          <w:i/>
          <w:sz w:val="24"/>
          <w:szCs w:val="24"/>
        </w:rPr>
      </w:pPr>
      <w:r>
        <w:rPr>
          <w:rFonts w:ascii="Times New Roman" w:hAnsi="Times New Roman" w:cs="Times New Roman"/>
          <w:i/>
          <w:sz w:val="24"/>
          <w:szCs w:val="24"/>
        </w:rPr>
        <w:t xml:space="preserve">                                 Загрязнение гидросферы. </w:t>
      </w:r>
    </w:p>
    <w:p>
      <w:pPr>
        <w:pStyle w:val="30"/>
        <w:ind w:left="-567"/>
        <w:jc w:val="both"/>
        <w:rPr>
          <w:rFonts w:ascii="Times New Roman" w:hAnsi="Times New Roman" w:cs="Times New Roman"/>
          <w:sz w:val="24"/>
          <w:szCs w:val="24"/>
        </w:rPr>
      </w:pPr>
      <w:r>
        <w:rPr>
          <w:rFonts w:ascii="Times New Roman" w:hAnsi="Times New Roman" w:cs="Times New Roman"/>
          <w:sz w:val="24"/>
          <w:szCs w:val="24"/>
        </w:rPr>
        <w:t xml:space="preserve">При использовании воду, как правило, загрязняют, а затем сбрасывают в водоемы. Внутренние водоемы загрязняются сточными водами различных отраслей промышленности, сельского и жилищно-коммунального хозяйства, а также поверхностными стоками. Основными источниками загрязнений являются промышленность и сельское хозяйство. Загрязнители делятся на биологические (органические микроорганизмы), вызывающие брожение воды; химические, изменяющие химический состав воды; физические, изменяющие ее прозрачность (мутность), температуру и другие показатели. </w:t>
      </w:r>
    </w:p>
    <w:p>
      <w:pPr>
        <w:pStyle w:val="30"/>
        <w:ind w:left="-567"/>
        <w:jc w:val="both"/>
        <w:rPr>
          <w:rFonts w:ascii="Times New Roman" w:hAnsi="Times New Roman" w:cs="Times New Roman"/>
          <w:sz w:val="24"/>
          <w:szCs w:val="24"/>
        </w:rPr>
      </w:pPr>
      <w:r>
        <w:rPr>
          <w:rFonts w:ascii="Times New Roman" w:hAnsi="Times New Roman" w:cs="Times New Roman"/>
          <w:sz w:val="24"/>
          <w:szCs w:val="24"/>
        </w:rPr>
        <w:t xml:space="preserve">Антропогенное воздействие на гидросферу приводит к следующим негативным последствиям: </w:t>
      </w:r>
    </w:p>
    <w:p>
      <w:pPr>
        <w:pStyle w:val="30"/>
        <w:ind w:left="-567"/>
        <w:jc w:val="both"/>
        <w:rPr>
          <w:rFonts w:ascii="Times New Roman" w:hAnsi="Times New Roman" w:cs="Times New Roman"/>
          <w:sz w:val="24"/>
          <w:szCs w:val="24"/>
        </w:rPr>
      </w:pPr>
      <w:r>
        <w:rPr>
          <w:rFonts w:ascii="Times New Roman" w:hAnsi="Times New Roman" w:cs="Times New Roman"/>
          <w:sz w:val="24"/>
          <w:szCs w:val="24"/>
        </w:rPr>
        <w:t xml:space="preserve">– снижаются запасы питьевой воды; </w:t>
      </w:r>
    </w:p>
    <w:p>
      <w:pPr>
        <w:pStyle w:val="30"/>
        <w:ind w:left="-567"/>
        <w:jc w:val="both"/>
        <w:rPr>
          <w:rFonts w:ascii="Times New Roman" w:hAnsi="Times New Roman" w:cs="Times New Roman"/>
          <w:sz w:val="24"/>
          <w:szCs w:val="24"/>
        </w:rPr>
      </w:pPr>
      <w:r>
        <w:rPr>
          <w:rFonts w:ascii="Times New Roman" w:hAnsi="Times New Roman" w:cs="Times New Roman"/>
          <w:sz w:val="24"/>
          <w:szCs w:val="24"/>
        </w:rPr>
        <w:t xml:space="preserve">– изменяется состояние и развитие фауны и флоры водоемов; </w:t>
      </w:r>
    </w:p>
    <w:p>
      <w:pPr>
        <w:pStyle w:val="30"/>
        <w:ind w:left="-567"/>
        <w:jc w:val="both"/>
        <w:rPr>
          <w:rFonts w:ascii="Times New Roman" w:hAnsi="Times New Roman" w:cs="Times New Roman"/>
          <w:sz w:val="24"/>
          <w:szCs w:val="24"/>
        </w:rPr>
      </w:pPr>
      <w:r>
        <w:rPr>
          <w:rFonts w:ascii="Times New Roman" w:hAnsi="Times New Roman" w:cs="Times New Roman"/>
          <w:sz w:val="24"/>
          <w:szCs w:val="24"/>
        </w:rPr>
        <w:t xml:space="preserve">– нарушается круговорот многих веществ в биосфере; </w:t>
      </w:r>
    </w:p>
    <w:p>
      <w:pPr>
        <w:pStyle w:val="30"/>
        <w:ind w:left="-567"/>
        <w:jc w:val="both"/>
        <w:rPr>
          <w:rFonts w:ascii="Times New Roman" w:hAnsi="Times New Roman" w:cs="Times New Roman"/>
          <w:sz w:val="24"/>
          <w:szCs w:val="24"/>
        </w:rPr>
      </w:pPr>
      <w:r>
        <w:rPr>
          <w:rFonts w:ascii="Times New Roman" w:hAnsi="Times New Roman" w:cs="Times New Roman"/>
          <w:sz w:val="24"/>
          <w:szCs w:val="24"/>
        </w:rPr>
        <w:t xml:space="preserve">– снижается биомасса планеты и воспроизводство кислорода. </w:t>
      </w:r>
    </w:p>
    <w:p>
      <w:pPr>
        <w:pStyle w:val="30"/>
        <w:ind w:left="-567"/>
        <w:jc w:val="both"/>
        <w:rPr>
          <w:rFonts w:ascii="Times New Roman" w:hAnsi="Times New Roman" w:cs="Times New Roman"/>
          <w:i/>
          <w:sz w:val="24"/>
          <w:szCs w:val="24"/>
        </w:rPr>
      </w:pPr>
      <w:r>
        <w:rPr>
          <w:rFonts w:ascii="Times New Roman" w:hAnsi="Times New Roman" w:cs="Times New Roman"/>
          <w:i/>
          <w:sz w:val="24"/>
          <w:szCs w:val="24"/>
        </w:rPr>
        <w:t xml:space="preserve">                                          Загрязнение земель. </w:t>
      </w:r>
    </w:p>
    <w:p>
      <w:pPr>
        <w:pStyle w:val="30"/>
        <w:ind w:left="-567"/>
        <w:jc w:val="both"/>
        <w:rPr>
          <w:rFonts w:ascii="Times New Roman" w:hAnsi="Times New Roman" w:cs="Times New Roman"/>
          <w:sz w:val="24"/>
          <w:szCs w:val="24"/>
        </w:rPr>
      </w:pPr>
      <w:r>
        <w:rPr>
          <w:rFonts w:ascii="Times New Roman" w:hAnsi="Times New Roman" w:cs="Times New Roman"/>
          <w:sz w:val="24"/>
          <w:szCs w:val="24"/>
        </w:rPr>
        <w:t xml:space="preserve">Нарушение верхних слоев земной коры происходит при: добыче полезных ископаемых и их обогащении; захоронении бытовых и промышленных отходов; проведении военных учений и испытаний и т.п. Почвенный покров существенно загрязняется осадками в зонах рассеивания различных выбросов в атмосфере, пахотные земли – при внесении удобрений и применении пестицидов. </w:t>
      </w:r>
    </w:p>
    <w:p>
      <w:pPr>
        <w:pStyle w:val="30"/>
        <w:ind w:left="-567"/>
        <w:jc w:val="both"/>
        <w:rPr>
          <w:rFonts w:ascii="Times New Roman" w:hAnsi="Times New Roman" w:cs="Times New Roman"/>
          <w:sz w:val="24"/>
          <w:szCs w:val="24"/>
        </w:rPr>
      </w:pPr>
      <w:r>
        <w:rPr>
          <w:rFonts w:ascii="Times New Roman" w:hAnsi="Times New Roman" w:cs="Times New Roman"/>
          <w:sz w:val="24"/>
          <w:szCs w:val="24"/>
        </w:rPr>
        <w:t xml:space="preserve">Антропогенное воздействие на земную кору сопровождается: </w:t>
      </w:r>
    </w:p>
    <w:p>
      <w:pPr>
        <w:pStyle w:val="30"/>
        <w:ind w:left="-567"/>
        <w:jc w:val="both"/>
        <w:rPr>
          <w:rFonts w:ascii="Times New Roman" w:hAnsi="Times New Roman" w:cs="Times New Roman"/>
          <w:sz w:val="24"/>
          <w:szCs w:val="24"/>
        </w:rPr>
      </w:pPr>
      <w:r>
        <w:rPr>
          <w:rFonts w:ascii="Times New Roman" w:hAnsi="Times New Roman" w:cs="Times New Roman"/>
          <w:sz w:val="24"/>
          <w:szCs w:val="24"/>
        </w:rPr>
        <w:t>– отторжением пахотных земель или уменьшением их плодородия;</w:t>
      </w:r>
    </w:p>
    <w:p>
      <w:pPr>
        <w:pStyle w:val="30"/>
        <w:ind w:left="-567"/>
        <w:jc w:val="both"/>
        <w:rPr>
          <w:rFonts w:ascii="Times New Roman" w:hAnsi="Times New Roman" w:cs="Times New Roman"/>
          <w:sz w:val="24"/>
          <w:szCs w:val="24"/>
        </w:rPr>
      </w:pPr>
      <w:r>
        <w:rPr>
          <w:rFonts w:ascii="Times New Roman" w:hAnsi="Times New Roman" w:cs="Times New Roman"/>
          <w:sz w:val="24"/>
          <w:szCs w:val="24"/>
        </w:rPr>
        <w:t xml:space="preserve">– чрезмерным насыщением токсичными веществами растений, что неизбежно приводит к загрязнению продуктов питания; </w:t>
      </w:r>
    </w:p>
    <w:p>
      <w:pPr>
        <w:pStyle w:val="30"/>
        <w:ind w:left="-567"/>
        <w:jc w:val="both"/>
        <w:rPr>
          <w:rFonts w:ascii="Times New Roman" w:hAnsi="Times New Roman" w:cs="Times New Roman"/>
          <w:sz w:val="24"/>
          <w:szCs w:val="24"/>
        </w:rPr>
      </w:pPr>
      <w:r>
        <w:rPr>
          <w:rFonts w:ascii="Times New Roman" w:hAnsi="Times New Roman" w:cs="Times New Roman"/>
          <w:sz w:val="24"/>
          <w:szCs w:val="24"/>
        </w:rPr>
        <w:t xml:space="preserve">– загрязнением грунтовых вод, особенно в зоне свалок и сброса сточных вод. </w:t>
      </w:r>
    </w:p>
    <w:p>
      <w:pPr>
        <w:pStyle w:val="30"/>
        <w:ind w:left="-567"/>
        <w:jc w:val="both"/>
        <w:rPr>
          <w:rFonts w:ascii="Times New Roman" w:hAnsi="Times New Roman" w:cs="Times New Roman"/>
          <w:i/>
          <w:sz w:val="24"/>
          <w:szCs w:val="24"/>
        </w:rPr>
      </w:pPr>
      <w:r>
        <w:rPr>
          <w:rFonts w:ascii="Times New Roman" w:hAnsi="Times New Roman" w:cs="Times New Roman"/>
          <w:i/>
          <w:sz w:val="24"/>
          <w:szCs w:val="24"/>
        </w:rPr>
        <w:t xml:space="preserve">                            Энергетические загрязнения техносферы. </w:t>
      </w:r>
    </w:p>
    <w:p>
      <w:pPr>
        <w:pStyle w:val="30"/>
        <w:ind w:left="-567"/>
        <w:jc w:val="both"/>
        <w:rPr>
          <w:rFonts w:ascii="Times New Roman" w:hAnsi="Times New Roman" w:cs="Times New Roman"/>
          <w:sz w:val="24"/>
          <w:szCs w:val="24"/>
        </w:rPr>
      </w:pPr>
      <w:r>
        <w:rPr>
          <w:rFonts w:ascii="Times New Roman" w:hAnsi="Times New Roman" w:cs="Times New Roman"/>
          <w:sz w:val="24"/>
          <w:szCs w:val="24"/>
        </w:rPr>
        <w:t xml:space="preserve">Промышленные предприятия, объекты энергетики, связи и транспорт являются основными источниками энергетического загрязнения промышленных регионов, городской среды, жилищ и природных зон. К энергетическим загрязнениям относят вибрационное и акустическое воздействия, электромагнитные поля и излучения, воздействия радионуклидов и ионизирующих излучений. </w:t>
      </w:r>
    </w:p>
    <w:p>
      <w:pPr>
        <w:pStyle w:val="30"/>
        <w:ind w:left="-567"/>
        <w:jc w:val="both"/>
        <w:rPr>
          <w:rFonts w:ascii="Times New Roman" w:hAnsi="Times New Roman" w:cs="Times New Roman"/>
          <w:sz w:val="24"/>
          <w:szCs w:val="24"/>
        </w:rPr>
      </w:pPr>
      <w:r>
        <w:rPr>
          <w:rFonts w:ascii="Times New Roman" w:hAnsi="Times New Roman" w:cs="Times New Roman"/>
          <w:sz w:val="24"/>
          <w:szCs w:val="24"/>
        </w:rPr>
        <w:t>Вибрации в городской среде и жилых зданиях, источником которых является технологическое оборудование ударного действия, рельсовый транспорт, строительные машины и тяжелый автотранспорт, распространяются по грунту</w:t>
      </w:r>
    </w:p>
    <w:p>
      <w:pPr>
        <w:pStyle w:val="30"/>
        <w:ind w:left="-567"/>
        <w:jc w:val="both"/>
        <w:rPr>
          <w:rFonts w:ascii="Times New Roman" w:hAnsi="Times New Roman" w:cs="Times New Roman"/>
          <w:sz w:val="24"/>
          <w:szCs w:val="24"/>
        </w:rPr>
      </w:pPr>
      <w:r>
        <w:rPr>
          <w:rFonts w:ascii="Times New Roman" w:hAnsi="Times New Roman" w:cs="Times New Roman"/>
          <w:sz w:val="24"/>
          <w:szCs w:val="24"/>
        </w:rPr>
        <w:t xml:space="preserve">Шум в городской среде и жилых зданиях создается транспортными средствами, промышленным оборудованием, санитарно-техническими установками и устройствами и др. </w:t>
      </w:r>
    </w:p>
    <w:p>
      <w:pPr>
        <w:pStyle w:val="30"/>
        <w:ind w:left="-567"/>
        <w:jc w:val="both"/>
        <w:rPr>
          <w:rFonts w:ascii="Times New Roman" w:hAnsi="Times New Roman" w:cs="Times New Roman"/>
          <w:sz w:val="24"/>
          <w:szCs w:val="24"/>
        </w:rPr>
      </w:pPr>
      <w:r>
        <w:rPr>
          <w:rFonts w:ascii="Times New Roman" w:hAnsi="Times New Roman" w:cs="Times New Roman"/>
          <w:sz w:val="24"/>
          <w:szCs w:val="24"/>
        </w:rPr>
        <w:t xml:space="preserve">Основными источниками электромагнитных полей являются высоковольтные линии электропередач, радиотехнические объекты, телевизионные и радиолокационные станции, термические цехи. </w:t>
      </w:r>
    </w:p>
    <w:p>
      <w:pPr>
        <w:pStyle w:val="30"/>
        <w:ind w:left="-567"/>
        <w:jc w:val="both"/>
        <w:rPr>
          <w:rFonts w:ascii="Times New Roman" w:hAnsi="Times New Roman" w:cs="Times New Roman"/>
          <w:sz w:val="24"/>
          <w:szCs w:val="24"/>
        </w:rPr>
      </w:pPr>
      <w:r>
        <w:rPr>
          <w:rFonts w:ascii="Times New Roman" w:hAnsi="Times New Roman" w:cs="Times New Roman"/>
          <w:sz w:val="24"/>
          <w:szCs w:val="24"/>
        </w:rPr>
        <w:t xml:space="preserve">Воздействие ионизирующего излучения на человека может происходить в результате внешнего и внутреннего облучения. Внешнее облучение вызывают источники рентгеновского и γ-излучения, потоки протонов и нейтронов. Внутреннее облучение вызывают α и β-частицы, которые попадают в организм человека через органы дыхания и пищеварительный тракт. </w:t>
      </w:r>
    </w:p>
    <w:p>
      <w:pPr>
        <w:pStyle w:val="30"/>
        <w:ind w:left="-567"/>
        <w:jc w:val="both"/>
        <w:rPr>
          <w:rFonts w:ascii="Times New Roman" w:hAnsi="Times New Roman" w:cs="Times New Roman"/>
          <w:i/>
          <w:sz w:val="24"/>
          <w:szCs w:val="24"/>
        </w:rPr>
      </w:pPr>
      <w:r>
        <w:rPr>
          <w:rFonts w:ascii="Times New Roman" w:hAnsi="Times New Roman" w:cs="Times New Roman"/>
          <w:i/>
          <w:sz w:val="24"/>
          <w:szCs w:val="24"/>
        </w:rPr>
        <w:t xml:space="preserve">                Негативные факторы производственной среды. </w:t>
      </w:r>
    </w:p>
    <w:p>
      <w:pPr>
        <w:pStyle w:val="30"/>
        <w:ind w:left="-567"/>
        <w:jc w:val="both"/>
        <w:rPr>
          <w:rFonts w:ascii="Times New Roman" w:hAnsi="Times New Roman" w:cs="Times New Roman"/>
          <w:sz w:val="24"/>
          <w:szCs w:val="24"/>
        </w:rPr>
      </w:pPr>
      <w:r>
        <w:rPr>
          <w:rFonts w:ascii="Times New Roman" w:hAnsi="Times New Roman" w:cs="Times New Roman"/>
          <w:sz w:val="24"/>
          <w:szCs w:val="24"/>
        </w:rPr>
        <w:t xml:space="preserve">Производственная среда –это часть техносферы, обладающая повышенной концентрацией негативных факторов. Основными носителями травмирующих и вредных факторов в производственной среде являются машины и другие технические устройства, химически и биологически активные предметы труда, источники энергии, нерегламентированные действия работающих, нарушения режимов и организации деятельности, а также отклонения от допустимых параметров микроклимата рабочей зоны. Источниками негативных воздействий на производстве являются не только технические устройства. На уровень травматизма оказывают влияние психофизическое состояние и действия работающих. Воздействие негативных факторов производственной среды приводит к травмированию и профессиональным заболеваниям работающих. </w:t>
      </w:r>
    </w:p>
    <w:p>
      <w:pPr>
        <w:pStyle w:val="30"/>
        <w:ind w:left="-567"/>
        <w:jc w:val="both"/>
        <w:rPr>
          <w:rFonts w:ascii="Times New Roman" w:hAnsi="Times New Roman" w:cs="Times New Roman"/>
          <w:i/>
          <w:sz w:val="24"/>
          <w:szCs w:val="24"/>
        </w:rPr>
      </w:pPr>
      <w:r>
        <w:rPr>
          <w:rFonts w:ascii="Times New Roman" w:hAnsi="Times New Roman" w:cs="Times New Roman"/>
          <w:i/>
          <w:sz w:val="24"/>
          <w:szCs w:val="24"/>
        </w:rPr>
        <w:t xml:space="preserve">                         Негативные факторы при чрезвычайных ситуациях.</w:t>
      </w:r>
    </w:p>
    <w:p>
      <w:pPr>
        <w:pStyle w:val="30"/>
        <w:ind w:left="-567"/>
        <w:jc w:val="both"/>
        <w:rPr>
          <w:rFonts w:ascii="Times New Roman" w:hAnsi="Times New Roman" w:cs="Times New Roman"/>
          <w:sz w:val="24"/>
          <w:szCs w:val="24"/>
        </w:rPr>
      </w:pPr>
      <w:r>
        <w:rPr>
          <w:rFonts w:ascii="Times New Roman" w:hAnsi="Times New Roman" w:cs="Times New Roman"/>
          <w:sz w:val="24"/>
          <w:szCs w:val="24"/>
        </w:rPr>
        <w:t xml:space="preserve">Чрезвычайные ситуации возникают при стихийных явлениях (землетрясениях, наводнениях, оползнях и т.п.) и при техногенных авариях. В наибольшей степени аварийность свойственна угольной, горнорудной, химической, нефтегазовой и металлургической отраслям промышленности, геологоразведке, объектам котлонадзора, газового и подъемно-транспортного хозяйства, а также транспорту. </w:t>
      </w:r>
    </w:p>
    <w:p>
      <w:pPr>
        <w:pStyle w:val="30"/>
        <w:ind w:left="-567"/>
        <w:jc w:val="both"/>
        <w:rPr>
          <w:rFonts w:ascii="Times New Roman" w:hAnsi="Times New Roman" w:cs="Times New Roman"/>
          <w:sz w:val="24"/>
          <w:szCs w:val="24"/>
        </w:rPr>
      </w:pPr>
      <w:r>
        <w:rPr>
          <w:rFonts w:ascii="Times New Roman" w:hAnsi="Times New Roman" w:cs="Times New Roman"/>
          <w:sz w:val="24"/>
          <w:szCs w:val="24"/>
        </w:rPr>
        <w:t xml:space="preserve">Основными причинами крупных техногенных аварий являются: </w:t>
      </w:r>
    </w:p>
    <w:p>
      <w:pPr>
        <w:pStyle w:val="30"/>
        <w:ind w:left="-567"/>
        <w:jc w:val="both"/>
        <w:rPr>
          <w:rFonts w:ascii="Times New Roman" w:hAnsi="Times New Roman" w:cs="Times New Roman"/>
          <w:sz w:val="24"/>
          <w:szCs w:val="24"/>
        </w:rPr>
      </w:pPr>
      <w:r>
        <w:rPr>
          <w:rFonts w:ascii="Times New Roman" w:hAnsi="Times New Roman" w:cs="Times New Roman"/>
          <w:sz w:val="24"/>
          <w:szCs w:val="24"/>
        </w:rPr>
        <w:t>– отказы технических систем из-за дефектов изготовления и нарушений режимов эксплуатации;</w:t>
      </w:r>
    </w:p>
    <w:p>
      <w:pPr>
        <w:pStyle w:val="30"/>
        <w:ind w:left="-567"/>
        <w:jc w:val="both"/>
        <w:rPr>
          <w:rFonts w:ascii="Times New Roman" w:hAnsi="Times New Roman" w:cs="Times New Roman"/>
          <w:sz w:val="24"/>
          <w:szCs w:val="24"/>
        </w:rPr>
      </w:pPr>
      <w:r>
        <w:rPr>
          <w:rFonts w:ascii="Times New Roman" w:hAnsi="Times New Roman" w:cs="Times New Roman"/>
          <w:sz w:val="24"/>
          <w:szCs w:val="24"/>
        </w:rPr>
        <w:t xml:space="preserve">– ошибочные действия операторов технических систем; </w:t>
      </w:r>
    </w:p>
    <w:p>
      <w:pPr>
        <w:pStyle w:val="30"/>
        <w:ind w:left="-567"/>
        <w:jc w:val="both"/>
        <w:rPr>
          <w:rFonts w:ascii="Times New Roman" w:hAnsi="Times New Roman" w:cs="Times New Roman"/>
          <w:sz w:val="24"/>
          <w:szCs w:val="24"/>
        </w:rPr>
      </w:pPr>
      <w:r>
        <w:rPr>
          <w:rFonts w:ascii="Times New Roman" w:hAnsi="Times New Roman" w:cs="Times New Roman"/>
          <w:sz w:val="24"/>
          <w:szCs w:val="24"/>
        </w:rPr>
        <w:t xml:space="preserve">– концентрация различных производств в промышленных зонах без должного изучения их взаимовлияния; </w:t>
      </w:r>
    </w:p>
    <w:p>
      <w:pPr>
        <w:pStyle w:val="30"/>
        <w:ind w:left="-567"/>
        <w:jc w:val="both"/>
        <w:rPr>
          <w:rFonts w:ascii="Times New Roman" w:hAnsi="Times New Roman" w:cs="Times New Roman"/>
          <w:sz w:val="24"/>
          <w:szCs w:val="24"/>
        </w:rPr>
      </w:pPr>
      <w:r>
        <w:rPr>
          <w:rFonts w:ascii="Times New Roman" w:hAnsi="Times New Roman" w:cs="Times New Roman"/>
          <w:sz w:val="24"/>
          <w:szCs w:val="24"/>
        </w:rPr>
        <w:t xml:space="preserve">– высокий энергетический уровень технических систем; </w:t>
      </w:r>
    </w:p>
    <w:p>
      <w:pPr>
        <w:pStyle w:val="30"/>
        <w:ind w:left="-567"/>
        <w:jc w:val="both"/>
        <w:rPr>
          <w:rFonts w:ascii="Times New Roman" w:hAnsi="Times New Roman" w:cs="Times New Roman"/>
          <w:sz w:val="24"/>
          <w:szCs w:val="24"/>
        </w:rPr>
      </w:pPr>
      <w:r>
        <w:rPr>
          <w:rFonts w:ascii="Times New Roman" w:hAnsi="Times New Roman" w:cs="Times New Roman"/>
          <w:sz w:val="24"/>
          <w:szCs w:val="24"/>
        </w:rPr>
        <w:t xml:space="preserve">– внешние негативные воздействия на объекты энергетики, транспорта. </w:t>
      </w:r>
    </w:p>
    <w:p>
      <w:pPr>
        <w:pStyle w:val="30"/>
        <w:ind w:left="-567"/>
        <w:jc w:val="both"/>
        <w:rPr>
          <w:rFonts w:ascii="Times New Roman" w:hAnsi="Times New Roman" w:cs="Times New Roman"/>
          <w:i/>
          <w:sz w:val="24"/>
          <w:szCs w:val="24"/>
        </w:rPr>
      </w:pPr>
      <w:r>
        <w:rPr>
          <w:rFonts w:ascii="Times New Roman" w:hAnsi="Times New Roman" w:cs="Times New Roman"/>
          <w:i/>
          <w:sz w:val="24"/>
          <w:szCs w:val="24"/>
        </w:rPr>
        <w:t xml:space="preserve">Анализ совокупности негативных факторов, действующих в настоящее время в техносфере, показывает, что приоритетное влияние имеют антропогенные негативные воздействия, среди которых преобладают техногенные. Они сформировались в результате преобразующей деятельности человека и изменений в биосферных процессах, обусловленных этой деятельностью. Уровни и масштабы воздействия негативных факторов постоянно нарастают и в ряде регионов техносферы достигли таких значений, когда человеку и природной среде угрожает опасность необратимых деструктивных изменений. Под влиянием этих негативных воздействий изменяется окружающий нас мир и его восприятие человеком, происходят изменения в процессах деятельности и отдыха людей, в организме человека возникают патологические изменения и т.п. </w:t>
      </w:r>
    </w:p>
    <w:p>
      <w:pPr>
        <w:pStyle w:val="30"/>
        <w:ind w:left="-567"/>
        <w:jc w:val="both"/>
        <w:rPr>
          <w:rFonts w:ascii="Times New Roman" w:hAnsi="Times New Roman" w:cs="Times New Roman"/>
          <w:i/>
          <w:sz w:val="24"/>
          <w:szCs w:val="24"/>
        </w:rPr>
      </w:pPr>
      <w:r>
        <w:rPr>
          <w:rFonts w:ascii="Times New Roman" w:hAnsi="Times New Roman" w:cs="Times New Roman"/>
          <w:i/>
          <w:sz w:val="24"/>
          <w:szCs w:val="24"/>
        </w:rPr>
        <w:t>Практика показывает, что решить задачу полного устранения негативных воздействий в техносфере нельзя. Для обеспечения защиты в условиях техносферы реально лишь ограничить воздействие негативных факторов их допустимыми уровнями. Соблюдение предельно допустимых уровней воздействия – один из основных путей обеспечения безопасности жизнедеятельности человека в условиях техносферы.</w:t>
      </w:r>
    </w:p>
    <w:p>
      <w:pPr>
        <w:pStyle w:val="30"/>
        <w:ind w:left="-567"/>
        <w:jc w:val="both"/>
        <w:rPr>
          <w:rFonts w:ascii="Times New Roman" w:hAnsi="Times New Roman" w:cs="Times New Roman"/>
          <w:i/>
          <w:sz w:val="24"/>
          <w:szCs w:val="24"/>
        </w:rPr>
      </w:pPr>
    </w:p>
    <w:p>
      <w:pPr>
        <w:pStyle w:val="30"/>
        <w:ind w:left="-567"/>
        <w:jc w:val="center"/>
        <w:rPr>
          <w:rFonts w:ascii="Times New Roman" w:hAnsi="Times New Roman" w:cs="Times New Roman"/>
          <w:b/>
          <w:sz w:val="24"/>
          <w:szCs w:val="24"/>
        </w:rPr>
      </w:pPr>
      <w:r>
        <w:rPr>
          <w:rFonts w:ascii="Times New Roman" w:hAnsi="Times New Roman" w:cs="Times New Roman"/>
          <w:b/>
          <w:sz w:val="24"/>
          <w:szCs w:val="24"/>
        </w:rPr>
        <w:t>Теоретические основы безопасности жизнедеятельности</w:t>
      </w:r>
    </w:p>
    <w:p>
      <w:pPr>
        <w:pStyle w:val="30"/>
        <w:ind w:left="-567"/>
        <w:jc w:val="center"/>
        <w:rPr>
          <w:rFonts w:ascii="Times New Roman" w:hAnsi="Times New Roman" w:cs="Times New Roman"/>
          <w:b/>
          <w:sz w:val="24"/>
          <w:szCs w:val="24"/>
        </w:rPr>
      </w:pPr>
    </w:p>
    <w:p>
      <w:pPr>
        <w:pStyle w:val="30"/>
        <w:ind w:left="-567"/>
        <w:jc w:val="both"/>
        <w:rPr>
          <w:rFonts w:ascii="Times New Roman" w:hAnsi="Times New Roman" w:cs="Times New Roman"/>
          <w:iCs/>
          <w:sz w:val="24"/>
          <w:szCs w:val="24"/>
          <w:lang w:eastAsia="ru-RU"/>
        </w:rPr>
      </w:pPr>
      <w:r>
        <w:rPr>
          <w:rFonts w:ascii="Times New Roman" w:hAnsi="Times New Roman" w:cs="Times New Roman"/>
          <w:iCs/>
          <w:sz w:val="24"/>
          <w:szCs w:val="24"/>
          <w:lang w:eastAsia="ru-RU"/>
        </w:rPr>
        <w:t xml:space="preserve">Безопасность жизнедеятельности – это область знаний, в которой изучаются опасности, угрожающие человеку, закономерности их проявления и способы защиты. Как учебная дисциплина Безопасность жизнедеятельности дает знания, навыки и умения обеспечения собственной безопасности и выживания в неблагоприятных или угрожающих условиях. Новая дисциплина объединила существовавшие ранее курсы «Охрана труда» (ОТ), «Экология» и «Гражданская оборона» (ГО). БЖД обеспечивает общую грамотность в области безопасности, является научно-методическим фундаментом для всех специальных дисциплин безопасности (безопасность труда, радиационная безопасность, электробезопасность, пожарная безопасность и др.). Дисциплина имеет комплексный, междисциплинарный характер, т.к. рассматривает социальные, медикобиологические, экологические, технологические, правовые и международные аспекты. Теоретическую основу БЖД составляют достижения таких наук о человеке и его деятельности, как физиология труда, психология, социология труда, инженерная психология, охрана труда, экология, эргономика, экономика, юриспруденция и многих других. </w:t>
      </w:r>
    </w:p>
    <w:p>
      <w:pPr>
        <w:pStyle w:val="30"/>
        <w:ind w:left="-567"/>
        <w:jc w:val="both"/>
        <w:rPr>
          <w:rFonts w:ascii="Times New Roman" w:hAnsi="Times New Roman" w:cs="Times New Roman"/>
          <w:iCs/>
          <w:sz w:val="24"/>
          <w:szCs w:val="24"/>
          <w:lang w:eastAsia="ru-RU"/>
        </w:rPr>
      </w:pPr>
      <w:r>
        <w:rPr>
          <w:rFonts w:ascii="Times New Roman" w:hAnsi="Times New Roman" w:cs="Times New Roman"/>
          <w:iCs/>
          <w:sz w:val="24"/>
          <w:szCs w:val="24"/>
          <w:lang w:eastAsia="ru-RU"/>
        </w:rPr>
        <w:t xml:space="preserve">         </w:t>
      </w:r>
    </w:p>
    <w:p>
      <w:pPr>
        <w:pStyle w:val="30"/>
        <w:ind w:left="-567"/>
        <w:jc w:val="both"/>
        <w:rPr>
          <w:rFonts w:ascii="Times New Roman" w:hAnsi="Times New Roman" w:cs="Times New Roman"/>
          <w:iCs/>
          <w:sz w:val="24"/>
          <w:szCs w:val="24"/>
          <w:lang w:eastAsia="ru-RU"/>
        </w:rPr>
      </w:pPr>
      <w:r>
        <w:rPr>
          <w:rFonts w:ascii="Times New Roman" w:hAnsi="Times New Roman" w:cs="Times New Roman"/>
          <w:iCs/>
          <w:sz w:val="24"/>
          <w:szCs w:val="24"/>
          <w:lang w:eastAsia="ru-RU"/>
        </w:rPr>
        <w:t xml:space="preserve">Изучение БЖД позволяет: во-первых, систематизировать научное знание обо всех потенциальных опасностях; во-вторых, расширить представления о реакциях организма человека на воздействие негативных факторов окружающей среды с учетом его физиологических и психологических особенностей; в-третьих, овладеть знаниями и практическими навыками защиты человека и среды обитания от негативных воздействий. Одной из основных задач дисциплины можно считать обеспечение с научных позиций комфортных условий трудовой, а также любой иной деятельности человека, профилактику производственного и бытового травматизма. Целью освоения дисциплины является формирование профессиональной культуры безопасности, под которой понимается готовность и способность личности использовать в профессиональной деятельности приобретенную совокупность знаний, умений и навыков для обеспечения безопасности в сфере профессиональной деятельности, характера мышления и ценностных ориентаций, при которых вопросы безопасности рассматриваются в качестве приоритета. </w:t>
      </w:r>
    </w:p>
    <w:p>
      <w:pPr>
        <w:pStyle w:val="30"/>
        <w:ind w:left="-567"/>
        <w:jc w:val="both"/>
        <w:rPr>
          <w:rFonts w:ascii="Times New Roman" w:hAnsi="Times New Roman" w:cs="Times New Roman"/>
          <w:iCs/>
          <w:sz w:val="24"/>
          <w:szCs w:val="24"/>
          <w:lang w:eastAsia="ru-RU"/>
        </w:rPr>
      </w:pPr>
      <w:r>
        <w:rPr>
          <w:rFonts w:ascii="Times New Roman" w:hAnsi="Times New Roman" w:cs="Times New Roman"/>
          <w:iCs/>
          <w:sz w:val="24"/>
          <w:szCs w:val="24"/>
          <w:lang w:eastAsia="ru-RU"/>
        </w:rPr>
        <w:t xml:space="preserve">           БЖД изучает среду обитания человека, т.е. условия его существования. Среда обитания – непосредственное окружение организма в данный момент (совокупность физических, химических, биологических, социальных факторов), оказывающее прямое или косвенное воздействие на сам организм или его потомство.  Среда обитания является частью окружающей среды, которая включает компоненты природной среды (атмосфера, гидросфера, литосфера, недра и др.); природные объекты (экосистемы, ландшафты и т.п.); природно-антропогенные объекты (пруды, сады и т.п.); антропогенные объекты (постройки, дороги, технические средства, произведения искусства и др.). </w:t>
      </w:r>
    </w:p>
    <w:p>
      <w:pPr>
        <w:pStyle w:val="30"/>
        <w:ind w:left="-567"/>
        <w:jc w:val="both"/>
        <w:rPr>
          <w:rFonts w:ascii="Times New Roman" w:hAnsi="Times New Roman" w:cs="Times New Roman"/>
          <w:iCs/>
          <w:sz w:val="24"/>
          <w:szCs w:val="24"/>
          <w:lang w:eastAsia="ru-RU"/>
        </w:rPr>
      </w:pPr>
      <w:r>
        <w:rPr>
          <w:rFonts w:ascii="Times New Roman" w:hAnsi="Times New Roman" w:cs="Times New Roman"/>
          <w:iCs/>
          <w:sz w:val="24"/>
          <w:szCs w:val="24"/>
          <w:lang w:eastAsia="ru-RU"/>
        </w:rPr>
        <w:t xml:space="preserve">           С позиций Безопасности жизнедеятельности интерес представляют такие компоненты окружающей среды, как гомосфера и ноксосфера.  Гомосфера1 – пространство, где находится человек в процессе конкретной деятельности.  Ноксосфера2 – пространство, в котором проявляются опасности, т.е. постоянно или периодически существует опасный или вредный фактор. </w:t>
      </w:r>
    </w:p>
    <w:p>
      <w:pPr>
        <w:pStyle w:val="30"/>
        <w:ind w:left="-567"/>
        <w:jc w:val="both"/>
        <w:rPr>
          <w:rFonts w:ascii="Times New Roman" w:hAnsi="Times New Roman" w:cs="Times New Roman"/>
          <w:iCs/>
          <w:sz w:val="24"/>
          <w:szCs w:val="24"/>
          <w:lang w:eastAsia="ru-RU"/>
        </w:rPr>
      </w:pPr>
      <w:r>
        <w:rPr>
          <w:rFonts w:ascii="Times New Roman" w:hAnsi="Times New Roman" w:cs="Times New Roman"/>
          <w:iCs/>
          <w:sz w:val="24"/>
          <w:szCs w:val="24"/>
          <w:lang w:eastAsia="ru-RU"/>
        </w:rPr>
        <w:t xml:space="preserve">          Одним из центральных понятий во всех дисциплинах безопасности является понятие опасности.  Опасность - явление, процесс, объект, свойства предметов, способные в определенных условиях причинить ущерб здоровью человека. Источниками опасностей могут быть естественные природные процессы и явления, техногенная среда и действия людей. Многообразие опасностей, источников их возникновения, последствий воздействия привели к необходимости систематизировать их по ряду признаков с целью более глубокого познания природы опасностей, организации научного знания о них.  В частности, в учебной литературе можно встретить следующие классификации опасностей:  по происхождению – природные, техногенные, антропогенные, экологические, социальные и биологические;  по характеру воздействия на человека – механические, физические, химические, биологические и психофизиологические;  по времени проявления отрицательных последствий – импульсивные и кумулятивные;  по месту проявления – связанные с литосферой (подземные), гидросферой, атмосферой и космосом;  по наносимому ущербу – вызывающие социальный, технический, экологический и экономический ущерб;  по сфере проявления – возникающие в бытовой, дорожнотранспортной, производственной, военной и других средах. </w:t>
      </w:r>
    </w:p>
    <w:p>
      <w:pPr>
        <w:pStyle w:val="30"/>
        <w:ind w:left="-567"/>
        <w:jc w:val="both"/>
        <w:rPr>
          <w:rFonts w:ascii="Times New Roman" w:hAnsi="Times New Roman" w:cs="Times New Roman"/>
          <w:iCs/>
          <w:sz w:val="24"/>
          <w:szCs w:val="24"/>
          <w:lang w:eastAsia="ru-RU"/>
        </w:rPr>
      </w:pPr>
      <w:r>
        <w:rPr>
          <w:rFonts w:ascii="Times New Roman" w:hAnsi="Times New Roman" w:cs="Times New Roman"/>
          <w:iCs/>
          <w:sz w:val="24"/>
          <w:szCs w:val="24"/>
          <w:lang w:eastAsia="ru-RU"/>
        </w:rPr>
        <w:t xml:space="preserve">                                                            </w:t>
      </w:r>
    </w:p>
    <w:p>
      <w:pPr>
        <w:pStyle w:val="30"/>
        <w:ind w:left="-567"/>
        <w:jc w:val="both"/>
        <w:rPr>
          <w:rFonts w:ascii="Times New Roman" w:hAnsi="Times New Roman" w:cs="Times New Roman"/>
          <w:iCs/>
          <w:sz w:val="24"/>
          <w:szCs w:val="24"/>
          <w:lang w:eastAsia="ru-RU"/>
        </w:rPr>
      </w:pPr>
      <w:r>
        <w:rPr>
          <w:rFonts w:ascii="Times New Roman" w:hAnsi="Times New Roman" w:cs="Times New Roman"/>
          <w:iCs/>
          <w:sz w:val="24"/>
          <w:szCs w:val="24"/>
          <w:lang w:eastAsia="ru-RU"/>
        </w:rPr>
        <w:t xml:space="preserve">         Количество признаков, характеризующих опасность, может быть увеличено или уменьшено в зависимости от целей анализа. В некоторых учебных изданиях встречается деление опасностей на активные и пассивные, простые и производные, вероятные и маловероятные, стихийные и преднамеренные и т.д. В целом следует отметить, что в настоящее время систематизация опасностей продолжается, поскольку сама теория безопасности, в рамках которой рассматриваются все потенциальные опасности, находится в стадии активного развития.  Поскольку опасности по своей природе вероятностны (т.е. случайны), потенциальны (т.е. скрыты), перманентны (т.е. постоянны, непрерывны) и тотальны (т.е. всеобщи, всеобъемлющи), а также вследствие роста числа опасностей и увеличения вероятности их воздействия на человека была сформулирована аксиома о потенциальной опасности:   </w:t>
      </w:r>
    </w:p>
    <w:p>
      <w:pPr>
        <w:pStyle w:val="30"/>
        <w:ind w:left="-567"/>
        <w:jc w:val="both"/>
        <w:rPr>
          <w:rFonts w:ascii="Times New Roman" w:hAnsi="Times New Roman" w:cs="Times New Roman"/>
          <w:iCs/>
          <w:sz w:val="24"/>
          <w:szCs w:val="24"/>
          <w:lang w:eastAsia="ru-RU"/>
        </w:rPr>
      </w:pPr>
      <w:r>
        <w:rPr>
          <w:rFonts w:ascii="Times New Roman" w:hAnsi="Times New Roman" w:cs="Times New Roman"/>
          <w:iCs/>
          <w:sz w:val="24"/>
          <w:szCs w:val="24"/>
          <w:lang w:eastAsia="ru-RU"/>
        </w:rPr>
        <w:t xml:space="preserve">любая деятельность человека потенциально опасна  </w:t>
      </w:r>
    </w:p>
    <w:p>
      <w:pPr>
        <w:pStyle w:val="30"/>
        <w:ind w:left="-567"/>
        <w:jc w:val="both"/>
        <w:rPr>
          <w:rFonts w:ascii="Times New Roman" w:hAnsi="Times New Roman" w:cs="Times New Roman"/>
          <w:iCs/>
          <w:sz w:val="24"/>
          <w:szCs w:val="24"/>
          <w:lang w:eastAsia="ru-RU"/>
        </w:rPr>
      </w:pPr>
      <w:r>
        <w:rPr>
          <w:rFonts w:ascii="Times New Roman" w:hAnsi="Times New Roman" w:cs="Times New Roman"/>
          <w:iCs/>
          <w:sz w:val="24"/>
          <w:szCs w:val="24"/>
          <w:lang w:eastAsia="ru-RU"/>
        </w:rPr>
        <w:t xml:space="preserve">           Другими словами, не существует абсолютно безопасного вида деятельности, невозможно создать абсолютно безопасную технику или технологический процесс, спрогнозировать всякое опасное природное явление. Опасности могут быть реализованы в виде заболеваний, физических увечий, психических травм, летального исхода. Подобный подход стал возможен после пересмотра научным сообществом в конце ХХ в. так называемой концепции абсолютной безопасности (или концепции нулевого риска) и переходом к концепции относительной безопасности (приемлемого риска).  Понятие «риск» - наиболее часто используемая количественная характеристика реализации опасности. Показатели рисков в качестве единого индекса вреда при оценке действия на человека различных негативных факторов применяются как для определения состояния условий труда, экономического ущерба, так и для формирования системы социальной политики государства (обеспечение компенсаций, льгот и др.).  Риск - это ожидаемая частота или вероятность реализации опасности, функция вероятности наступления события и возможного ущерба от него. В настоящее время не существует единой формулы для определения риска, общий подход к оценке риска может быть выражен следующим образом:  </w:t>
      </w:r>
    </w:p>
    <w:p>
      <w:pPr>
        <w:pStyle w:val="30"/>
        <w:ind w:left="-567"/>
        <w:jc w:val="both"/>
        <w:rPr>
          <w:rFonts w:ascii="Times New Roman" w:hAnsi="Times New Roman" w:cs="Times New Roman"/>
          <w:iCs/>
          <w:sz w:val="24"/>
          <w:szCs w:val="24"/>
          <w:lang w:eastAsia="ru-RU"/>
        </w:rPr>
      </w:pPr>
      <w:r>
        <w:rPr>
          <w:rFonts w:ascii="Times New Roman" w:hAnsi="Times New Roman" w:cs="Times New Roman"/>
          <w:iCs/>
          <w:sz w:val="24"/>
          <w:szCs w:val="24"/>
          <w:lang w:eastAsia="ru-RU"/>
        </w:rPr>
        <w:t>{Риск} = {вероятность события} {ущерб от события}. Чаще всего риск определяется как частота или вероятность возникновения события. Он может быть рассчитан на основании статистической информации: R= N t: Q t</w:t>
      </w:r>
    </w:p>
    <w:p>
      <w:pPr>
        <w:pStyle w:val="30"/>
        <w:ind w:left="-567"/>
        <w:jc w:val="both"/>
        <w:rPr>
          <w:rFonts w:ascii="Times New Roman" w:hAnsi="Times New Roman" w:cs="Times New Roman"/>
          <w:iCs/>
          <w:sz w:val="24"/>
          <w:szCs w:val="24"/>
          <w:lang w:eastAsia="ru-RU"/>
        </w:rPr>
      </w:pPr>
      <w:r>
        <w:rPr>
          <w:rFonts w:ascii="Times New Roman" w:hAnsi="Times New Roman" w:cs="Times New Roman"/>
          <w:iCs/>
          <w:sz w:val="24"/>
          <w:szCs w:val="24"/>
          <w:lang w:eastAsia="ru-RU"/>
        </w:rPr>
        <w:t xml:space="preserve">где N(t) - число нежелательных событий за время t; Q(t) - общее число событий за время t. </w:t>
      </w:r>
    </w:p>
    <w:p>
      <w:pPr>
        <w:pStyle w:val="30"/>
        <w:ind w:left="-567"/>
        <w:jc w:val="both"/>
        <w:rPr>
          <w:rFonts w:ascii="Times New Roman" w:hAnsi="Times New Roman" w:cs="Times New Roman"/>
          <w:iCs/>
          <w:sz w:val="24"/>
          <w:szCs w:val="24"/>
          <w:lang w:eastAsia="ru-RU"/>
        </w:rPr>
      </w:pPr>
      <w:r>
        <w:rPr>
          <w:rFonts w:ascii="Times New Roman" w:hAnsi="Times New Roman" w:cs="Times New Roman"/>
          <w:iCs/>
          <w:sz w:val="24"/>
          <w:szCs w:val="24"/>
          <w:lang w:eastAsia="ru-RU"/>
        </w:rPr>
        <w:t xml:space="preserve">          Например, риск смертности в результате удара молнии R=6·10-7/год; вследствие техногенной аварии R=10-6-10-8/год; риск гибели на производстве в результате несчастного случая или профессионального заболевания R=10-4-10-2/год. В научной литературе упоминается более 200 видов рисков. Многоуровневый характер современных рисков представлен на мега-, макро-, мезо- и микроуровнях. </w:t>
      </w:r>
    </w:p>
    <w:p>
      <w:pPr>
        <w:pStyle w:val="30"/>
        <w:ind w:left="-567"/>
        <w:jc w:val="both"/>
        <w:rPr>
          <w:rFonts w:ascii="Times New Roman" w:hAnsi="Times New Roman" w:cs="Times New Roman"/>
          <w:iCs/>
          <w:sz w:val="24"/>
          <w:szCs w:val="24"/>
          <w:lang w:eastAsia="ru-RU"/>
        </w:rPr>
      </w:pPr>
      <w:r>
        <w:rPr>
          <w:rFonts w:ascii="Times New Roman" w:hAnsi="Times New Roman" w:cs="Times New Roman"/>
          <w:iCs/>
          <w:sz w:val="24"/>
          <w:szCs w:val="24"/>
          <w:lang w:eastAsia="ru-RU"/>
        </w:rPr>
        <w:t xml:space="preserve">           Единая классификация рисков к настоящему времени не разработана, но предпринимаются попытки систематизировать риски по различным типологическим признакам. Например, по степени влияния на жизнедеятельность человека различают следующие виды риска: пренебрежимый; приемлемый; чрезмерный; по объекту рассматривают риски: индивидуальный, коллективный (социальный), экономический; стратегический, экологический и др.; по местоположению источника опасности относительно объекта различают риски: внешние и внутренние; по субъекту (источнику) различают риски: природные, техногенные, социальные. Возможна классификация рисков и по другим признакам: цели (мотивированный и немотивированный); результату (оправданный и неоправданный); соответствию реальности (действительный и мнимый). Рассматривают также риски наступления отдельных негативных событий (например, риск болезни, риск аварии, риск банкротства), которые являются мерой возможности наступления этих событий. Восприятие обществом опасностей субъективно, гораздо болезненней люди реагируют на редкие события, сопровождающиеся большим числом единовременных жертв.</w:t>
      </w:r>
    </w:p>
    <w:p>
      <w:pPr>
        <w:pStyle w:val="30"/>
        <w:ind w:left="-567"/>
        <w:jc w:val="both"/>
        <w:rPr>
          <w:rFonts w:ascii="Times New Roman" w:hAnsi="Times New Roman" w:cs="Times New Roman"/>
          <w:iCs/>
          <w:sz w:val="24"/>
          <w:szCs w:val="24"/>
          <w:lang w:eastAsia="ru-RU"/>
        </w:rPr>
      </w:pPr>
      <w:r>
        <w:rPr>
          <w:rFonts w:ascii="Times New Roman" w:hAnsi="Times New Roman" w:cs="Times New Roman"/>
          <w:iCs/>
          <w:sz w:val="24"/>
          <w:szCs w:val="24"/>
          <w:lang w:eastAsia="ru-RU"/>
        </w:rPr>
        <w:t xml:space="preserve">           Суть концепции приемлемого риска состоит в стремлении к такому уровню безопасности, с которым общество готово мириться в данный период времени.    Приемлемый риск сочетает в себе технические, экономические, социальные и политические аспекты и представляет некоторый компромисс между уровнем безопасности и возможностями ее достижения. При увеличении затрат на безопасность риск, например, технический Rт снижается, но растет социально-экономический Rсэ. Суммарный риск имеет минимум при </w:t>
      </w:r>
    </w:p>
    <w:p>
      <w:pPr>
        <w:pStyle w:val="30"/>
        <w:ind w:left="-567"/>
        <w:jc w:val="both"/>
        <w:rPr>
          <w:rFonts w:ascii="Times New Roman" w:hAnsi="Times New Roman" w:cs="Times New Roman"/>
          <w:iCs/>
          <w:sz w:val="24"/>
          <w:szCs w:val="24"/>
          <w:lang w:eastAsia="ru-RU"/>
        </w:rPr>
      </w:pPr>
      <w:r>
        <w:rPr>
          <w:rFonts w:ascii="Times New Roman" w:hAnsi="Times New Roman" w:cs="Times New Roman"/>
          <w:iCs/>
          <w:sz w:val="24"/>
          <w:szCs w:val="24"/>
          <w:lang w:eastAsia="ru-RU"/>
        </w:rPr>
        <w:t xml:space="preserve"> определенном соотношении между инвестициями в техническую и социальную сферы. В некоторых странах, например в Голландии, приемлемые риски установлены в законодательном порядке. Максимально приемлемым уровнем индивидуального риска гибели обычно считается 10-6/год. Пренебрежительно малым считается индивидуальный риск гибели 10-8/год. </w:t>
      </w:r>
    </w:p>
    <w:p>
      <w:pPr>
        <w:pStyle w:val="30"/>
        <w:ind w:left="-567"/>
        <w:jc w:val="both"/>
        <w:rPr>
          <w:rFonts w:ascii="Times New Roman" w:hAnsi="Times New Roman" w:cs="Times New Roman"/>
          <w:iCs/>
          <w:sz w:val="24"/>
          <w:szCs w:val="24"/>
          <w:lang w:eastAsia="ru-RU"/>
        </w:rPr>
      </w:pPr>
      <w:r>
        <w:rPr>
          <w:rFonts w:ascii="Times New Roman" w:hAnsi="Times New Roman" w:cs="Times New Roman"/>
          <w:iCs/>
          <w:sz w:val="24"/>
          <w:szCs w:val="24"/>
          <w:lang w:eastAsia="ru-RU"/>
        </w:rPr>
        <w:t xml:space="preserve">           Анализ риска (рисканализ) - процесс идентификации опасностей и оценки риска для отдельных лиц, групп населения, объектов, окружающей природной среды и других объектов рассмотрения. Идентификация - процесс обнаружения и установления количественных, временных, пространственных и иных характеристик, необходимых и достаточных для разработки профилактических и оперативных мероприятий, направленных на обеспечение жизнедеятельности. Идентифицировать опасность – это значит установить возможные причины ее появления, выявить вероятность их проявления, пространственную локализацию, возможный ущерб и другие параметры, необходимые для решения конкретной задачи. Оценка риска состоит в его количественном измерении, т.е. определении возможных последствий его реализации для различных групп населения и организаций. Оценка риска является важным инструментом для принятия обоснованных решений по созданию системы безопасности общества. Целью оценки является взвешивание риска в интересах выработки решений, направленных на его снижение. Оценка риска включает: оценку вероятностей неблагоприятных событий, определение структуры возможного ущерба, построение законов распределения ущербов. Управление риском - разработка рекомендаций по уменьшению уровня риска в случае, если степень риска выше приемлемой. Для этого выполняются: прогноз рисков, выявление влияющих факторов, выбор оптимального варианта снижения рисков.</w:t>
      </w:r>
    </w:p>
    <w:p>
      <w:pPr>
        <w:pStyle w:val="30"/>
        <w:ind w:left="-567"/>
        <w:jc w:val="both"/>
        <w:rPr>
          <w:rFonts w:ascii="Times New Roman" w:hAnsi="Times New Roman" w:cs="Times New Roman"/>
          <w:iCs/>
          <w:sz w:val="24"/>
          <w:szCs w:val="24"/>
          <w:lang w:eastAsia="ru-RU"/>
        </w:rPr>
      </w:pPr>
      <w:r>
        <w:rPr>
          <w:rFonts w:ascii="Times New Roman" w:hAnsi="Times New Roman" w:cs="Times New Roman"/>
          <w:iCs/>
          <w:sz w:val="24"/>
          <w:szCs w:val="24"/>
          <w:lang w:eastAsia="ru-RU"/>
        </w:rPr>
        <w:t xml:space="preserve">          В качестве одной из методологических основ БЖД используется системный подход, в соответствии с которым любой сложноорганизованный  объект изучается как целое, состоящее из отдельных элементов, объединенных некоторой формой регулярных взаимодействий. При этом у системы как целого возникают новые свойства и характеристики, отличные от свойств составляющих ее элементов. Системам присущи некоторые общие свойства:  наличие структуры (организации) – формы, связей, взаимодействий;  разнообразие – система не может состоять из идентичных элементов;  способность к моделированию – любая система может быть представлена в виде модели (подобия, образа), схемы, формулы, макета и др.;  эмерджентность– возникновение в системе новых свойств, отличающихся от свойств отдельных элементов (не равных их сумме);  способность к самосохранению (устойчивость);  способность к эволюции (развитию), наличие периодов развития и кризисов (катастроф).</w:t>
      </w:r>
    </w:p>
    <w:p>
      <w:pPr>
        <w:pStyle w:val="30"/>
        <w:ind w:left="-567"/>
        <w:jc w:val="both"/>
        <w:rPr>
          <w:rFonts w:ascii="Times New Roman" w:hAnsi="Times New Roman" w:cs="Times New Roman"/>
          <w:iCs/>
          <w:sz w:val="24"/>
          <w:szCs w:val="24"/>
          <w:lang w:eastAsia="ru-RU"/>
        </w:rPr>
      </w:pPr>
      <w:r>
        <w:rPr>
          <w:rFonts w:ascii="Times New Roman" w:hAnsi="Times New Roman" w:cs="Times New Roman"/>
          <w:iCs/>
          <w:sz w:val="24"/>
          <w:szCs w:val="24"/>
          <w:lang w:eastAsia="ru-RU"/>
        </w:rPr>
        <w:t xml:space="preserve">          Дисциплина Безопасность жизнедеятельности исследует систему «Человек – Среда обитания». Основными ее компонентами являются, во-первых, Человек, который рассматривается как биосоциальный элемент,   во-вторых, Среда обитания, которая может изменяться в зависимости от местоположения человека в пространстве, рода его деятельности и т.д. Между этими основными элементами системы осуществляются постоянные взаимосвязи, которые принято разделять на три основных потока: потоки вещества, потоки энергии и потоки информации.</w:t>
      </w:r>
    </w:p>
    <w:p>
      <w:pPr>
        <w:pStyle w:val="30"/>
        <w:ind w:left="-567"/>
        <w:jc w:val="both"/>
        <w:rPr>
          <w:rFonts w:ascii="Times New Roman" w:hAnsi="Times New Roman" w:cs="Times New Roman"/>
          <w:iCs/>
          <w:sz w:val="24"/>
          <w:szCs w:val="24"/>
          <w:lang w:eastAsia="ru-RU"/>
        </w:rPr>
      </w:pPr>
      <w:r>
        <w:rPr>
          <w:rFonts w:ascii="Times New Roman" w:hAnsi="Times New Roman" w:cs="Times New Roman"/>
          <w:iCs/>
          <w:sz w:val="24"/>
          <w:szCs w:val="24"/>
          <w:lang w:eastAsia="ru-RU"/>
        </w:rPr>
        <w:t xml:space="preserve">       Вопросы функциональных возможностей человека в процессе деятельности с целью повышения ее эффективности и обеспечения комфорта рассматриваются в рамках таких научных направлений как эргономика и инженерная психология. Эргономика – научная дисциплина, комплексно изучающая закономерности взаимодействия человека с техническими средствами, предметом деятельности и средой, практическими задачами которой является повышение эффективности деятельности безопасности и экологичности производства. Инженерная психология как отрасль психологии изучает объективные закономерности взаимодействия человека и техники с целью использования их для проектирования и эксплуатации сложных систем «человек-машина».  Система, в которую человек включается в процессе труда, называется эргатической системой5(ЭС). Современная эргатическая система – это, во-первых, человеко-машинная система, т.е требующая учета человеческого фактора, выделения аспектов, связанных с присутствием человека; а во-вторых, как правило, она полиэргатическая, поскольку включает в себя различные ЭС и может быть транспортной, информационной и т.п. </w:t>
      </w:r>
    </w:p>
    <w:p>
      <w:pPr>
        <w:pStyle w:val="30"/>
        <w:ind w:left="-567"/>
        <w:jc w:val="both"/>
        <w:rPr>
          <w:rFonts w:ascii="Times New Roman" w:hAnsi="Times New Roman" w:cs="Times New Roman"/>
          <w:iCs/>
          <w:sz w:val="24"/>
          <w:szCs w:val="24"/>
          <w:lang w:eastAsia="ru-RU"/>
        </w:rPr>
      </w:pPr>
      <w:r>
        <w:rPr>
          <w:rFonts w:ascii="Times New Roman" w:hAnsi="Times New Roman" w:cs="Times New Roman"/>
          <w:iCs/>
          <w:sz w:val="24"/>
          <w:szCs w:val="24"/>
          <w:lang w:eastAsia="ru-RU"/>
        </w:rPr>
        <w:t xml:space="preserve">        Если исходить из той роли, которую выполняет человек либо машина в системе, можно выделить четыре уровня организации человеко-машинной системы: 1. Человек обеспечивает как энергетическую, так и управляющую функции системы. Примерами служат любые формы ручного труда. 2. Человек осуществляет управляющую функцию, а энергетическая функция поручается машине. Это формы механизированного труда. Например, человек, управляющий экскаватором, прессом и др. 3.  Машина обеспечивает энергетическую и информационную функции, а человек - управляющую. Это производства с применением средств отображения и органов управления. 4. Машина обеспечивает энергетическую, информационную и управляющую функции, человек контролирует ее работу. Пример этого уровня - автоматизированные технологические процессы, управляемые компьютерами. При проектировании систем "человек-машина" высокого уровня существуют два противоположных подхода. Первый состоит в том, чтобы полностью исключить человека из системы, что позволит уменьшить возможность человеческой ошибки, повысить надежность системы, понизить эксплуатационные расходы. Другой подход состоит в максимально возможном включении человека-оператора в систему для поддержания её в рабочем состоянии в случае отказа машины. Во всех случаях человек в ЭС несет конечную ответственность за распознавание, интерпретацию, устранение или компенсацию недостатков, ошибок и неисправностей в работе оборудования.  Критериями безопасности, комфортности и экологичности среды обитания являются показатели, регламентирующие воздействие на человека ее факторов.Обобщающим (интегральным) критерием безопасности жизнедеятельности является здоровье человека, продолжительность его жизни.</w:t>
      </w:r>
    </w:p>
    <w:p>
      <w:pPr>
        <w:pStyle w:val="30"/>
        <w:ind w:left="-567"/>
        <w:jc w:val="both"/>
        <w:rPr>
          <w:rFonts w:ascii="Times New Roman" w:hAnsi="Times New Roman" w:cs="Times New Roman"/>
          <w:iCs/>
          <w:sz w:val="24"/>
          <w:szCs w:val="24"/>
          <w:lang w:eastAsia="ru-RU"/>
        </w:rPr>
      </w:pPr>
    </w:p>
    <w:p>
      <w:pPr>
        <w:pStyle w:val="30"/>
        <w:ind w:left="-567"/>
        <w:jc w:val="both"/>
        <w:rPr>
          <w:rFonts w:ascii="Times New Roman" w:hAnsi="Times New Roman" w:cs="Times New Roman"/>
          <w:iCs/>
          <w:sz w:val="24"/>
          <w:szCs w:val="24"/>
          <w:lang w:eastAsia="ru-RU"/>
        </w:rPr>
      </w:pPr>
      <w:r>
        <w:rPr>
          <w:rFonts w:ascii="Times New Roman" w:hAnsi="Times New Roman" w:cs="Times New Roman"/>
          <w:iCs/>
          <w:sz w:val="24"/>
          <w:szCs w:val="24"/>
          <w:lang w:eastAsia="ru-RU"/>
        </w:rPr>
        <w:t>Заключение</w:t>
      </w:r>
    </w:p>
    <w:p>
      <w:pPr>
        <w:pStyle w:val="30"/>
        <w:ind w:left="-567"/>
        <w:jc w:val="both"/>
        <w:rPr>
          <w:rFonts w:ascii="Times New Roman" w:hAnsi="Times New Roman" w:cs="Times New Roman"/>
          <w:iCs/>
          <w:sz w:val="24"/>
          <w:szCs w:val="24"/>
          <w:lang w:eastAsia="ru-RU"/>
        </w:rPr>
      </w:pPr>
    </w:p>
    <w:p>
      <w:pPr>
        <w:pStyle w:val="30"/>
        <w:ind w:left="-567"/>
        <w:jc w:val="both"/>
        <w:rPr>
          <w:rFonts w:ascii="Times New Roman" w:hAnsi="Times New Roman" w:cs="Times New Roman"/>
          <w:iCs/>
          <w:sz w:val="24"/>
          <w:szCs w:val="24"/>
          <w:lang w:eastAsia="ru-RU"/>
        </w:rPr>
      </w:pPr>
      <w:r>
        <w:rPr>
          <w:rFonts w:ascii="Times New Roman" w:hAnsi="Times New Roman" w:cs="Times New Roman"/>
          <w:iCs/>
          <w:sz w:val="24"/>
          <w:szCs w:val="24"/>
          <w:lang w:eastAsia="ru-RU"/>
        </w:rPr>
        <w:t>Не вызывает сомнения утверждение, что техносфера оказывает губительное влияние на природу, а значит и на окружающую человека среду. Следовательно, человек должен решить задачу по охране природы, совершенствуя техносферу, снижая ее негативное влияние до допустимых уровней и обеспечивая себе безопасность в этой среде.</w:t>
      </w:r>
    </w:p>
    <w:p>
      <w:pPr>
        <w:pStyle w:val="30"/>
        <w:ind w:left="-567"/>
        <w:jc w:val="both"/>
        <w:rPr>
          <w:rFonts w:ascii="Times New Roman" w:hAnsi="Times New Roman" w:cs="Times New Roman"/>
          <w:iCs/>
          <w:sz w:val="24"/>
          <w:szCs w:val="24"/>
          <w:lang w:eastAsia="ru-RU"/>
        </w:rPr>
      </w:pPr>
      <w:r>
        <w:rPr>
          <w:rFonts w:ascii="Times New Roman" w:hAnsi="Times New Roman" w:cs="Times New Roman"/>
          <w:iCs/>
          <w:sz w:val="24"/>
          <w:szCs w:val="24"/>
          <w:lang w:eastAsia="ru-RU"/>
        </w:rPr>
        <w:t>Расточительный стиль жизни огромным грузом ложится на окружающую среду. Одной из основных причин постоянной деградации окружающей природной среды во всем мире является структура потребления и производства, не обеспечивающая устойчивости, особенно в промышленно развитых странах. В данном случае устойчивое развитие означает управляемое, согласованное с эволюционными законами природы и общества, то есть такое развитие, при котором жизненные потребности людей нынешнего поколения удовлетворяются без лишения такой возможности будущих поколений.</w:t>
      </w:r>
    </w:p>
    <w:p>
      <w:pPr>
        <w:pStyle w:val="30"/>
        <w:ind w:left="-567"/>
        <w:jc w:val="both"/>
        <w:rPr>
          <w:rFonts w:ascii="Times New Roman" w:hAnsi="Times New Roman" w:cs="Times New Roman"/>
          <w:iCs/>
          <w:sz w:val="24"/>
          <w:szCs w:val="24"/>
          <w:lang w:eastAsia="ru-RU"/>
        </w:rPr>
      </w:pPr>
      <w:r>
        <w:rPr>
          <w:rFonts w:ascii="Times New Roman" w:hAnsi="Times New Roman" w:cs="Times New Roman"/>
          <w:iCs/>
          <w:sz w:val="24"/>
          <w:szCs w:val="24"/>
          <w:lang w:eastAsia="ru-RU"/>
        </w:rPr>
        <w:t xml:space="preserve">Человек - это наиболее одарённый и могущественный представитель всего живого на Земле. Он приступил в </w:t>
      </w:r>
      <w:r>
        <w:rPr>
          <w:rFonts w:ascii="Times New Roman" w:hAnsi="Times New Roman" w:cs="Times New Roman"/>
          <w:iCs/>
          <w:sz w:val="24"/>
          <w:szCs w:val="24"/>
          <w:lang w:val="en-US" w:eastAsia="ru-RU"/>
        </w:rPr>
        <w:t>XIX</w:t>
      </w:r>
      <w:r>
        <w:rPr>
          <w:rFonts w:ascii="Times New Roman" w:hAnsi="Times New Roman" w:cs="Times New Roman"/>
          <w:iCs/>
          <w:sz w:val="24"/>
          <w:szCs w:val="24"/>
          <w:lang w:eastAsia="ru-RU"/>
        </w:rPr>
        <w:t xml:space="preserve"> веке к широкому преобразования облика нашей планеты. Он решил не ждать милостей от природы, а просто взять у неё всё, что ему необходимо, не давая ей взамен ничего. Применяя всё более новую технику и технологию люди старались создать себе среду обитания по возможности не зависящих от законов природы. Но человек - неотъемлемая часть природы и поэтому не может оторваться от неё, не может полностью уйти в созданный им механический мир. Уничтожая природу он шёл "назад", тем самым уничтожая всё своё существование</w:t>
      </w:r>
      <w:r>
        <w:rPr>
          <w:rFonts w:ascii="Times New Roman" w:hAnsi="Times New Roman" w:cs="Times New Roman"/>
          <w:i/>
          <w:iCs/>
          <w:sz w:val="24"/>
          <w:szCs w:val="24"/>
          <w:lang w:eastAsia="ru-RU"/>
        </w:rPr>
        <w:t>. Современный период развития общества характеризуется большим нарастанием конфликта между человеком и окружающей средой</w:t>
      </w:r>
      <w:r>
        <w:rPr>
          <w:rFonts w:ascii="Times New Roman" w:hAnsi="Times New Roman" w:cs="Times New Roman"/>
          <w:iCs/>
          <w:sz w:val="24"/>
          <w:szCs w:val="24"/>
          <w:lang w:eastAsia="ru-RU"/>
        </w:rPr>
        <w:t>. Природа начала мстить человеку за его необдуманные потребительские отношения к ней. Загрязнили природу ядовитыми веществами, пользуясь своими техническими достижениями, человек заражает и себя этим.</w:t>
      </w:r>
    </w:p>
    <w:p>
      <w:pPr>
        <w:pStyle w:val="30"/>
        <w:ind w:left="-567"/>
        <w:jc w:val="both"/>
        <w:rPr>
          <w:rFonts w:ascii="Times New Roman" w:hAnsi="Times New Roman" w:cs="Times New Roman"/>
          <w:sz w:val="24"/>
          <w:szCs w:val="24"/>
        </w:rPr>
      </w:pPr>
      <w:r>
        <w:rPr>
          <w:rFonts w:ascii="Times New Roman" w:hAnsi="Times New Roman" w:cs="Times New Roman"/>
          <w:sz w:val="24"/>
          <w:szCs w:val="24"/>
        </w:rPr>
        <w:t>Литература</w:t>
      </w:r>
    </w:p>
    <w:p>
      <w:pPr>
        <w:pStyle w:val="30"/>
        <w:ind w:left="-567"/>
        <w:jc w:val="both"/>
        <w:rPr>
          <w:rFonts w:ascii="Times New Roman" w:hAnsi="Times New Roman" w:cs="Times New Roman"/>
          <w:sz w:val="24"/>
          <w:szCs w:val="24"/>
        </w:rPr>
      </w:pPr>
    </w:p>
    <w:p>
      <w:pPr>
        <w:pStyle w:val="30"/>
        <w:ind w:left="-567"/>
        <w:jc w:val="both"/>
        <w:rPr>
          <w:rFonts w:ascii="Times New Roman" w:hAnsi="Times New Roman" w:cs="Times New Roman"/>
          <w:sz w:val="24"/>
          <w:szCs w:val="24"/>
        </w:rPr>
      </w:pPr>
      <w:r>
        <w:rPr>
          <w:rFonts w:ascii="Times New Roman" w:hAnsi="Times New Roman" w:cs="Times New Roman"/>
          <w:sz w:val="24"/>
          <w:szCs w:val="24"/>
        </w:rPr>
        <w:t>1. Безопасность жизнедеятельности: Учеб. Для вузов/ Под редакцией С.В. Белова; 7-е издание – М.: Высшая школа, 2007. – 616 с.</w:t>
      </w:r>
    </w:p>
    <w:p>
      <w:pPr>
        <w:pStyle w:val="30"/>
        <w:ind w:left="-567"/>
        <w:jc w:val="both"/>
        <w:rPr>
          <w:rFonts w:ascii="Times New Roman" w:hAnsi="Times New Roman" w:cs="Times New Roman"/>
          <w:sz w:val="24"/>
          <w:szCs w:val="24"/>
          <w:lang w:val="en-US"/>
        </w:rPr>
      </w:pPr>
      <w:r>
        <w:rPr>
          <w:rFonts w:ascii="Times New Roman" w:hAnsi="Times New Roman" w:cs="Times New Roman"/>
          <w:sz w:val="24"/>
          <w:szCs w:val="24"/>
        </w:rPr>
        <w:t xml:space="preserve">2. Информационно-справочная система [Электронный ресурс] // www.dvgu.ru: портал Дальневосточного государственного университета. </w:t>
      </w:r>
      <w:r>
        <w:rPr>
          <w:rFonts w:ascii="Times New Roman" w:hAnsi="Times New Roman" w:cs="Times New Roman"/>
          <w:sz w:val="24"/>
          <w:szCs w:val="24"/>
          <w:lang w:val="en-US"/>
        </w:rPr>
        <w:t>URL: http://www.dvgu.ru/meteo/book/BLD/Ready/2209083448/2218403890.htm .</w:t>
      </w:r>
    </w:p>
    <w:p>
      <w:pPr>
        <w:pStyle w:val="30"/>
        <w:ind w:left="-567"/>
        <w:jc w:val="both"/>
        <w:rPr>
          <w:rFonts w:ascii="Times New Roman" w:hAnsi="Times New Roman" w:cs="Times New Roman"/>
          <w:sz w:val="24"/>
          <w:szCs w:val="24"/>
        </w:rPr>
      </w:pPr>
      <w:r>
        <w:rPr>
          <w:rFonts w:ascii="Times New Roman" w:hAnsi="Times New Roman" w:cs="Times New Roman"/>
          <w:sz w:val="24"/>
          <w:szCs w:val="24"/>
        </w:rPr>
        <w:t xml:space="preserve">3. Справочник по безопасности [Электронный ресурс] // www.warning.dp.ua: информационно-обучающий портал по вопросам общей и специальной безопасности, способам выживания и поведения в современном мире. </w:t>
      </w:r>
      <w:r>
        <w:rPr>
          <w:rFonts w:ascii="Times New Roman" w:hAnsi="Times New Roman" w:cs="Times New Roman"/>
          <w:sz w:val="24"/>
          <w:szCs w:val="24"/>
          <w:lang w:val="en-US"/>
        </w:rPr>
        <w:t>URL</w:t>
      </w:r>
      <w:r>
        <w:rPr>
          <w:rFonts w:ascii="Times New Roman" w:hAnsi="Times New Roman" w:cs="Times New Roman"/>
          <w:sz w:val="24"/>
          <w:szCs w:val="24"/>
        </w:rPr>
        <w:t xml:space="preserve">: </w:t>
      </w:r>
      <w:r>
        <w:rPr>
          <w:rFonts w:ascii="Times New Roman" w:hAnsi="Times New Roman" w:cs="Times New Roman"/>
          <w:sz w:val="24"/>
          <w:szCs w:val="24"/>
          <w:lang w:val="en-US"/>
        </w:rPr>
        <w:t>http</w:t>
      </w:r>
      <w:r>
        <w:rPr>
          <w:rFonts w:ascii="Times New Roman" w:hAnsi="Times New Roman" w:cs="Times New Roman"/>
          <w:sz w:val="24"/>
          <w:szCs w:val="24"/>
        </w:rPr>
        <w:t>://</w:t>
      </w:r>
      <w:r>
        <w:rPr>
          <w:rFonts w:ascii="Times New Roman" w:hAnsi="Times New Roman" w:cs="Times New Roman"/>
          <w:sz w:val="24"/>
          <w:szCs w:val="24"/>
          <w:lang w:val="en-US"/>
        </w:rPr>
        <w:t>www</w:t>
      </w:r>
      <w:r>
        <w:rPr>
          <w:rFonts w:ascii="Times New Roman" w:hAnsi="Times New Roman" w:cs="Times New Roman"/>
          <w:sz w:val="24"/>
          <w:szCs w:val="24"/>
        </w:rPr>
        <w:t>.</w:t>
      </w:r>
      <w:r>
        <w:rPr>
          <w:rFonts w:ascii="Times New Roman" w:hAnsi="Times New Roman" w:cs="Times New Roman"/>
          <w:sz w:val="24"/>
          <w:szCs w:val="24"/>
          <w:lang w:val="en-US"/>
        </w:rPr>
        <w:t>warning</w:t>
      </w:r>
      <w:r>
        <w:rPr>
          <w:rFonts w:ascii="Times New Roman" w:hAnsi="Times New Roman" w:cs="Times New Roman"/>
          <w:sz w:val="24"/>
          <w:szCs w:val="24"/>
        </w:rPr>
        <w:t>.</w:t>
      </w:r>
      <w:r>
        <w:rPr>
          <w:rFonts w:ascii="Times New Roman" w:hAnsi="Times New Roman" w:cs="Times New Roman"/>
          <w:sz w:val="24"/>
          <w:szCs w:val="24"/>
          <w:lang w:val="en-US"/>
        </w:rPr>
        <w:t>dp</w:t>
      </w:r>
      <w:r>
        <w:rPr>
          <w:rFonts w:ascii="Times New Roman" w:hAnsi="Times New Roman" w:cs="Times New Roman"/>
          <w:sz w:val="24"/>
          <w:szCs w:val="24"/>
        </w:rPr>
        <w:t>.</w:t>
      </w:r>
      <w:r>
        <w:rPr>
          <w:rFonts w:ascii="Times New Roman" w:hAnsi="Times New Roman" w:cs="Times New Roman"/>
          <w:sz w:val="24"/>
          <w:szCs w:val="24"/>
          <w:lang w:val="en-US"/>
        </w:rPr>
        <w:t>ua</w:t>
      </w:r>
      <w:r>
        <w:rPr>
          <w:rFonts w:ascii="Times New Roman" w:hAnsi="Times New Roman" w:cs="Times New Roman"/>
          <w:sz w:val="24"/>
          <w:szCs w:val="24"/>
        </w:rPr>
        <w:t>/</w:t>
      </w:r>
      <w:r>
        <w:rPr>
          <w:rFonts w:ascii="Times New Roman" w:hAnsi="Times New Roman" w:cs="Times New Roman"/>
          <w:sz w:val="24"/>
          <w:szCs w:val="24"/>
          <w:lang w:val="en-US"/>
        </w:rPr>
        <w:t>obj</w:t>
      </w:r>
      <w:r>
        <w:rPr>
          <w:rFonts w:ascii="Times New Roman" w:hAnsi="Times New Roman" w:cs="Times New Roman"/>
          <w:sz w:val="24"/>
          <w:szCs w:val="24"/>
        </w:rPr>
        <w:t>001.</w:t>
      </w:r>
      <w:r>
        <w:rPr>
          <w:rFonts w:ascii="Times New Roman" w:hAnsi="Times New Roman" w:cs="Times New Roman"/>
          <w:sz w:val="24"/>
          <w:szCs w:val="24"/>
          <w:lang w:val="en-US"/>
        </w:rPr>
        <w:t>htm</w:t>
      </w:r>
    </w:p>
    <w:p>
      <w:pPr>
        <w:rPr>
          <w:rFonts w:ascii="Times New Roman" w:hAnsi="Times New Roman" w:cs="Times New Roman"/>
          <w:b/>
          <w:sz w:val="28"/>
          <w:szCs w:val="28"/>
        </w:rPr>
      </w:pPr>
    </w:p>
    <w:p>
      <w:pPr>
        <w:ind w:left="-567"/>
        <w:rPr>
          <w:rFonts w:ascii="Times New Roman" w:hAnsi="Times New Roman" w:cs="Times New Roman"/>
          <w:b/>
          <w:sz w:val="24"/>
          <w:szCs w:val="24"/>
        </w:rPr>
      </w:pPr>
      <w:r>
        <w:rPr>
          <w:rFonts w:ascii="Times New Roman" w:hAnsi="Times New Roman" w:cs="Times New Roman"/>
          <w:b/>
          <w:sz w:val="24"/>
          <w:szCs w:val="24"/>
          <w:u w:val="single"/>
        </w:rPr>
        <w:t xml:space="preserve">Лекция </w:t>
      </w:r>
      <w:r>
        <w:rPr>
          <w:rFonts w:ascii="Times New Roman" w:hAnsi="Times New Roman" w:cs="Times New Roman"/>
          <w:b/>
          <w:sz w:val="24"/>
          <w:szCs w:val="24"/>
        </w:rPr>
        <w:t>«Законодательные и правовые акты в области безопасности жизнедеятельности. Задачи, принципы построения и функционирования ГО в РК»</w:t>
      </w:r>
    </w:p>
    <w:p>
      <w:pPr>
        <w:pStyle w:val="30"/>
        <w:ind w:left="-709"/>
        <w:rPr>
          <w:rFonts w:ascii="Times New Roman" w:hAnsi="Times New Roman" w:cs="Times New Roman"/>
          <w:sz w:val="24"/>
          <w:szCs w:val="24"/>
        </w:rPr>
      </w:pPr>
      <w:r>
        <w:rPr>
          <w:rFonts w:ascii="Times New Roman" w:hAnsi="Times New Roman" w:cs="Times New Roman"/>
          <w:sz w:val="24"/>
          <w:szCs w:val="24"/>
        </w:rPr>
        <w:t xml:space="preserve"> Цели: </w:t>
      </w:r>
    </w:p>
    <w:p>
      <w:pPr>
        <w:pStyle w:val="30"/>
        <w:ind w:left="-709"/>
        <w:rPr>
          <w:rFonts w:ascii="Times New Roman" w:hAnsi="Times New Roman" w:cs="Times New Roman"/>
          <w:sz w:val="24"/>
          <w:szCs w:val="24"/>
        </w:rPr>
      </w:pPr>
      <w:r>
        <w:rPr>
          <w:rFonts w:ascii="Times New Roman" w:hAnsi="Times New Roman" w:cs="Times New Roman"/>
          <w:sz w:val="24"/>
          <w:szCs w:val="24"/>
        </w:rPr>
        <w:t>1.Изучить состав, задачи и основные принципы деятельности служб Гражданской обороны и чрезвычайных ситуаций.</w:t>
      </w:r>
    </w:p>
    <w:p>
      <w:pPr>
        <w:pStyle w:val="30"/>
        <w:ind w:left="-709"/>
        <w:rPr>
          <w:rFonts w:ascii="Times New Roman" w:hAnsi="Times New Roman" w:cs="Times New Roman"/>
          <w:sz w:val="24"/>
          <w:szCs w:val="24"/>
        </w:rPr>
      </w:pPr>
      <w:r>
        <w:rPr>
          <w:rFonts w:ascii="Times New Roman" w:hAnsi="Times New Roman" w:cs="Times New Roman"/>
          <w:sz w:val="24"/>
          <w:szCs w:val="24"/>
        </w:rPr>
        <w:t>2.Ознакомить слушателей с  организацией управления службами по обеспечению мероприятий Гражданской обороны и чрезвычайных ситуаций.</w:t>
      </w:r>
    </w:p>
    <w:p>
      <w:pPr>
        <w:pStyle w:val="30"/>
        <w:ind w:left="-709"/>
        <w:rPr>
          <w:rFonts w:ascii="Times New Roman" w:hAnsi="Times New Roman" w:cs="Times New Roman"/>
          <w:sz w:val="24"/>
          <w:szCs w:val="24"/>
        </w:rPr>
      </w:pPr>
      <w:r>
        <w:rPr>
          <w:rFonts w:ascii="Times New Roman" w:hAnsi="Times New Roman" w:cs="Times New Roman"/>
          <w:sz w:val="24"/>
          <w:szCs w:val="24"/>
        </w:rPr>
        <w:t>3.Изучить документацию, разрабатываемую в службах, правила ее оформления и ведения.</w:t>
      </w:r>
    </w:p>
    <w:p>
      <w:pPr>
        <w:pStyle w:val="30"/>
        <w:ind w:left="-709"/>
        <w:rPr>
          <w:rFonts w:ascii="Times New Roman" w:hAnsi="Times New Roman" w:cs="Times New Roman"/>
          <w:sz w:val="24"/>
          <w:szCs w:val="24"/>
        </w:rPr>
      </w:pPr>
      <w:r>
        <w:rPr>
          <w:rFonts w:ascii="Times New Roman" w:hAnsi="Times New Roman" w:cs="Times New Roman"/>
          <w:sz w:val="24"/>
          <w:szCs w:val="24"/>
        </w:rPr>
        <w:t>4.Пропаганда единой политики государства в области предупреждения  и ликвидации ЧС</w:t>
      </w:r>
    </w:p>
    <w:p>
      <w:pPr>
        <w:pStyle w:val="30"/>
        <w:ind w:left="-709"/>
        <w:rPr>
          <w:rFonts w:ascii="Times New Roman" w:hAnsi="Times New Roman" w:cs="Times New Roman"/>
          <w:sz w:val="24"/>
          <w:szCs w:val="24"/>
        </w:rPr>
      </w:pPr>
    </w:p>
    <w:p>
      <w:pPr>
        <w:ind w:left="-567"/>
        <w:jc w:val="both"/>
        <w:rPr>
          <w:rFonts w:ascii="Times New Roman" w:hAnsi="Times New Roman" w:cs="Times New Roman"/>
          <w:sz w:val="24"/>
          <w:szCs w:val="24"/>
        </w:rPr>
      </w:pPr>
      <w:r>
        <w:rPr>
          <w:rFonts w:ascii="Times New Roman" w:hAnsi="Times New Roman" w:cs="Times New Roman"/>
          <w:sz w:val="24"/>
          <w:szCs w:val="24"/>
        </w:rPr>
        <w:t xml:space="preserve">        Под управлением безопасностью жизнедеятельности понимается государственная система обеспечения безопасности граждан  на территории страны и за ее пределами. В  систему обеспечения БЖД образуют органы законодательной, исполнительной и судебной властей, государственные, общественные и иные организации и объединения, граждане, уполномоченные заниматься данным видом деятельности в соответствии с законодательством в сфере безопасности. Приоритетными направлениями государственной политики в области БЖД являются обеспечение жизни и здоровья работников; участие государства в финансировании мероприятий по охране труда и защите окружающей среды; распространение передового  отечественного и зарубежного опыта по повышению безопасности и экологичности во всех сферах деятельности; государственное управление, надзор, контроль и др. Управление БЖД имеет свою правовую (законодательную), нормативную и организационную основу и ведется по трем самостоятельным направлениям .</w:t>
      </w:r>
    </w:p>
    <w:p>
      <w:pPr>
        <w:shd w:val="clear" w:color="auto" w:fill="FFFFFF"/>
        <w:autoSpaceDE w:val="0"/>
        <w:autoSpaceDN w:val="0"/>
        <w:adjustRightInd w:val="0"/>
        <w:ind w:left="-567"/>
        <w:jc w:val="both"/>
        <w:rPr>
          <w:rFonts w:ascii="Times New Roman" w:hAnsi="Times New Roman" w:cs="Times New Roman"/>
          <w:sz w:val="24"/>
          <w:szCs w:val="24"/>
        </w:rPr>
      </w:pPr>
      <w:r>
        <w:rPr>
          <w:rFonts w:ascii="Times New Roman" w:hAnsi="Times New Roman" w:cs="Times New Roman"/>
          <w:sz w:val="24"/>
          <w:szCs w:val="24"/>
        </w:rPr>
        <w:t>С процессом обретения независимости и суверенитета Республики Ка</w:t>
      </w:r>
      <w:r>
        <w:rPr>
          <w:rFonts w:ascii="Times New Roman" w:hAnsi="Times New Roman" w:cs="Times New Roman"/>
          <w:sz w:val="24"/>
          <w:szCs w:val="24"/>
        </w:rPr>
        <w:softHyphen/>
      </w:r>
      <w:r>
        <w:rPr>
          <w:rFonts w:ascii="Times New Roman" w:hAnsi="Times New Roman" w:cs="Times New Roman"/>
          <w:sz w:val="24"/>
          <w:szCs w:val="24"/>
        </w:rPr>
        <w:t>захстан связана и история образования, становления и развития Центрального исполнительного органа Республики Казахстан по чрезвычайным ситуациям, являющегося специальным уполномоченным государственным органом в области предупреждения и ликвидации чрезвычайных ситуаций природного и техногенного характера, имеющего подведомственные ему территориаль</w:t>
      </w:r>
      <w:r>
        <w:rPr>
          <w:rFonts w:ascii="Times New Roman" w:hAnsi="Times New Roman" w:cs="Times New Roman"/>
          <w:sz w:val="24"/>
          <w:szCs w:val="24"/>
        </w:rPr>
        <w:softHyphen/>
      </w:r>
      <w:r>
        <w:rPr>
          <w:rFonts w:ascii="Times New Roman" w:hAnsi="Times New Roman" w:cs="Times New Roman"/>
          <w:sz w:val="24"/>
          <w:szCs w:val="24"/>
        </w:rPr>
        <w:t>ные органы управления, силы и средства, а также законодательно установлен</w:t>
      </w:r>
      <w:r>
        <w:rPr>
          <w:rFonts w:ascii="Times New Roman" w:hAnsi="Times New Roman" w:cs="Times New Roman"/>
          <w:sz w:val="24"/>
          <w:szCs w:val="24"/>
        </w:rPr>
        <w:softHyphen/>
      </w:r>
      <w:r>
        <w:rPr>
          <w:rFonts w:ascii="Times New Roman" w:hAnsi="Times New Roman" w:cs="Times New Roman"/>
          <w:sz w:val="24"/>
          <w:szCs w:val="24"/>
        </w:rPr>
        <w:t>ные специальные полномочия.</w:t>
      </w:r>
    </w:p>
    <w:p>
      <w:pPr>
        <w:shd w:val="clear" w:color="auto" w:fill="FFFFFF"/>
        <w:autoSpaceDE w:val="0"/>
        <w:autoSpaceDN w:val="0"/>
        <w:adjustRightInd w:val="0"/>
        <w:ind w:left="-567"/>
        <w:jc w:val="both"/>
        <w:rPr>
          <w:rFonts w:ascii="Times New Roman" w:hAnsi="Times New Roman" w:cs="Times New Roman"/>
          <w:sz w:val="24"/>
          <w:szCs w:val="24"/>
        </w:rPr>
      </w:pPr>
      <w:r>
        <w:rPr>
          <w:rFonts w:ascii="Times New Roman" w:hAnsi="Times New Roman" w:cs="Times New Roman"/>
          <w:sz w:val="24"/>
          <w:szCs w:val="24"/>
        </w:rPr>
        <w:t>За сравнительно небольшой срок создано законодательство Республики Казахстан в области чрезвычайных ситуаций природного и техногенного ха</w:t>
      </w:r>
      <w:r>
        <w:rPr>
          <w:rFonts w:ascii="Times New Roman" w:hAnsi="Times New Roman" w:cs="Times New Roman"/>
          <w:sz w:val="24"/>
          <w:szCs w:val="24"/>
        </w:rPr>
        <w:softHyphen/>
      </w:r>
      <w:r>
        <w:rPr>
          <w:rFonts w:ascii="Times New Roman" w:hAnsi="Times New Roman" w:cs="Times New Roman"/>
          <w:sz w:val="24"/>
          <w:szCs w:val="24"/>
        </w:rPr>
        <w:t>рактера, основанное на Конституции РК. Приняты важнейшие законы: в пер</w:t>
      </w:r>
      <w:r>
        <w:rPr>
          <w:rFonts w:ascii="Times New Roman" w:hAnsi="Times New Roman" w:cs="Times New Roman"/>
          <w:sz w:val="24"/>
          <w:szCs w:val="24"/>
        </w:rPr>
        <w:softHyphen/>
      </w:r>
      <w:r>
        <w:rPr>
          <w:rFonts w:ascii="Times New Roman" w:hAnsi="Times New Roman" w:cs="Times New Roman"/>
          <w:sz w:val="24"/>
          <w:szCs w:val="24"/>
        </w:rPr>
        <w:t xml:space="preserve">вую очередь, Закон Республики Казахстан от 5.07.1996 г. </w:t>
      </w:r>
      <w:r>
        <w:rPr>
          <w:rFonts w:ascii="Times New Roman" w:hAnsi="Times New Roman" w:cs="Times New Roman"/>
          <w:iCs/>
          <w:sz w:val="24"/>
          <w:szCs w:val="24"/>
        </w:rPr>
        <w:t xml:space="preserve">«О чрезвычайных \ситуациях природного и техногенного характера»; </w:t>
      </w:r>
      <w:r>
        <w:rPr>
          <w:rFonts w:ascii="Times New Roman" w:hAnsi="Times New Roman" w:cs="Times New Roman"/>
          <w:sz w:val="24"/>
          <w:szCs w:val="24"/>
        </w:rPr>
        <w:t xml:space="preserve">Закон РК от 22.11.1996 г. </w:t>
      </w:r>
      <w:r>
        <w:rPr>
          <w:rFonts w:ascii="Times New Roman" w:hAnsi="Times New Roman" w:cs="Times New Roman"/>
          <w:iCs/>
          <w:sz w:val="24"/>
          <w:szCs w:val="24"/>
        </w:rPr>
        <w:t xml:space="preserve">«О пожарной безопасности»; </w:t>
      </w:r>
      <w:r>
        <w:rPr>
          <w:rFonts w:ascii="Times New Roman" w:hAnsi="Times New Roman" w:cs="Times New Roman"/>
          <w:sz w:val="24"/>
          <w:szCs w:val="24"/>
        </w:rPr>
        <w:t xml:space="preserve">Закон РК от 27.03.1997 г. </w:t>
      </w:r>
      <w:r>
        <w:rPr>
          <w:rFonts w:ascii="Times New Roman" w:hAnsi="Times New Roman" w:cs="Times New Roman"/>
          <w:iCs/>
          <w:sz w:val="24"/>
          <w:szCs w:val="24"/>
        </w:rPr>
        <w:t>«Об аварийно-спаса</w:t>
      </w:r>
      <w:r>
        <w:rPr>
          <w:rFonts w:ascii="Times New Roman" w:hAnsi="Times New Roman" w:cs="Times New Roman"/>
          <w:iCs/>
          <w:sz w:val="24"/>
          <w:szCs w:val="24"/>
        </w:rPr>
        <w:softHyphen/>
      </w:r>
      <w:r>
        <w:rPr>
          <w:rFonts w:ascii="Times New Roman" w:hAnsi="Times New Roman" w:cs="Times New Roman"/>
          <w:iCs/>
          <w:sz w:val="24"/>
          <w:szCs w:val="24"/>
        </w:rPr>
        <w:t xml:space="preserve">тельных службах и статусе спасателей»; </w:t>
      </w:r>
      <w:r>
        <w:rPr>
          <w:rFonts w:ascii="Times New Roman" w:hAnsi="Times New Roman" w:cs="Times New Roman"/>
          <w:sz w:val="24"/>
          <w:szCs w:val="24"/>
        </w:rPr>
        <w:t xml:space="preserve">Закон РК от 7.05.1997 г. </w:t>
      </w:r>
      <w:r>
        <w:rPr>
          <w:rFonts w:ascii="Times New Roman" w:hAnsi="Times New Roman" w:cs="Times New Roman"/>
          <w:iCs/>
          <w:sz w:val="24"/>
          <w:szCs w:val="24"/>
        </w:rPr>
        <w:t>«О Граж</w:t>
      </w:r>
      <w:r>
        <w:rPr>
          <w:rFonts w:ascii="Times New Roman" w:hAnsi="Times New Roman" w:cs="Times New Roman"/>
          <w:iCs/>
          <w:sz w:val="24"/>
          <w:szCs w:val="24"/>
        </w:rPr>
        <w:softHyphen/>
      </w:r>
      <w:r>
        <w:rPr>
          <w:rFonts w:ascii="Times New Roman" w:hAnsi="Times New Roman" w:cs="Times New Roman"/>
          <w:iCs/>
          <w:sz w:val="24"/>
          <w:szCs w:val="24"/>
        </w:rPr>
        <w:t xml:space="preserve">данской обороне». </w:t>
      </w:r>
      <w:r>
        <w:rPr>
          <w:rFonts w:ascii="Times New Roman" w:hAnsi="Times New Roman" w:cs="Times New Roman"/>
          <w:sz w:val="24"/>
          <w:szCs w:val="24"/>
        </w:rPr>
        <w:t>Правительство Республики Казахстан приняло ряд поста</w:t>
      </w:r>
      <w:r>
        <w:rPr>
          <w:rFonts w:ascii="Times New Roman" w:hAnsi="Times New Roman" w:cs="Times New Roman"/>
          <w:sz w:val="24"/>
          <w:szCs w:val="24"/>
        </w:rPr>
        <w:softHyphen/>
      </w:r>
      <w:r>
        <w:rPr>
          <w:rFonts w:ascii="Times New Roman" w:hAnsi="Times New Roman" w:cs="Times New Roman"/>
          <w:sz w:val="24"/>
          <w:szCs w:val="24"/>
        </w:rPr>
        <w:t>новлений, жизненно необходимых для дальнейшего развития и совершенство</w:t>
      </w:r>
      <w:r>
        <w:rPr>
          <w:rFonts w:ascii="Times New Roman" w:hAnsi="Times New Roman" w:cs="Times New Roman"/>
          <w:sz w:val="24"/>
          <w:szCs w:val="24"/>
        </w:rPr>
        <w:softHyphen/>
      </w:r>
      <w:r>
        <w:rPr>
          <w:rFonts w:ascii="Times New Roman" w:hAnsi="Times New Roman" w:cs="Times New Roman"/>
          <w:sz w:val="24"/>
          <w:szCs w:val="24"/>
        </w:rPr>
        <w:t>вания нормативно-правовой базы и укрепления сил и средств защиты населе</w:t>
      </w:r>
      <w:r>
        <w:rPr>
          <w:rFonts w:ascii="Times New Roman" w:hAnsi="Times New Roman" w:cs="Times New Roman"/>
          <w:sz w:val="24"/>
          <w:szCs w:val="24"/>
        </w:rPr>
        <w:softHyphen/>
      </w:r>
      <w:r>
        <w:rPr>
          <w:rFonts w:ascii="Times New Roman" w:hAnsi="Times New Roman" w:cs="Times New Roman"/>
          <w:sz w:val="24"/>
          <w:szCs w:val="24"/>
        </w:rPr>
        <w:t>ния от стихийных бедствий и техногенных катастроф.</w:t>
      </w:r>
    </w:p>
    <w:p>
      <w:pPr>
        <w:ind w:left="-567"/>
        <w:jc w:val="both"/>
        <w:rPr>
          <w:rFonts w:ascii="Times New Roman" w:hAnsi="Times New Roman" w:cs="Times New Roman"/>
          <w:sz w:val="24"/>
          <w:szCs w:val="24"/>
        </w:rPr>
      </w:pPr>
      <w:r>
        <w:rPr>
          <w:rFonts w:ascii="Times New Roman" w:hAnsi="Times New Roman" w:cs="Times New Roman"/>
          <w:sz w:val="24"/>
          <w:szCs w:val="24"/>
        </w:rPr>
        <w:t>Последние десятилетия характеризуются в мире ускоренным индустриальным ростом крупных промышленных регионов с широким использованием вредных производств, интенсивным освоением природных ресурсов, развитием городов и высокой концентрацией населения на ограниченных территориях, зачастую в зонах риска. Все это приводит к повышению вероятности возникновения аварий, катастроф и стихийных бедствий с негативными экономическими, социальными и экологическими последствиями.</w:t>
      </w:r>
    </w:p>
    <w:p>
      <w:pPr>
        <w:ind w:left="-567"/>
        <w:jc w:val="both"/>
        <w:rPr>
          <w:rFonts w:ascii="Times New Roman" w:hAnsi="Times New Roman" w:cs="Times New Roman"/>
          <w:sz w:val="24"/>
          <w:szCs w:val="24"/>
        </w:rPr>
      </w:pPr>
      <w:r>
        <w:rPr>
          <w:rFonts w:ascii="Times New Roman" w:hAnsi="Times New Roman" w:cs="Times New Roman"/>
          <w:sz w:val="24"/>
          <w:szCs w:val="24"/>
        </w:rPr>
        <w:t xml:space="preserve">Казахстан не является исключением общемировых закономерностей возникновения чрезвычайных ситуаций. Различные природные условия республики предопределяют значительную ее подверженность природным катастрофам, таким как сели, оползни и лавины, резкие понижения температуры, засухи, наводнения, затопления и подтопления по руслу рек и в прибрежной зоне Каспийского моря, лесные и степные пожары. </w:t>
      </w:r>
    </w:p>
    <w:p>
      <w:pPr>
        <w:ind w:left="-567"/>
        <w:jc w:val="both"/>
        <w:rPr>
          <w:rFonts w:ascii="Times New Roman" w:hAnsi="Times New Roman" w:cs="Times New Roman"/>
          <w:sz w:val="24"/>
          <w:szCs w:val="24"/>
        </w:rPr>
      </w:pPr>
      <w:r>
        <w:rPr>
          <w:rFonts w:ascii="Times New Roman" w:hAnsi="Times New Roman" w:cs="Times New Roman"/>
          <w:sz w:val="24"/>
          <w:szCs w:val="24"/>
        </w:rPr>
        <w:t>Старение и износ основных фондов, производственных зданий и сооружений, подвижного состава и инфраструктуры на транспорте, интенсификация разработки и освоения нефтяных и газовых месторождений, других природных ресурсов, возрастающие объёмы транспортировки углеводородного сырья и продуктов его переработки создают реальные предпосылки для возрастания негативной роли чрезвычайных ситуаций техногенного характера.</w:t>
      </w:r>
    </w:p>
    <w:p>
      <w:pPr>
        <w:ind w:left="-567"/>
        <w:jc w:val="both"/>
        <w:rPr>
          <w:rFonts w:ascii="Times New Roman" w:hAnsi="Times New Roman" w:cs="Times New Roman"/>
          <w:sz w:val="24"/>
          <w:szCs w:val="24"/>
        </w:rPr>
      </w:pPr>
      <w:r>
        <w:rPr>
          <w:rFonts w:ascii="Times New Roman" w:hAnsi="Times New Roman" w:cs="Times New Roman"/>
          <w:sz w:val="24"/>
          <w:szCs w:val="24"/>
        </w:rPr>
        <w:t>В соответствии с законодательством Республики Казахстан резкое ухудшение экологической ситуации, стихийные бедствия и иные чрезвычайные ситуации природного и техногенного характера, эпидемии и эпизоотии отнесены к угрозам национальной безопасности.</w:t>
      </w:r>
    </w:p>
    <w:p>
      <w:pPr>
        <w:ind w:left="-567"/>
        <w:jc w:val="both"/>
        <w:rPr>
          <w:rFonts w:ascii="Times New Roman" w:hAnsi="Times New Roman" w:cs="Times New Roman"/>
          <w:sz w:val="24"/>
          <w:szCs w:val="24"/>
        </w:rPr>
      </w:pPr>
      <w:r>
        <w:rPr>
          <w:rFonts w:ascii="Times New Roman" w:hAnsi="Times New Roman" w:cs="Times New Roman"/>
          <w:sz w:val="24"/>
          <w:szCs w:val="24"/>
        </w:rPr>
        <w:t>Защита населения, окружающей среды и объектов хозяйствования от стихийных бедствий, аварий и катастроф и ликвидации их последствий в Республике Казахстан являются приоритетной областью государственной политики.</w:t>
      </w:r>
    </w:p>
    <w:p>
      <w:pPr>
        <w:ind w:left="-567"/>
        <w:jc w:val="both"/>
        <w:rPr>
          <w:rFonts w:ascii="Times New Roman" w:hAnsi="Times New Roman" w:cs="Times New Roman"/>
          <w:sz w:val="24"/>
          <w:szCs w:val="24"/>
        </w:rPr>
      </w:pPr>
      <w:r>
        <w:rPr>
          <w:rFonts w:ascii="Times New Roman" w:hAnsi="Times New Roman" w:cs="Times New Roman"/>
          <w:sz w:val="24"/>
          <w:szCs w:val="24"/>
        </w:rPr>
        <w:t>Важнейшей составной частью единой государственной системой управления мероприятиями предупреждения и ликвидации ЧС является ее силы и средства. Для успешного решения всего комплекса задач, стоящих перед ГСЧС, силы и средства должны иметь организованную структуру, полностью укомплектованы личным составом, техникой, имуществом, хорошо обучены и всесторонне обеспечены.</w:t>
      </w:r>
    </w:p>
    <w:p>
      <w:pPr>
        <w:pStyle w:val="22"/>
        <w:ind w:left="-567"/>
        <w:jc w:val="both"/>
        <w:rPr>
          <w:rFonts w:ascii="Times New Roman" w:hAnsi="Times New Roman" w:cs="Times New Roman"/>
          <w:sz w:val="24"/>
          <w:szCs w:val="24"/>
        </w:rPr>
      </w:pPr>
      <w:r>
        <w:rPr>
          <w:rFonts w:ascii="Times New Roman" w:hAnsi="Times New Roman" w:cs="Times New Roman"/>
          <w:b/>
          <w:i/>
          <w:sz w:val="24"/>
          <w:szCs w:val="24"/>
        </w:rPr>
        <w:t xml:space="preserve">Контрольные вопросы: </w:t>
      </w:r>
      <w:r>
        <w:rPr>
          <w:rFonts w:ascii="Times New Roman" w:hAnsi="Times New Roman" w:cs="Times New Roman"/>
          <w:sz w:val="24"/>
          <w:szCs w:val="24"/>
        </w:rPr>
        <w:t>1. Кто осуществляет руководство Гражданской обороной в РК?</w:t>
      </w:r>
    </w:p>
    <w:p>
      <w:pPr>
        <w:pStyle w:val="22"/>
        <w:ind w:left="-567"/>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b/>
          <w:i/>
          <w:sz w:val="24"/>
          <w:szCs w:val="24"/>
        </w:rPr>
        <w:t>Ожидаемый ответ:</w:t>
      </w:r>
      <w:r>
        <w:rPr>
          <w:rFonts w:ascii="Times New Roman" w:hAnsi="Times New Roman" w:cs="Times New Roman"/>
          <w:sz w:val="24"/>
          <w:szCs w:val="24"/>
        </w:rPr>
        <w:t xml:space="preserve"> </w:t>
      </w:r>
    </w:p>
    <w:p>
      <w:pPr>
        <w:pStyle w:val="22"/>
        <w:ind w:left="-567"/>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b/>
          <w:i/>
          <w:sz w:val="24"/>
          <w:szCs w:val="24"/>
        </w:rPr>
        <w:t>Общее руководство</w:t>
      </w:r>
      <w:r>
        <w:rPr>
          <w:rFonts w:ascii="Times New Roman" w:hAnsi="Times New Roman" w:cs="Times New Roman"/>
          <w:sz w:val="24"/>
          <w:szCs w:val="24"/>
        </w:rPr>
        <w:t xml:space="preserve"> Гражданской обороной  осуществляет  Премьер-Министр Республики Казахстан - Начальник Гражданской обороны Республики Казахстан.</w:t>
      </w:r>
    </w:p>
    <w:p>
      <w:pPr>
        <w:pStyle w:val="22"/>
        <w:ind w:left="-567"/>
        <w:jc w:val="both"/>
        <w:rPr>
          <w:rFonts w:ascii="Times New Roman" w:hAnsi="Times New Roman" w:cs="Times New Roman"/>
          <w:sz w:val="24"/>
          <w:szCs w:val="24"/>
        </w:rPr>
      </w:pPr>
      <w:r>
        <w:rPr>
          <w:rFonts w:ascii="Times New Roman" w:hAnsi="Times New Roman" w:cs="Times New Roman"/>
          <w:b/>
          <w:i/>
          <w:sz w:val="24"/>
          <w:szCs w:val="24"/>
        </w:rPr>
        <w:t>Непосредственное руководство</w:t>
      </w:r>
      <w:r>
        <w:rPr>
          <w:rFonts w:ascii="Times New Roman" w:hAnsi="Times New Roman" w:cs="Times New Roman"/>
          <w:i/>
          <w:sz w:val="24"/>
          <w:szCs w:val="24"/>
        </w:rPr>
        <w:t xml:space="preserve"> </w:t>
      </w:r>
      <w:r>
        <w:rPr>
          <w:rFonts w:ascii="Times New Roman" w:hAnsi="Times New Roman" w:cs="Times New Roman"/>
          <w:sz w:val="24"/>
          <w:szCs w:val="24"/>
        </w:rPr>
        <w:t>Гражданской обороной осуществляет Центральный исполнительный орган Республики Казахстан по чрезвычайным ситуациям, руководитель которого является (по должности) заместителем Начальника Гражданской обороны Республики Казахстан.</w:t>
      </w:r>
    </w:p>
    <w:p>
      <w:pPr>
        <w:pStyle w:val="22"/>
        <w:ind w:left="-567"/>
        <w:jc w:val="both"/>
        <w:rPr>
          <w:rFonts w:ascii="Times New Roman" w:hAnsi="Times New Roman" w:cs="Times New Roman"/>
          <w:sz w:val="24"/>
          <w:szCs w:val="24"/>
        </w:rPr>
      </w:pPr>
      <w:r>
        <w:rPr>
          <w:rFonts w:ascii="Times New Roman" w:hAnsi="Times New Roman" w:cs="Times New Roman"/>
          <w:sz w:val="24"/>
          <w:szCs w:val="24"/>
        </w:rPr>
        <w:t>2. Кто осуществляет руководство Гражданской обороной в центральных, местных исполнительных органах, организациях?</w:t>
      </w:r>
    </w:p>
    <w:p>
      <w:pPr>
        <w:pStyle w:val="22"/>
        <w:ind w:left="-567"/>
        <w:jc w:val="both"/>
        <w:rPr>
          <w:rFonts w:ascii="Times New Roman" w:hAnsi="Times New Roman" w:cs="Times New Roman"/>
          <w:sz w:val="24"/>
          <w:szCs w:val="24"/>
        </w:rPr>
      </w:pPr>
      <w:r>
        <w:rPr>
          <w:rFonts w:ascii="Times New Roman" w:hAnsi="Times New Roman" w:cs="Times New Roman"/>
          <w:b/>
          <w:i/>
          <w:sz w:val="24"/>
          <w:szCs w:val="24"/>
        </w:rPr>
        <w:t xml:space="preserve">Ожидаемый ответ: Руководство Гражданской обороной в центральных, местных исполнительных органах, организациях </w:t>
      </w:r>
      <w:r>
        <w:rPr>
          <w:rFonts w:ascii="Times New Roman" w:hAnsi="Times New Roman" w:cs="Times New Roman"/>
          <w:sz w:val="24"/>
          <w:szCs w:val="24"/>
        </w:rPr>
        <w:t>осуществляют их первые руководители, являющиеся (по должности) соответствующими начальниками Гражданской обороны.</w:t>
      </w:r>
    </w:p>
    <w:p>
      <w:pPr>
        <w:autoSpaceDE w:val="0"/>
        <w:autoSpaceDN w:val="0"/>
        <w:adjustRightInd w:val="0"/>
        <w:ind w:left="-567"/>
        <w:jc w:val="both"/>
        <w:rPr>
          <w:rFonts w:ascii="Times New Roman" w:hAnsi="Times New Roman" w:cs="Times New Roman"/>
          <w:b/>
          <w:i/>
          <w:color w:val="FF0000"/>
          <w:sz w:val="24"/>
          <w:szCs w:val="24"/>
        </w:rPr>
      </w:pPr>
    </w:p>
    <w:p>
      <w:pPr>
        <w:ind w:left="-567"/>
        <w:jc w:val="both"/>
        <w:rPr>
          <w:rFonts w:ascii="Times New Roman" w:hAnsi="Times New Roman" w:cs="Times New Roman"/>
          <w:sz w:val="24"/>
          <w:szCs w:val="24"/>
          <w:u w:val="single"/>
        </w:rPr>
      </w:pPr>
      <w:r>
        <w:rPr>
          <w:rFonts w:ascii="Times New Roman" w:hAnsi="Times New Roman" w:cs="Times New Roman"/>
          <w:b/>
          <w:sz w:val="24"/>
          <w:szCs w:val="24"/>
        </w:rPr>
        <w:t xml:space="preserve">Первый вопрос:  </w:t>
      </w:r>
      <w:r>
        <w:rPr>
          <w:rFonts w:ascii="Times New Roman" w:hAnsi="Times New Roman" w:cs="Times New Roman"/>
          <w:sz w:val="24"/>
          <w:szCs w:val="24"/>
          <w:u w:val="single"/>
        </w:rPr>
        <w:t>Предназначение, задачи служб ГО и ЧС</w:t>
      </w:r>
    </w:p>
    <w:p>
      <w:pPr>
        <w:ind w:left="-567"/>
        <w:jc w:val="both"/>
        <w:rPr>
          <w:rFonts w:ascii="Times New Roman" w:hAnsi="Times New Roman" w:cs="Times New Roman"/>
          <w:sz w:val="24"/>
          <w:szCs w:val="24"/>
          <w:u w:val="single"/>
        </w:rPr>
      </w:pPr>
    </w:p>
    <w:p>
      <w:pPr>
        <w:pStyle w:val="22"/>
        <w:ind w:left="-567"/>
        <w:jc w:val="both"/>
        <w:rPr>
          <w:rFonts w:ascii="Times New Roman" w:hAnsi="Times New Roman" w:eastAsia="MS Mincho" w:cs="Times New Roman"/>
          <w:sz w:val="24"/>
          <w:szCs w:val="24"/>
        </w:rPr>
      </w:pPr>
      <w:r>
        <w:rPr>
          <w:rFonts w:ascii="Times New Roman" w:hAnsi="Times New Roman" w:eastAsia="MS Mincho" w:cs="Times New Roman"/>
          <w:sz w:val="24"/>
          <w:szCs w:val="24"/>
        </w:rPr>
        <w:t>Службы Гражданской обороны и чрезвычайных ситуаций предназначены для выполнения специальных мероприятий Гражданской обороны в мирное и военное время, обеспечения защиты населения от последствий чрезвычайных ситуаций, применения современных средств поражения.</w:t>
      </w:r>
    </w:p>
    <w:p>
      <w:pPr>
        <w:pStyle w:val="22"/>
        <w:ind w:left="-567"/>
        <w:jc w:val="both"/>
        <w:rPr>
          <w:rFonts w:ascii="Times New Roman" w:hAnsi="Times New Roman" w:eastAsia="MS Mincho" w:cs="Times New Roman"/>
          <w:sz w:val="24"/>
          <w:szCs w:val="24"/>
        </w:rPr>
      </w:pPr>
      <w:r>
        <w:rPr>
          <w:rFonts w:ascii="Times New Roman" w:hAnsi="Times New Roman" w:eastAsia="MS Mincho" w:cs="Times New Roman"/>
          <w:sz w:val="24"/>
          <w:szCs w:val="24"/>
        </w:rPr>
        <w:t>Службы Гражданской обороны  и  чрезвычайных  ситуаций  создаются  на республиканском, областном, районном, городском уровнях,  а  также  могут создаваться и в организациях.</w:t>
      </w:r>
    </w:p>
    <w:p>
      <w:pPr>
        <w:pStyle w:val="22"/>
        <w:ind w:left="-567"/>
        <w:jc w:val="both"/>
        <w:rPr>
          <w:rFonts w:ascii="Times New Roman" w:hAnsi="Times New Roman" w:eastAsia="MS Mincho" w:cs="Times New Roman"/>
          <w:sz w:val="24"/>
          <w:szCs w:val="24"/>
        </w:rPr>
      </w:pPr>
      <w:r>
        <w:rPr>
          <w:rFonts w:ascii="Times New Roman" w:hAnsi="Times New Roman" w:eastAsia="MS Mincho" w:cs="Times New Roman"/>
          <w:sz w:val="24"/>
          <w:szCs w:val="24"/>
        </w:rPr>
        <w:t xml:space="preserve">Перечень республиканских служб Гражданской  обороны  и  чрезвычайных ситуаций, базы  их  создания  определяются  постановлением  Правительства Республики Казахстан. </w:t>
      </w:r>
    </w:p>
    <w:p>
      <w:pPr>
        <w:pStyle w:val="22"/>
        <w:ind w:left="-567"/>
        <w:jc w:val="both"/>
        <w:rPr>
          <w:rFonts w:ascii="Times New Roman" w:hAnsi="Times New Roman" w:eastAsia="MS Mincho" w:cs="Times New Roman"/>
          <w:sz w:val="24"/>
          <w:szCs w:val="24"/>
        </w:rPr>
      </w:pPr>
      <w:r>
        <w:rPr>
          <w:rFonts w:ascii="Times New Roman" w:hAnsi="Times New Roman" w:eastAsia="MS Mincho" w:cs="Times New Roman"/>
          <w:sz w:val="24"/>
          <w:szCs w:val="24"/>
        </w:rPr>
        <w:t>Перечень служб Гражданской обороны  и  чрезвычайных ситуаций областей, районов,  городов  и  базы  их  создания  определяются решениями (постановлениями) местных исполнительных органов, организаций - приказами по  организации,  исходя  из  необходимости  и  возможности  их создания.  Базами  создания  служб  Гражданской  обороны  и  чрезвычайных ситуаций являются ведомства  и  организации  соответствующего  профиля  и назначения.</w:t>
      </w:r>
    </w:p>
    <w:p>
      <w:pPr>
        <w:pStyle w:val="22"/>
        <w:ind w:left="-567"/>
        <w:jc w:val="both"/>
        <w:rPr>
          <w:rFonts w:ascii="Times New Roman" w:hAnsi="Times New Roman" w:eastAsia="MS Mincho" w:cs="Times New Roman"/>
          <w:sz w:val="24"/>
          <w:szCs w:val="24"/>
        </w:rPr>
      </w:pPr>
      <w:r>
        <w:rPr>
          <w:rFonts w:ascii="Times New Roman" w:hAnsi="Times New Roman" w:eastAsia="MS Mincho" w:cs="Times New Roman"/>
          <w:sz w:val="24"/>
          <w:szCs w:val="24"/>
        </w:rPr>
        <w:t>В областях,  районах,  городах  и  организациях  службы  Гражданской обороны и чрезвычайных ситуаций, как правило, создаются в соответствии  с республиканским перечнем служб, но могут создаваться, исходя  из  местных условий и наличия соответствующей базы, и другие службы, например: служба убежищ и укрытий, служба водоснабжения,  коммунально-техническая,  служба санитарной обработки людей и обеззараживания одежды,  служба  захоронения погибших, служба розыска пропавших и т.д..</w:t>
      </w:r>
    </w:p>
    <w:p>
      <w:pPr>
        <w:pStyle w:val="22"/>
        <w:ind w:left="-567"/>
        <w:jc w:val="both"/>
        <w:rPr>
          <w:rFonts w:ascii="Times New Roman" w:hAnsi="Times New Roman" w:eastAsia="MS Mincho" w:cs="Times New Roman"/>
          <w:sz w:val="24"/>
          <w:szCs w:val="24"/>
        </w:rPr>
      </w:pPr>
      <w:r>
        <w:rPr>
          <w:rFonts w:ascii="Times New Roman" w:hAnsi="Times New Roman" w:eastAsia="MS Mincho" w:cs="Times New Roman"/>
          <w:sz w:val="24"/>
          <w:szCs w:val="24"/>
        </w:rPr>
        <w:t>Начальниками  служб  Гражданской  обороны  и  чрезвычайных  ситуаций являются:</w:t>
      </w:r>
    </w:p>
    <w:p>
      <w:pPr>
        <w:pStyle w:val="22"/>
        <w:ind w:left="-567"/>
        <w:jc w:val="both"/>
        <w:rPr>
          <w:rFonts w:ascii="Times New Roman" w:hAnsi="Times New Roman" w:eastAsia="MS Mincho" w:cs="Times New Roman"/>
          <w:sz w:val="24"/>
          <w:szCs w:val="24"/>
        </w:rPr>
      </w:pPr>
      <w:r>
        <w:rPr>
          <w:rFonts w:ascii="Times New Roman" w:hAnsi="Times New Roman" w:eastAsia="MS Mincho" w:cs="Times New Roman"/>
          <w:sz w:val="24"/>
          <w:szCs w:val="24"/>
        </w:rPr>
        <w:t>республиканских служб - первые руководители  министерств,  ведомств, на  базе  которых  создаются  службы,  в  соответствии  с  постановлением Правительства Республики Казахстан;</w:t>
      </w:r>
    </w:p>
    <w:p>
      <w:pPr>
        <w:pStyle w:val="22"/>
        <w:ind w:left="-567"/>
        <w:jc w:val="both"/>
        <w:rPr>
          <w:rFonts w:ascii="Times New Roman" w:hAnsi="Times New Roman" w:eastAsia="MS Mincho" w:cs="Times New Roman"/>
          <w:sz w:val="24"/>
          <w:szCs w:val="24"/>
        </w:rPr>
      </w:pPr>
      <w:r>
        <w:rPr>
          <w:rFonts w:ascii="Times New Roman" w:hAnsi="Times New Roman" w:eastAsia="MS Mincho" w:cs="Times New Roman"/>
          <w:sz w:val="24"/>
          <w:szCs w:val="24"/>
        </w:rPr>
        <w:t>областных, районных, городских служб - должностные лица, назначаемые руководителями местных  исполнительных  органов,  исходя  из  действующей структуры управления;</w:t>
      </w:r>
    </w:p>
    <w:p>
      <w:pPr>
        <w:pStyle w:val="22"/>
        <w:ind w:left="-567"/>
        <w:jc w:val="both"/>
        <w:rPr>
          <w:rFonts w:ascii="Times New Roman" w:hAnsi="Times New Roman" w:eastAsia="MS Mincho" w:cs="Times New Roman"/>
          <w:sz w:val="24"/>
          <w:szCs w:val="24"/>
        </w:rPr>
      </w:pPr>
      <w:r>
        <w:rPr>
          <w:rFonts w:ascii="Times New Roman" w:hAnsi="Times New Roman" w:eastAsia="MS Mincho" w:cs="Times New Roman"/>
          <w:sz w:val="24"/>
          <w:szCs w:val="24"/>
        </w:rPr>
        <w:t>служб организаций - заместители  первых  руководителей  или  главные специалисты, назначаемые приказами по организации.</w:t>
      </w:r>
    </w:p>
    <w:p>
      <w:pPr>
        <w:pStyle w:val="22"/>
        <w:ind w:left="-567"/>
        <w:jc w:val="both"/>
        <w:rPr>
          <w:rFonts w:ascii="Times New Roman" w:hAnsi="Times New Roman" w:eastAsia="MS Mincho" w:cs="Times New Roman"/>
          <w:sz w:val="24"/>
          <w:szCs w:val="24"/>
        </w:rPr>
      </w:pPr>
      <w:r>
        <w:rPr>
          <w:rFonts w:ascii="Times New Roman" w:hAnsi="Times New Roman" w:eastAsia="MS Mincho" w:cs="Times New Roman"/>
          <w:sz w:val="24"/>
          <w:szCs w:val="24"/>
        </w:rPr>
        <w:t>Начальники  служб  Гражданской  обороны  и  чрезвычайных   ситуаций, руководители организаций, на  базе  которых  созданы  эти  службы,  несут персональную  ответственность  за  организацию  и  деятельность    служб, подготовку необходимого количества сил и  средств,  оснащение  их  личным составом, техникой и имуществом.</w:t>
      </w:r>
    </w:p>
    <w:p>
      <w:pPr>
        <w:pStyle w:val="22"/>
        <w:ind w:left="-567"/>
        <w:jc w:val="both"/>
        <w:rPr>
          <w:rFonts w:ascii="Times New Roman" w:hAnsi="Times New Roman" w:eastAsia="MS Mincho" w:cs="Times New Roman"/>
          <w:sz w:val="24"/>
          <w:szCs w:val="24"/>
        </w:rPr>
      </w:pPr>
      <w:r>
        <w:rPr>
          <w:rFonts w:ascii="Times New Roman" w:hAnsi="Times New Roman" w:eastAsia="MS Mincho" w:cs="Times New Roman"/>
          <w:sz w:val="24"/>
          <w:szCs w:val="24"/>
        </w:rPr>
        <w:t>Службы Гражданской обороны и чрезвычайных  ситуаций  непосредственно подчиняются соответствующим начальникам Гражданской обороны.</w:t>
      </w:r>
    </w:p>
    <w:p>
      <w:pPr>
        <w:pStyle w:val="22"/>
        <w:ind w:left="-567"/>
        <w:jc w:val="both"/>
        <w:rPr>
          <w:rFonts w:ascii="Times New Roman" w:hAnsi="Times New Roman" w:eastAsia="MS Mincho" w:cs="Times New Roman"/>
          <w:sz w:val="24"/>
          <w:szCs w:val="24"/>
        </w:rPr>
      </w:pPr>
      <w:r>
        <w:rPr>
          <w:rFonts w:ascii="Times New Roman" w:hAnsi="Times New Roman" w:eastAsia="MS Mincho" w:cs="Times New Roman"/>
          <w:sz w:val="24"/>
          <w:szCs w:val="24"/>
        </w:rPr>
        <w:t>Общие   задачи   республиканских   служб   Гражданской   обороны   и чрезвычайных ситуаций, порядок их  создания  и  организация  деятельности определяются "Положением о республиканских службах Гражданской обороны и чрезвычайных ситуаций", утверждаемым Центральным  исполнительным  органом Республики Казахстан по чрезвычайным  ситуациям.  Задачи,  организация  и деятельность конкретных служб Гражданской обороны и чрезвычайных ситуаций определяются положениями о службах, которые разрабатываются  начальниками служб,  согласовываются  с  соответствующими  начальниками    Гражданской обороны.  Начальники  республиканских  служб  Гражданской  обороны  и чрезвычайных ситуаций разрабатывают и утверждают Положение о  службах, издают инструкции и указания, которые обязательны  для  выполнения  всеми подведомственными службами.</w:t>
      </w:r>
    </w:p>
    <w:p>
      <w:pPr>
        <w:pStyle w:val="22"/>
        <w:ind w:left="-567"/>
        <w:jc w:val="both"/>
        <w:rPr>
          <w:rFonts w:ascii="Times New Roman" w:hAnsi="Times New Roman" w:eastAsia="MS Mincho" w:cs="Times New Roman"/>
          <w:sz w:val="24"/>
          <w:szCs w:val="24"/>
        </w:rPr>
      </w:pPr>
      <w:r>
        <w:rPr>
          <w:rFonts w:ascii="Times New Roman" w:hAnsi="Times New Roman" w:eastAsia="MS Mincho" w:cs="Times New Roman"/>
          <w:sz w:val="24"/>
          <w:szCs w:val="24"/>
        </w:rPr>
        <w:t>Положения о службах  Гражданской  обороны  и  чрезвычайных  ситуаций утверждаются:</w:t>
      </w:r>
    </w:p>
    <w:p>
      <w:pPr>
        <w:pStyle w:val="22"/>
        <w:ind w:left="-567"/>
        <w:jc w:val="both"/>
        <w:rPr>
          <w:rFonts w:ascii="Times New Roman" w:hAnsi="Times New Roman" w:eastAsia="MS Mincho" w:cs="Times New Roman"/>
          <w:sz w:val="24"/>
          <w:szCs w:val="24"/>
        </w:rPr>
      </w:pPr>
      <w:r>
        <w:rPr>
          <w:rFonts w:ascii="Times New Roman" w:hAnsi="Times New Roman" w:eastAsia="MS Mincho" w:cs="Times New Roman"/>
          <w:sz w:val="24"/>
          <w:szCs w:val="24"/>
        </w:rPr>
        <w:t>республиканских   служб   -   Центральным   исполнительным   органом Республики Казахстан по чрезвычайным ситуациям;</w:t>
      </w:r>
    </w:p>
    <w:p>
      <w:pPr>
        <w:pStyle w:val="22"/>
        <w:ind w:left="-567"/>
        <w:jc w:val="both"/>
        <w:rPr>
          <w:rFonts w:ascii="Times New Roman" w:hAnsi="Times New Roman" w:eastAsia="MS Mincho" w:cs="Times New Roman"/>
          <w:sz w:val="24"/>
          <w:szCs w:val="24"/>
        </w:rPr>
      </w:pPr>
      <w:r>
        <w:rPr>
          <w:rFonts w:ascii="Times New Roman" w:hAnsi="Times New Roman" w:eastAsia="MS Mincho" w:cs="Times New Roman"/>
          <w:sz w:val="24"/>
          <w:szCs w:val="24"/>
        </w:rPr>
        <w:t>областных, районных, городских служб - соответствующими начальниками Гражданской обороны или их заместителями (руководителями  территориальных органов управления по чрезвычайным ситуациям);</w:t>
      </w:r>
    </w:p>
    <w:p>
      <w:pPr>
        <w:pStyle w:val="22"/>
        <w:ind w:left="-567"/>
        <w:jc w:val="both"/>
        <w:rPr>
          <w:rFonts w:ascii="Times New Roman" w:hAnsi="Times New Roman" w:eastAsia="MS Mincho" w:cs="Times New Roman"/>
          <w:sz w:val="24"/>
          <w:szCs w:val="24"/>
        </w:rPr>
      </w:pPr>
      <w:r>
        <w:rPr>
          <w:rFonts w:ascii="Times New Roman" w:hAnsi="Times New Roman" w:eastAsia="MS Mincho" w:cs="Times New Roman"/>
          <w:sz w:val="24"/>
          <w:szCs w:val="24"/>
        </w:rPr>
        <w:t>служб организаций - руководителями  организаций  по  согласованию  с территориальными органами управления по чрезвычайным ситуациям.</w:t>
      </w:r>
    </w:p>
    <w:p>
      <w:pPr>
        <w:pStyle w:val="22"/>
        <w:ind w:left="-567"/>
        <w:jc w:val="both"/>
        <w:rPr>
          <w:rFonts w:ascii="Times New Roman" w:hAnsi="Times New Roman" w:eastAsia="MS Mincho" w:cs="Times New Roman"/>
          <w:sz w:val="24"/>
          <w:szCs w:val="24"/>
        </w:rPr>
      </w:pPr>
      <w:r>
        <w:rPr>
          <w:rFonts w:ascii="Times New Roman" w:hAnsi="Times New Roman" w:eastAsia="MS Mincho" w:cs="Times New Roman"/>
          <w:sz w:val="24"/>
          <w:szCs w:val="24"/>
        </w:rPr>
        <w:t>Структура служб Гражданской обороны и чрезвычайных ситуаций определяется их руководителями.</w:t>
      </w:r>
    </w:p>
    <w:p>
      <w:pPr>
        <w:pStyle w:val="22"/>
        <w:ind w:left="-567"/>
        <w:jc w:val="both"/>
        <w:rPr>
          <w:rFonts w:ascii="Times New Roman" w:hAnsi="Times New Roman" w:eastAsia="MS Mincho" w:cs="Times New Roman"/>
          <w:sz w:val="24"/>
          <w:szCs w:val="24"/>
        </w:rPr>
      </w:pPr>
      <w:r>
        <w:rPr>
          <w:rFonts w:ascii="Times New Roman" w:hAnsi="Times New Roman" w:eastAsia="MS Mincho" w:cs="Times New Roman"/>
          <w:sz w:val="24"/>
          <w:szCs w:val="24"/>
        </w:rPr>
        <w:t>При начальниках служб Гражданской обороны  и  чрезвычайных  ситуаций создаются штабы служб, которые  могут  состоять  из  отделов,  отделений, групп.</w:t>
      </w:r>
    </w:p>
    <w:p>
      <w:pPr>
        <w:pStyle w:val="22"/>
        <w:ind w:left="-567"/>
        <w:jc w:val="both"/>
        <w:rPr>
          <w:rFonts w:ascii="Times New Roman" w:hAnsi="Times New Roman" w:eastAsia="MS Mincho" w:cs="Times New Roman"/>
          <w:sz w:val="24"/>
          <w:szCs w:val="24"/>
        </w:rPr>
      </w:pPr>
      <w:r>
        <w:rPr>
          <w:rFonts w:ascii="Times New Roman" w:hAnsi="Times New Roman" w:eastAsia="MS Mincho" w:cs="Times New Roman"/>
          <w:sz w:val="24"/>
          <w:szCs w:val="24"/>
        </w:rPr>
        <w:t>В состав служб Гражданской обороны  и  чрезвычайных  ситуаций  могут включаться штатные специализированные формирования  аварийно-спасательной службы, территориальные и объектовые формирования Гражданской обороны,  а также другие специализированные формирования.</w:t>
      </w:r>
    </w:p>
    <w:p>
      <w:pPr>
        <w:pStyle w:val="22"/>
        <w:ind w:left="-567"/>
        <w:jc w:val="both"/>
        <w:rPr>
          <w:rFonts w:ascii="Times New Roman" w:hAnsi="Times New Roman" w:eastAsia="MS Mincho" w:cs="Times New Roman"/>
          <w:sz w:val="24"/>
          <w:szCs w:val="24"/>
        </w:rPr>
      </w:pPr>
      <w:r>
        <w:rPr>
          <w:rFonts w:ascii="Times New Roman" w:hAnsi="Times New Roman" w:eastAsia="MS Mincho" w:cs="Times New Roman"/>
          <w:sz w:val="24"/>
          <w:szCs w:val="24"/>
        </w:rPr>
        <w:t>В своей  деятельности  службы  Гражданской  обороны  и  чрезвычайных ситуаций  руководствуются  планами  Гражданской  обороны  соответствующих уровней, другими нормативными правовыми актами  по  вопросам  гражданской обороны и чрезвычайных ситуаций.</w:t>
      </w:r>
    </w:p>
    <w:p>
      <w:pPr>
        <w:pStyle w:val="22"/>
        <w:ind w:left="-567"/>
        <w:jc w:val="both"/>
        <w:rPr>
          <w:rFonts w:ascii="Times New Roman" w:hAnsi="Times New Roman" w:eastAsia="MS Mincho" w:cs="Times New Roman"/>
          <w:sz w:val="24"/>
          <w:szCs w:val="24"/>
        </w:rPr>
      </w:pPr>
      <w:r>
        <w:rPr>
          <w:rFonts w:ascii="Times New Roman" w:hAnsi="Times New Roman" w:eastAsia="MS Mincho" w:cs="Times New Roman"/>
          <w:sz w:val="24"/>
          <w:szCs w:val="24"/>
          <w:u w:val="single"/>
        </w:rPr>
        <w:t>Основными задачами служб Гражданской обороны и чрезвычайных ситуаций являются</w:t>
      </w:r>
      <w:r>
        <w:rPr>
          <w:rFonts w:ascii="Times New Roman" w:hAnsi="Times New Roman" w:eastAsia="MS Mincho" w:cs="Times New Roman"/>
          <w:sz w:val="24"/>
          <w:szCs w:val="24"/>
        </w:rPr>
        <w:t>:</w:t>
      </w:r>
    </w:p>
    <w:p>
      <w:pPr>
        <w:pStyle w:val="22"/>
        <w:numPr>
          <w:ilvl w:val="0"/>
          <w:numId w:val="1"/>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планирование  и  осуществление  обеспечения  комплекса   мероприятий Гражданской обороны по защите населения и снижения ущерба от  последствий чрезвычайных ситуаций, применения современных средств поражения;</w:t>
      </w:r>
    </w:p>
    <w:p>
      <w:pPr>
        <w:pStyle w:val="22"/>
        <w:numPr>
          <w:ilvl w:val="0"/>
          <w:numId w:val="1"/>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обеспечение  организации  и  проведения  спасательных  и  других неотложных работ, оказание помощи пострадавшему населению;</w:t>
      </w:r>
    </w:p>
    <w:p>
      <w:pPr>
        <w:pStyle w:val="22"/>
        <w:numPr>
          <w:ilvl w:val="0"/>
          <w:numId w:val="1"/>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создание и подготовка специализированных  формирований,  поддержание их в готовности для проведения работ по предназначению;</w:t>
      </w:r>
    </w:p>
    <w:p>
      <w:pPr>
        <w:pStyle w:val="22"/>
        <w:numPr>
          <w:ilvl w:val="0"/>
          <w:numId w:val="1"/>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организация  управления  подчиненными  органами  и  силами, их обеспечение необходимыми материально-техническими средствами;</w:t>
      </w:r>
    </w:p>
    <w:p>
      <w:pPr>
        <w:pStyle w:val="22"/>
        <w:numPr>
          <w:ilvl w:val="0"/>
          <w:numId w:val="1"/>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подготовка руководящего состава, обучение населения способам защиты и действиям в  чрезвычайных  ситуациях,  применении  современных  средств поражения;</w:t>
      </w:r>
    </w:p>
    <w:p>
      <w:pPr>
        <w:pStyle w:val="22"/>
        <w:numPr>
          <w:ilvl w:val="0"/>
          <w:numId w:val="1"/>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обеспечение создания и  поддержания  в  высокой  степени  готовности систем  управления  Гражданской  обороны,  оповещения  и   информирования населения об угрозе и возникновении чрезвычайных ситуаций,  о  применении современных средств поражения;</w:t>
      </w:r>
    </w:p>
    <w:p>
      <w:pPr>
        <w:pStyle w:val="22"/>
        <w:numPr>
          <w:ilvl w:val="0"/>
          <w:numId w:val="1"/>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организация постоянного наблюдения и контроля за радиоактивным, химическим  и    бактериологическим    (биологическим)  заражением (загрязнением);</w:t>
      </w:r>
    </w:p>
    <w:p>
      <w:pPr>
        <w:pStyle w:val="22"/>
        <w:numPr>
          <w:ilvl w:val="0"/>
          <w:numId w:val="1"/>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организация и поддержание взаимодействия с соответствующими органами управления и силами военного командования, органов внутренних дел;</w:t>
      </w:r>
    </w:p>
    <w:p>
      <w:pPr>
        <w:pStyle w:val="22"/>
        <w:numPr>
          <w:ilvl w:val="0"/>
          <w:numId w:val="1"/>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руководство рассредоточением и эвакуацией подчиненных организаций, обеспечение  их  деятельности  в  чрезвычайных  ситуациях,     применении современных  средств  поражения,  принятие  мер  по      заблаговременной подготовке районов размещения в безопасной зоне;</w:t>
      </w:r>
    </w:p>
    <w:p>
      <w:pPr>
        <w:pStyle w:val="22"/>
        <w:numPr>
          <w:ilvl w:val="0"/>
          <w:numId w:val="1"/>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разработка планов Гражданской обороны служб  Гражданской  обороны  и чрезвычайных  ситуаций,  руководство  планированием  в   подведомственных звеньях;</w:t>
      </w:r>
    </w:p>
    <w:p>
      <w:pPr>
        <w:pStyle w:val="22"/>
        <w:numPr>
          <w:ilvl w:val="0"/>
          <w:numId w:val="1"/>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подготовка  предложений  соответствующим  начальникам  Гражданской обороны для принятия решений на ведение спасательных и других  неотложных работ;</w:t>
      </w:r>
    </w:p>
    <w:p>
      <w:pPr>
        <w:pStyle w:val="22"/>
        <w:numPr>
          <w:ilvl w:val="0"/>
          <w:numId w:val="1"/>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руководство подчиненными силами и средствами  служб  при  выполнении задач, поставленных соответствующими начальниками Гражданской обороны;</w:t>
      </w:r>
    </w:p>
    <w:p>
      <w:pPr>
        <w:pStyle w:val="22"/>
        <w:numPr>
          <w:ilvl w:val="0"/>
          <w:numId w:val="1"/>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руководство разработкой  и  реализацией  мероприятий  по  уменьшению опасности возникновения  чрезвычайных  ситуаций,  повышению  устойчивости работы отраслей и организаций;</w:t>
      </w:r>
    </w:p>
    <w:p>
      <w:pPr>
        <w:pStyle w:val="22"/>
        <w:numPr>
          <w:ilvl w:val="0"/>
          <w:numId w:val="1"/>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обеспечение  финансирования  и  материально-технического   снабжения мероприятий Гражданской  обороны,  проводимых  службами  в  установленном порядке,  создание  их  резервов,  принятие  мер  по  предупреждению чрезвычайных  ситуаций,  обеспечению  спасательных  и  других  неотложных работ, оказанию помощи пострадавшим;</w:t>
      </w:r>
    </w:p>
    <w:p>
      <w:pPr>
        <w:pStyle w:val="22"/>
        <w:numPr>
          <w:ilvl w:val="0"/>
          <w:numId w:val="1"/>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осуществление   непосредственного   руководства   всем   комплексом мероприятий Гражданской обороны в пределах компетенции служб.</w:t>
      </w:r>
    </w:p>
    <w:p>
      <w:pPr>
        <w:pStyle w:val="22"/>
        <w:ind w:left="-567"/>
        <w:jc w:val="both"/>
        <w:rPr>
          <w:rFonts w:ascii="Times New Roman" w:hAnsi="Times New Roman" w:eastAsia="MS Mincho" w:cs="Times New Roman"/>
          <w:sz w:val="24"/>
          <w:szCs w:val="24"/>
        </w:rPr>
      </w:pPr>
    </w:p>
    <w:p>
      <w:pPr>
        <w:pStyle w:val="22"/>
        <w:ind w:left="-567"/>
        <w:jc w:val="both"/>
        <w:rPr>
          <w:rFonts w:ascii="Times New Roman" w:hAnsi="Times New Roman" w:eastAsia="MS Mincho" w:cs="Times New Roman"/>
          <w:b/>
          <w:sz w:val="24"/>
          <w:szCs w:val="24"/>
          <w:u w:val="single"/>
        </w:rPr>
      </w:pPr>
      <w:r>
        <w:rPr>
          <w:rFonts w:ascii="Times New Roman" w:hAnsi="Times New Roman" w:eastAsia="MS Mincho" w:cs="Times New Roman"/>
          <w:b/>
          <w:sz w:val="24"/>
          <w:szCs w:val="24"/>
          <w:u w:val="single"/>
        </w:rPr>
        <w:t>Основные службы Гражданской обороны и чрезвычайных ситуаций и их задачи.</w:t>
      </w:r>
    </w:p>
    <w:p>
      <w:pPr>
        <w:pStyle w:val="22"/>
        <w:ind w:left="-567"/>
        <w:jc w:val="both"/>
        <w:rPr>
          <w:rFonts w:ascii="Times New Roman" w:hAnsi="Times New Roman" w:eastAsia="MS Mincho" w:cs="Times New Roman"/>
          <w:sz w:val="24"/>
          <w:szCs w:val="24"/>
        </w:rPr>
      </w:pPr>
    </w:p>
    <w:p>
      <w:pPr>
        <w:pStyle w:val="22"/>
        <w:numPr>
          <w:ilvl w:val="0"/>
          <w:numId w:val="2"/>
        </w:numPr>
        <w:ind w:left="-567" w:firstLine="0"/>
        <w:jc w:val="both"/>
        <w:rPr>
          <w:rFonts w:ascii="Times New Roman" w:hAnsi="Times New Roman" w:eastAsia="MS Mincho" w:cs="Times New Roman"/>
          <w:sz w:val="24"/>
          <w:szCs w:val="24"/>
          <w:u w:val="single"/>
        </w:rPr>
      </w:pPr>
      <w:r>
        <w:rPr>
          <w:rFonts w:ascii="Times New Roman" w:hAnsi="Times New Roman" w:eastAsia="MS Mincho" w:cs="Times New Roman"/>
          <w:sz w:val="24"/>
          <w:szCs w:val="24"/>
          <w:u w:val="single"/>
        </w:rPr>
        <w:t>Инженерная служба ГО и ЧС.</w:t>
      </w:r>
    </w:p>
    <w:p>
      <w:pPr>
        <w:pStyle w:val="22"/>
        <w:ind w:left="-567"/>
        <w:jc w:val="both"/>
        <w:rPr>
          <w:rFonts w:ascii="Times New Roman" w:hAnsi="Times New Roman" w:eastAsia="MS Mincho" w:cs="Times New Roman"/>
          <w:sz w:val="24"/>
          <w:szCs w:val="24"/>
        </w:rPr>
      </w:pPr>
      <w:r>
        <w:rPr>
          <w:rFonts w:ascii="Times New Roman" w:hAnsi="Times New Roman" w:eastAsia="MS Mincho" w:cs="Times New Roman"/>
          <w:sz w:val="24"/>
          <w:szCs w:val="24"/>
        </w:rPr>
        <w:t>Инженерная  служба  Гражданской  обороны  и  чрезвычайных   ситуаций создается  с  целью  инженерного  обеспечения  мероприятий    Гражданской обороны.</w:t>
      </w:r>
    </w:p>
    <w:p>
      <w:pPr>
        <w:pStyle w:val="22"/>
        <w:ind w:left="-567"/>
        <w:jc w:val="both"/>
        <w:rPr>
          <w:rFonts w:ascii="Times New Roman" w:hAnsi="Times New Roman" w:eastAsia="MS Mincho" w:cs="Times New Roman"/>
          <w:sz w:val="24"/>
          <w:szCs w:val="24"/>
        </w:rPr>
      </w:pPr>
      <w:r>
        <w:rPr>
          <w:rFonts w:ascii="Times New Roman" w:hAnsi="Times New Roman" w:eastAsia="MS Mincho" w:cs="Times New Roman"/>
          <w:sz w:val="24"/>
          <w:szCs w:val="24"/>
        </w:rPr>
        <w:t>Задачи службы:</w:t>
      </w:r>
    </w:p>
    <w:p>
      <w:pPr>
        <w:pStyle w:val="22"/>
        <w:numPr>
          <w:ilvl w:val="0"/>
          <w:numId w:val="3"/>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подготовка и проведение работ инженерного обеспечения мероприятий по ликвидации  последствий  чрезвычайных  ситуаций,  применения  современных средств поражения;</w:t>
      </w:r>
    </w:p>
    <w:p>
      <w:pPr>
        <w:pStyle w:val="22"/>
        <w:numPr>
          <w:ilvl w:val="0"/>
          <w:numId w:val="3"/>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создание  и  содержание  инженерных  формирований,  их  оснащение техникой, имуществом и снаряжением;</w:t>
      </w:r>
    </w:p>
    <w:p>
      <w:pPr>
        <w:pStyle w:val="22"/>
        <w:numPr>
          <w:ilvl w:val="0"/>
          <w:numId w:val="3"/>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организация и осуществление контроля за накоплением  фонда защитных сооружений, его состоянием;</w:t>
      </w:r>
    </w:p>
    <w:p>
      <w:pPr>
        <w:pStyle w:val="22"/>
        <w:numPr>
          <w:ilvl w:val="0"/>
          <w:numId w:val="3"/>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разработка  планов  ускоренного  строительства  недостающего  фонда защитных сооружений в военное время;</w:t>
      </w:r>
    </w:p>
    <w:p>
      <w:pPr>
        <w:pStyle w:val="22"/>
        <w:numPr>
          <w:ilvl w:val="0"/>
          <w:numId w:val="3"/>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обеспечение действий сил Гражданской обороны в исходных районах, при выдвижении к очагам поражений и на объектах ведения спасательных и других неотложных работ;</w:t>
      </w:r>
    </w:p>
    <w:p>
      <w:pPr>
        <w:pStyle w:val="22"/>
        <w:numPr>
          <w:ilvl w:val="0"/>
          <w:numId w:val="3"/>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согласование вновь принимаемых проектов, строительных Норм и правил;</w:t>
      </w:r>
    </w:p>
    <w:p>
      <w:pPr>
        <w:pStyle w:val="22"/>
        <w:numPr>
          <w:ilvl w:val="0"/>
          <w:numId w:val="3"/>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контроль за строительством  и  эксплуатацией  сейсмостойких  зданий, сооружений, жилых домов;</w:t>
      </w:r>
    </w:p>
    <w:p>
      <w:pPr>
        <w:pStyle w:val="22"/>
        <w:numPr>
          <w:ilvl w:val="0"/>
          <w:numId w:val="3"/>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контроль  за  проведением  сейсмического  усиления  в сейсмоопасных регионах республики защитных гидротехнических и иных сооружений, зданий и сооружений с учетом перспектив развития добычи полезных ископаемых  и  ее влияния на устойчивость геологических структур;</w:t>
      </w:r>
    </w:p>
    <w:p>
      <w:pPr>
        <w:pStyle w:val="22"/>
        <w:numPr>
          <w:ilvl w:val="0"/>
          <w:numId w:val="3"/>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контроль за  реализацией  инженерно-технических  мероприятий Гражданской обороны при составлении схем и проектов районной планировки и застройки территорий, населенных пунктов, промышленных  зон,  в  проектах строительства, расширения, реконструкции  и  технического  перевооружения организаций.</w:t>
      </w:r>
    </w:p>
    <w:p>
      <w:pPr>
        <w:pStyle w:val="22"/>
        <w:ind w:left="-567"/>
        <w:jc w:val="both"/>
        <w:rPr>
          <w:rFonts w:ascii="Times New Roman" w:hAnsi="Times New Roman" w:eastAsia="MS Mincho" w:cs="Times New Roman"/>
          <w:sz w:val="24"/>
          <w:szCs w:val="24"/>
        </w:rPr>
      </w:pPr>
    </w:p>
    <w:p>
      <w:pPr>
        <w:pStyle w:val="22"/>
        <w:numPr>
          <w:ilvl w:val="0"/>
          <w:numId w:val="2"/>
        </w:numPr>
        <w:ind w:left="-567" w:firstLine="0"/>
        <w:jc w:val="both"/>
        <w:rPr>
          <w:rFonts w:ascii="Times New Roman" w:hAnsi="Times New Roman" w:eastAsia="MS Mincho" w:cs="Times New Roman"/>
          <w:sz w:val="24"/>
          <w:szCs w:val="24"/>
          <w:u w:val="single"/>
        </w:rPr>
      </w:pPr>
      <w:r>
        <w:rPr>
          <w:rFonts w:ascii="Times New Roman" w:hAnsi="Times New Roman" w:eastAsia="MS Mincho" w:cs="Times New Roman"/>
          <w:sz w:val="24"/>
          <w:szCs w:val="24"/>
          <w:u w:val="single"/>
        </w:rPr>
        <w:t>Медицинская служба ГО и ЧС.</w:t>
      </w:r>
    </w:p>
    <w:p>
      <w:pPr>
        <w:pStyle w:val="22"/>
        <w:ind w:left="-567"/>
        <w:jc w:val="both"/>
        <w:rPr>
          <w:rFonts w:ascii="Times New Roman" w:hAnsi="Times New Roman" w:eastAsia="MS Mincho" w:cs="Times New Roman"/>
          <w:sz w:val="24"/>
          <w:szCs w:val="24"/>
        </w:rPr>
      </w:pPr>
      <w:r>
        <w:rPr>
          <w:rFonts w:ascii="Times New Roman" w:hAnsi="Times New Roman" w:eastAsia="MS Mincho" w:cs="Times New Roman"/>
          <w:sz w:val="24"/>
          <w:szCs w:val="24"/>
        </w:rPr>
        <w:t>Медицинская  служба  Гражданской  обороны  и  чрезвычайных  ситуаций (Служба экстренной медицинской помощи в чрезвычайных ситуациях) создается с  целью  медицинского  обеспечения  мероприятий  Гражданской    обороны, оказания медицинской помощи пострадавшим.</w:t>
      </w:r>
    </w:p>
    <w:p>
      <w:pPr>
        <w:pStyle w:val="22"/>
        <w:ind w:left="-567"/>
        <w:jc w:val="both"/>
        <w:rPr>
          <w:rFonts w:ascii="Times New Roman" w:hAnsi="Times New Roman" w:eastAsia="MS Mincho" w:cs="Times New Roman"/>
          <w:sz w:val="24"/>
          <w:szCs w:val="24"/>
        </w:rPr>
      </w:pPr>
      <w:r>
        <w:rPr>
          <w:rFonts w:ascii="Times New Roman" w:hAnsi="Times New Roman" w:eastAsia="MS Mincho" w:cs="Times New Roman"/>
          <w:sz w:val="24"/>
          <w:szCs w:val="24"/>
        </w:rPr>
        <w:t>Задачи службы:</w:t>
      </w:r>
    </w:p>
    <w:p>
      <w:pPr>
        <w:pStyle w:val="22"/>
        <w:numPr>
          <w:ilvl w:val="0"/>
          <w:numId w:val="4"/>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обоснование   и   проведение   в   республике   единой     политики, обеспечивающей снижение уровня медико-санитарных последствий чрезвычайных ситуаций, применения современных средств поражения;</w:t>
      </w:r>
    </w:p>
    <w:p>
      <w:pPr>
        <w:pStyle w:val="22"/>
        <w:numPr>
          <w:ilvl w:val="0"/>
          <w:numId w:val="4"/>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осуществление медицинских   мероприятий   Гражданской     обороны, проведение     лечебно-эвакуационных,  санитарно-гигиенических  и противоэпидемических мероприятий;</w:t>
      </w:r>
    </w:p>
    <w:p>
      <w:pPr>
        <w:pStyle w:val="22"/>
        <w:numPr>
          <w:ilvl w:val="0"/>
          <w:numId w:val="4"/>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прогнозирование  медико-санитарных, эпидемических  и санитарно-гигиенических  последствий  чрезвычайных  ситуаций,  применения современных средств поражения, разработка планов по  снижению  возможного ущерба;</w:t>
      </w:r>
    </w:p>
    <w:p>
      <w:pPr>
        <w:pStyle w:val="22"/>
        <w:numPr>
          <w:ilvl w:val="0"/>
          <w:numId w:val="4"/>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создание  и  содержание  медицинских  формирований,  их  оснащение техникой, имуществом и снаряжением;</w:t>
      </w:r>
    </w:p>
    <w:p>
      <w:pPr>
        <w:pStyle w:val="22"/>
        <w:numPr>
          <w:ilvl w:val="0"/>
          <w:numId w:val="4"/>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обеспечение  постоянной  готовности  медицинских  формирований к оказанию помощи пострадавшим, обеспечение первоочередного выдвижения  сил и средств  медицинской  службы  в  зоны  чрезвычайных  ситуаций  и  очаги поражения;</w:t>
      </w:r>
    </w:p>
    <w:p>
      <w:pPr>
        <w:pStyle w:val="22"/>
        <w:numPr>
          <w:ilvl w:val="0"/>
          <w:numId w:val="4"/>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своевременное  оказание  медицинской  помощи,  эвакуация и лечение пораженных,  восстановление  здоровья  пораженных  с  целью   быстрейшего возвращения  их  к  труду,  максимальное  снижение  числа   неоправданных безвозвратных потерь в зонах чрезвычайных ситуаций и очагах поражения,  а также  показателей  инвалидности  и  летальности  на  путях  и     этапах медицинской эвакуации;</w:t>
      </w:r>
    </w:p>
    <w:p>
      <w:pPr>
        <w:pStyle w:val="22"/>
        <w:numPr>
          <w:ilvl w:val="0"/>
          <w:numId w:val="4"/>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проведение лечебно-профилактических мероприятий, направленных на снижение психоневрологического и эмоционального воздействия  чрезвычайных ситуаций, применения  современных  средств  поражения  на  население  и быстрейшую его реабилитацию;</w:t>
      </w:r>
    </w:p>
    <w:p>
      <w:pPr>
        <w:pStyle w:val="22"/>
        <w:numPr>
          <w:ilvl w:val="0"/>
          <w:numId w:val="4"/>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обеспечение  санитарного  благополучия  населения, предупреждение возникновения и распространения массовых инфекционных  заболеваний  среди населения  в  зонах  чрезвычайных  ситуаций,  очагах  поражения  и  на территориях, прилегающих к ним;</w:t>
      </w:r>
    </w:p>
    <w:p>
      <w:pPr>
        <w:pStyle w:val="22"/>
        <w:numPr>
          <w:ilvl w:val="0"/>
          <w:numId w:val="4"/>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сохранение здоровья личного состава формирований в период проведения спасательных  и  других  неотложных  работ,  оказание  им     необходимой медицинской помощи;</w:t>
      </w:r>
    </w:p>
    <w:p>
      <w:pPr>
        <w:pStyle w:val="22"/>
        <w:numPr>
          <w:ilvl w:val="0"/>
          <w:numId w:val="4"/>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судебно-медицинская  экспертиза  погибших  и  судебно-медицинское освидетельствование пораженных  для  определения  степени  тяжести  травм (заболеваний) и прогноза оценки потери трудоспособности;</w:t>
      </w:r>
    </w:p>
    <w:p>
      <w:pPr>
        <w:pStyle w:val="22"/>
        <w:numPr>
          <w:ilvl w:val="0"/>
          <w:numId w:val="4"/>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обучение населения приемам само- и взаимопомощи;</w:t>
      </w:r>
    </w:p>
    <w:p>
      <w:pPr>
        <w:pStyle w:val="22"/>
        <w:numPr>
          <w:ilvl w:val="0"/>
          <w:numId w:val="4"/>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создание запаса медицинских препаратов в медицинских учреждениях.</w:t>
      </w:r>
    </w:p>
    <w:p>
      <w:pPr>
        <w:pStyle w:val="22"/>
        <w:ind w:left="-567"/>
        <w:jc w:val="both"/>
        <w:rPr>
          <w:rFonts w:ascii="Times New Roman" w:hAnsi="Times New Roman" w:eastAsia="MS Mincho" w:cs="Times New Roman"/>
          <w:sz w:val="24"/>
          <w:szCs w:val="24"/>
        </w:rPr>
      </w:pPr>
    </w:p>
    <w:p>
      <w:pPr>
        <w:pStyle w:val="22"/>
        <w:numPr>
          <w:ilvl w:val="0"/>
          <w:numId w:val="2"/>
        </w:numPr>
        <w:ind w:left="-567" w:firstLine="0"/>
        <w:jc w:val="both"/>
        <w:rPr>
          <w:rFonts w:ascii="Times New Roman" w:hAnsi="Times New Roman" w:eastAsia="MS Mincho" w:cs="Times New Roman"/>
          <w:sz w:val="24"/>
          <w:szCs w:val="24"/>
          <w:u w:val="single"/>
        </w:rPr>
      </w:pPr>
      <w:r>
        <w:rPr>
          <w:rFonts w:ascii="Times New Roman" w:hAnsi="Times New Roman" w:eastAsia="MS Mincho" w:cs="Times New Roman"/>
          <w:sz w:val="24"/>
          <w:szCs w:val="24"/>
          <w:u w:val="single"/>
        </w:rPr>
        <w:t>Противопожарная служба ГО и ЧС.</w:t>
      </w:r>
    </w:p>
    <w:p>
      <w:pPr>
        <w:pStyle w:val="22"/>
        <w:ind w:left="-567"/>
        <w:jc w:val="both"/>
        <w:rPr>
          <w:rFonts w:ascii="Times New Roman" w:hAnsi="Times New Roman" w:eastAsia="MS Mincho" w:cs="Times New Roman"/>
          <w:sz w:val="24"/>
          <w:szCs w:val="24"/>
        </w:rPr>
      </w:pPr>
      <w:r>
        <w:rPr>
          <w:rFonts w:ascii="Times New Roman" w:hAnsi="Times New Roman" w:eastAsia="MS Mincho" w:cs="Times New Roman"/>
          <w:sz w:val="24"/>
          <w:szCs w:val="24"/>
        </w:rPr>
        <w:t>Противопожарная служба Гражданской обороны и  чрезвычайных  ситуаций создается  с  целью  охраны  жизни  и  здоровья  людей,  собственности  и окружающей   среды,   обеспечения   пожарной   безопасности   мероприятий Гражданской обороны.</w:t>
      </w:r>
    </w:p>
    <w:p>
      <w:pPr>
        <w:pStyle w:val="22"/>
        <w:ind w:left="-567"/>
        <w:jc w:val="both"/>
        <w:rPr>
          <w:rFonts w:ascii="Times New Roman" w:hAnsi="Times New Roman" w:eastAsia="MS Mincho" w:cs="Times New Roman"/>
          <w:sz w:val="24"/>
          <w:szCs w:val="24"/>
        </w:rPr>
      </w:pPr>
      <w:r>
        <w:rPr>
          <w:rFonts w:ascii="Times New Roman" w:hAnsi="Times New Roman" w:eastAsia="MS Mincho" w:cs="Times New Roman"/>
          <w:sz w:val="24"/>
          <w:szCs w:val="24"/>
        </w:rPr>
        <w:t>Задачи службы:</w:t>
      </w:r>
    </w:p>
    <w:p>
      <w:pPr>
        <w:pStyle w:val="22"/>
        <w:numPr>
          <w:ilvl w:val="0"/>
          <w:numId w:val="5"/>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проведение  поисково-спасательных  работ,  локализация  и  тушение пожаров в зонах чрезвычайных ситуаций, очагах поражения;</w:t>
      </w:r>
    </w:p>
    <w:p>
      <w:pPr>
        <w:pStyle w:val="22"/>
        <w:numPr>
          <w:ilvl w:val="0"/>
          <w:numId w:val="5"/>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разработка  и  своевременная  корректировка  планов  противопожарной службы Гражданской обороны и чрезвычайных ситуаций;</w:t>
      </w:r>
    </w:p>
    <w:p>
      <w:pPr>
        <w:pStyle w:val="22"/>
        <w:numPr>
          <w:ilvl w:val="0"/>
          <w:numId w:val="5"/>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осуществление  контроля  за  своевременным выполнением  мероприятий (технических,  организационных и пожарно-профилактических  и т.п.), направленных на повышение противопожарной устойчивости городов,  районов, населенных пунктов и организаций от крупных пожаров, а также на  создание необходимых  условий  для  их  тушения,  противопожарного  обеспечения спасательных и других неотложных работ;</w:t>
      </w:r>
    </w:p>
    <w:p>
      <w:pPr>
        <w:pStyle w:val="22"/>
        <w:numPr>
          <w:ilvl w:val="0"/>
          <w:numId w:val="5"/>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создание, подготовка  и  поддержание  в  постоянной  готовности  сил противопожарной службы к действиям в зонах чрезвычайных ситуаций и очагах поражения;</w:t>
      </w:r>
    </w:p>
    <w:p>
      <w:pPr>
        <w:pStyle w:val="22"/>
        <w:numPr>
          <w:ilvl w:val="0"/>
          <w:numId w:val="5"/>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создание и поддержание в готовности  пунктов  управления,  систем  и средств связи и оповещения противопожарной службы;</w:t>
      </w:r>
    </w:p>
    <w:p>
      <w:pPr>
        <w:pStyle w:val="22"/>
        <w:numPr>
          <w:ilvl w:val="0"/>
          <w:numId w:val="5"/>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участие в подготовке и обучении населения действиям  в  чрезвычайных ситуациях,  при  применении  современных  средств  поражения  в  части предупреждения и тушения пожаров;</w:t>
      </w:r>
    </w:p>
    <w:p>
      <w:pPr>
        <w:pStyle w:val="22"/>
        <w:numPr>
          <w:ilvl w:val="0"/>
          <w:numId w:val="5"/>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участие  в  разработке  и  осуществлении  превентивных  мер   по предупреждению чрезвычайных ситуаций и снижению ущерба от их  последствий и защите населения;</w:t>
      </w:r>
    </w:p>
    <w:p>
      <w:pPr>
        <w:pStyle w:val="22"/>
        <w:numPr>
          <w:ilvl w:val="0"/>
          <w:numId w:val="5"/>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осуществление мер по сохранности боеспособности и укреплению системы Государственной противопожарной службы, в том числе  обеспечение  личного состава противопожарной службы убежищами и  укрытиями,  пожарной  техники защитными сооружениями, проведение мероприятий по светомаскировке;</w:t>
      </w:r>
    </w:p>
    <w:p>
      <w:pPr>
        <w:pStyle w:val="22"/>
        <w:numPr>
          <w:ilvl w:val="0"/>
          <w:numId w:val="5"/>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накопление и поддержание в постоянной готовности  пожарной  техники, пожарно-технического оборудования и запасов огнетушащих средств;</w:t>
      </w:r>
    </w:p>
    <w:p>
      <w:pPr>
        <w:pStyle w:val="22"/>
        <w:numPr>
          <w:ilvl w:val="0"/>
          <w:numId w:val="5"/>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осуществление контроля за готовностью противопожарных  подразделений населенных  пунктов  и  организаций,  независимо  от  их ведомственной принадлежности и форм собственности,  и  руководство  их  действиями  при возникновении и ликвидации пожаров;</w:t>
      </w:r>
    </w:p>
    <w:p>
      <w:pPr>
        <w:pStyle w:val="22"/>
        <w:numPr>
          <w:ilvl w:val="0"/>
          <w:numId w:val="5"/>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ведение учета сил и средств противопожарной службы.</w:t>
      </w:r>
    </w:p>
    <w:p>
      <w:pPr>
        <w:pStyle w:val="22"/>
        <w:ind w:left="-567"/>
        <w:jc w:val="both"/>
        <w:rPr>
          <w:rFonts w:ascii="Times New Roman" w:hAnsi="Times New Roman" w:eastAsia="MS Mincho" w:cs="Times New Roman"/>
          <w:sz w:val="24"/>
          <w:szCs w:val="24"/>
        </w:rPr>
      </w:pPr>
    </w:p>
    <w:p>
      <w:pPr>
        <w:pStyle w:val="22"/>
        <w:numPr>
          <w:ilvl w:val="0"/>
          <w:numId w:val="2"/>
        </w:numPr>
        <w:ind w:left="-567" w:firstLine="0"/>
        <w:jc w:val="both"/>
        <w:rPr>
          <w:rFonts w:ascii="Times New Roman" w:hAnsi="Times New Roman" w:eastAsia="MS Mincho" w:cs="Times New Roman"/>
          <w:sz w:val="24"/>
          <w:szCs w:val="24"/>
          <w:u w:val="single"/>
        </w:rPr>
      </w:pPr>
      <w:r>
        <w:rPr>
          <w:rFonts w:ascii="Times New Roman" w:hAnsi="Times New Roman" w:eastAsia="MS Mincho" w:cs="Times New Roman"/>
          <w:sz w:val="24"/>
          <w:szCs w:val="24"/>
          <w:u w:val="single"/>
        </w:rPr>
        <w:t>Служба горюче-смазочных материалов ГО и ЧС.</w:t>
      </w:r>
    </w:p>
    <w:p>
      <w:pPr>
        <w:pStyle w:val="22"/>
        <w:ind w:left="-567"/>
        <w:jc w:val="both"/>
        <w:rPr>
          <w:rFonts w:ascii="Times New Roman" w:hAnsi="Times New Roman" w:eastAsia="MS Mincho" w:cs="Times New Roman"/>
          <w:sz w:val="24"/>
          <w:szCs w:val="24"/>
        </w:rPr>
      </w:pPr>
      <w:r>
        <w:rPr>
          <w:rFonts w:ascii="Times New Roman" w:hAnsi="Times New Roman" w:eastAsia="MS Mincho" w:cs="Times New Roman"/>
          <w:sz w:val="24"/>
          <w:szCs w:val="24"/>
        </w:rPr>
        <w:t>Служба   горюче-смазочных   материалов   Гражданской   обороны  и чрезвычайных ситуаций  создается  с  целью  обеспечения  сил  Гражданской обороны, формирований служб Гражданской обороны и чрезвычайных  ситуаций, населения  топливом  и  горюче-смазочными  материалами  при    выполнении мероприятий Гражданской обороны.</w:t>
      </w:r>
    </w:p>
    <w:p>
      <w:pPr>
        <w:pStyle w:val="22"/>
        <w:ind w:left="-567"/>
        <w:jc w:val="both"/>
        <w:rPr>
          <w:rFonts w:ascii="Times New Roman" w:hAnsi="Times New Roman" w:eastAsia="MS Mincho" w:cs="Times New Roman"/>
          <w:sz w:val="24"/>
          <w:szCs w:val="24"/>
        </w:rPr>
      </w:pPr>
      <w:r>
        <w:rPr>
          <w:rFonts w:ascii="Times New Roman" w:hAnsi="Times New Roman" w:eastAsia="MS Mincho" w:cs="Times New Roman"/>
          <w:sz w:val="24"/>
          <w:szCs w:val="24"/>
        </w:rPr>
        <w:t>Задачи службы:</w:t>
      </w:r>
    </w:p>
    <w:p>
      <w:pPr>
        <w:pStyle w:val="22"/>
        <w:numPr>
          <w:ilvl w:val="0"/>
          <w:numId w:val="6"/>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планирование  и  создание  запасов  горюче-смазочных  материалов  на мирное и военное время для выполнения мероприятий Гражданской обороны;</w:t>
      </w:r>
    </w:p>
    <w:p>
      <w:pPr>
        <w:pStyle w:val="22"/>
        <w:numPr>
          <w:ilvl w:val="0"/>
          <w:numId w:val="6"/>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обеспечение горюче-смазочными  материалами  мероприятий  Гражданской обороны в зонах чрезвычайных ситуаций, очагах поражения  и  на  маршрутах движения;</w:t>
      </w:r>
    </w:p>
    <w:p>
      <w:pPr>
        <w:pStyle w:val="22"/>
        <w:numPr>
          <w:ilvl w:val="0"/>
          <w:numId w:val="6"/>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учет и контроль за  работой  стационарных  и  подвижных  заправочных станций,  наличием  емкостей  под  горюче-смазочные  материалы,  а  также привлечение возможностей заправочных станций организаций  республики  для обеспечения мероприятий Гражданской обороны;</w:t>
      </w:r>
    </w:p>
    <w:p>
      <w:pPr>
        <w:pStyle w:val="22"/>
        <w:numPr>
          <w:ilvl w:val="0"/>
          <w:numId w:val="6"/>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доставка горюче-смазочных материалов к местам ведения спасательных и других  неотложных  работ,  местам  размещения  рассредоточиваемого  и эвакуируемого населения.</w:t>
      </w:r>
    </w:p>
    <w:p>
      <w:pPr>
        <w:pStyle w:val="22"/>
        <w:ind w:left="-567"/>
        <w:jc w:val="both"/>
        <w:rPr>
          <w:rFonts w:ascii="Times New Roman" w:hAnsi="Times New Roman" w:eastAsia="MS Mincho" w:cs="Times New Roman"/>
          <w:sz w:val="24"/>
          <w:szCs w:val="24"/>
        </w:rPr>
      </w:pPr>
    </w:p>
    <w:p>
      <w:pPr>
        <w:pStyle w:val="22"/>
        <w:numPr>
          <w:ilvl w:val="0"/>
          <w:numId w:val="2"/>
        </w:numPr>
        <w:ind w:left="-567" w:firstLine="0"/>
        <w:jc w:val="both"/>
        <w:rPr>
          <w:rFonts w:ascii="Times New Roman" w:hAnsi="Times New Roman" w:eastAsia="MS Mincho" w:cs="Times New Roman"/>
          <w:sz w:val="24"/>
          <w:szCs w:val="24"/>
          <w:u w:val="single"/>
        </w:rPr>
      </w:pPr>
      <w:r>
        <w:rPr>
          <w:rFonts w:ascii="Times New Roman" w:hAnsi="Times New Roman" w:eastAsia="MS Mincho" w:cs="Times New Roman"/>
          <w:sz w:val="24"/>
          <w:szCs w:val="24"/>
          <w:u w:val="single"/>
        </w:rPr>
        <w:t>Служба дорог и мостов ГО и ЧС.</w:t>
      </w:r>
    </w:p>
    <w:p>
      <w:pPr>
        <w:pStyle w:val="22"/>
        <w:ind w:left="-567"/>
        <w:jc w:val="both"/>
        <w:rPr>
          <w:rFonts w:ascii="Times New Roman" w:hAnsi="Times New Roman" w:eastAsia="MS Mincho" w:cs="Times New Roman"/>
          <w:sz w:val="24"/>
          <w:szCs w:val="24"/>
        </w:rPr>
      </w:pPr>
      <w:r>
        <w:rPr>
          <w:rFonts w:ascii="Times New Roman" w:hAnsi="Times New Roman" w:eastAsia="MS Mincho" w:cs="Times New Roman"/>
          <w:sz w:val="24"/>
          <w:szCs w:val="24"/>
        </w:rPr>
        <w:t>Служба дорог и мостов Гражданской обороны  и  чрезвычайных  ситуаций предназначена   для   планирования   и   организации    дорожно-мостового обеспечения, ремонта и  восстановления  дорог  и  мостов  при  проведении мероприятий  Гражданской  обороны  в  случае  возникновения  чрезвычайных ситуаций, применении современных средств поражения.</w:t>
      </w:r>
    </w:p>
    <w:p>
      <w:pPr>
        <w:pStyle w:val="22"/>
        <w:ind w:left="-567"/>
        <w:jc w:val="both"/>
        <w:rPr>
          <w:rFonts w:ascii="Times New Roman" w:hAnsi="Times New Roman" w:eastAsia="MS Mincho" w:cs="Times New Roman"/>
          <w:sz w:val="24"/>
          <w:szCs w:val="24"/>
        </w:rPr>
      </w:pPr>
      <w:r>
        <w:rPr>
          <w:rFonts w:ascii="Times New Roman" w:hAnsi="Times New Roman" w:eastAsia="MS Mincho" w:cs="Times New Roman"/>
          <w:sz w:val="24"/>
          <w:szCs w:val="24"/>
        </w:rPr>
        <w:t>Задачи службы:</w:t>
      </w:r>
    </w:p>
    <w:p>
      <w:pPr>
        <w:pStyle w:val="22"/>
        <w:numPr>
          <w:ilvl w:val="0"/>
          <w:numId w:val="7"/>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организация  и  выполнение  дорожных  и  специальных     мероприятий Гражданской обороны в мирное и военное время;</w:t>
      </w:r>
    </w:p>
    <w:p>
      <w:pPr>
        <w:pStyle w:val="22"/>
        <w:numPr>
          <w:ilvl w:val="0"/>
          <w:numId w:val="7"/>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создание и поддержание в готовности формирований службы к  действиям по предназначению;</w:t>
      </w:r>
    </w:p>
    <w:p>
      <w:pPr>
        <w:pStyle w:val="22"/>
        <w:numPr>
          <w:ilvl w:val="0"/>
          <w:numId w:val="7"/>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обеспечение  действий  сил  Гражданской  обороны  и  формирований аварийно-спасательной  службы  при  проведении  спасательных  и    других неотложных работ в зонах чрезвычайных ситуаций и очагах поражения;</w:t>
      </w:r>
    </w:p>
    <w:p>
      <w:pPr>
        <w:pStyle w:val="22"/>
        <w:numPr>
          <w:ilvl w:val="0"/>
          <w:numId w:val="7"/>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техническое прикрытие автодорожной  сети  республики,  особо  важных объектов на ней;</w:t>
      </w:r>
    </w:p>
    <w:p>
      <w:pPr>
        <w:pStyle w:val="22"/>
        <w:numPr>
          <w:ilvl w:val="0"/>
          <w:numId w:val="7"/>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организация и ведение разведки состояния автомобильных дорог;</w:t>
      </w:r>
    </w:p>
    <w:p>
      <w:pPr>
        <w:pStyle w:val="22"/>
        <w:numPr>
          <w:ilvl w:val="0"/>
          <w:numId w:val="7"/>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устранение повреждений на транспортных коммуникациях при чрезвычайных ситуациях, применении современных средств поражения;</w:t>
      </w:r>
    </w:p>
    <w:p>
      <w:pPr>
        <w:pStyle w:val="22"/>
        <w:numPr>
          <w:ilvl w:val="0"/>
          <w:numId w:val="7"/>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оборудование колонных путей и  устройство  проездов  (проходов)  для выдвижения и доступа сил и средств  к  объектам  ведения  спасательных  и других неотложных работ, эвакуации пострадавших и материальных средств</w:t>
      </w:r>
    </w:p>
    <w:p>
      <w:pPr>
        <w:pStyle w:val="22"/>
        <w:numPr>
          <w:ilvl w:val="0"/>
          <w:numId w:val="2"/>
        </w:numPr>
        <w:ind w:left="-567" w:firstLine="0"/>
        <w:jc w:val="both"/>
        <w:rPr>
          <w:rFonts w:ascii="Times New Roman" w:hAnsi="Times New Roman" w:eastAsia="MS Mincho" w:cs="Times New Roman"/>
          <w:sz w:val="24"/>
          <w:szCs w:val="24"/>
          <w:u w:val="single"/>
        </w:rPr>
      </w:pPr>
      <w:r>
        <w:rPr>
          <w:rFonts w:ascii="Times New Roman" w:hAnsi="Times New Roman" w:eastAsia="MS Mincho" w:cs="Times New Roman"/>
          <w:sz w:val="24"/>
          <w:szCs w:val="24"/>
          <w:u w:val="single"/>
        </w:rPr>
        <w:t>Служба защиты животных и растений ГО и ЧС.</w:t>
      </w:r>
    </w:p>
    <w:p>
      <w:pPr>
        <w:pStyle w:val="22"/>
        <w:ind w:left="-567"/>
        <w:jc w:val="both"/>
        <w:rPr>
          <w:rFonts w:ascii="Times New Roman" w:hAnsi="Times New Roman" w:eastAsia="MS Mincho" w:cs="Times New Roman"/>
          <w:sz w:val="24"/>
          <w:szCs w:val="24"/>
        </w:rPr>
      </w:pPr>
      <w:r>
        <w:rPr>
          <w:rFonts w:ascii="Times New Roman" w:hAnsi="Times New Roman" w:eastAsia="MS Mincho" w:cs="Times New Roman"/>
          <w:sz w:val="24"/>
          <w:szCs w:val="24"/>
        </w:rPr>
        <w:t>Служба защиты животных и растений Гражданской обороны и чрезвычайных ситуаций создается в целях выполнения мероприятий Гражданской обороны  по защите животных и растений, продукции сельскохозяйственного  производства и животноводства, водоисточников.</w:t>
      </w:r>
    </w:p>
    <w:p>
      <w:pPr>
        <w:pStyle w:val="22"/>
        <w:ind w:left="-567"/>
        <w:jc w:val="both"/>
        <w:rPr>
          <w:rFonts w:ascii="Times New Roman" w:hAnsi="Times New Roman" w:eastAsia="MS Mincho" w:cs="Times New Roman"/>
          <w:sz w:val="24"/>
          <w:szCs w:val="24"/>
        </w:rPr>
      </w:pPr>
      <w:r>
        <w:rPr>
          <w:rFonts w:ascii="Times New Roman" w:hAnsi="Times New Roman" w:eastAsia="MS Mincho" w:cs="Times New Roman"/>
          <w:sz w:val="24"/>
          <w:szCs w:val="24"/>
        </w:rPr>
        <w:t>Задачи службы:</w:t>
      </w:r>
    </w:p>
    <w:p>
      <w:pPr>
        <w:pStyle w:val="22"/>
        <w:numPr>
          <w:ilvl w:val="0"/>
          <w:numId w:val="8"/>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организация и выполнение мероприятий по защите  сельскохозяйственных животных  и  растений,  продукции  животноводства  и растениеводства, водоисточников и систем  водоснабжения  от  радиоактивного,  химического, бактериологического (биологического) заражения;</w:t>
      </w:r>
    </w:p>
    <w:p>
      <w:pPr>
        <w:pStyle w:val="22"/>
        <w:numPr>
          <w:ilvl w:val="0"/>
          <w:numId w:val="8"/>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организация ветеринарной и фитопатологической  разведки,  обработки, лечения пораженных животных;</w:t>
      </w:r>
    </w:p>
    <w:p>
      <w:pPr>
        <w:pStyle w:val="22"/>
        <w:numPr>
          <w:ilvl w:val="0"/>
          <w:numId w:val="8"/>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организация вынужденного забоя пораженных (зараженных) животных и их захоронение;</w:t>
      </w:r>
    </w:p>
    <w:p>
      <w:pPr>
        <w:pStyle w:val="22"/>
        <w:numPr>
          <w:ilvl w:val="0"/>
          <w:numId w:val="8"/>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обеззараживание  посевов,  пастбищ  и  продукции  животноводства   и растениеводства;</w:t>
      </w:r>
    </w:p>
    <w:p>
      <w:pPr>
        <w:pStyle w:val="22"/>
        <w:numPr>
          <w:ilvl w:val="0"/>
          <w:numId w:val="8"/>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организация  вывоза  (вывода)  сельскохозяйственной  продукции и сельскохозяйственных животных в безопасные зоны;</w:t>
      </w:r>
    </w:p>
    <w:p>
      <w:pPr>
        <w:pStyle w:val="22"/>
        <w:numPr>
          <w:ilvl w:val="0"/>
          <w:numId w:val="8"/>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создание необходимого запаса кормов и фуража;</w:t>
      </w:r>
    </w:p>
    <w:p>
      <w:pPr>
        <w:pStyle w:val="22"/>
        <w:numPr>
          <w:ilvl w:val="0"/>
          <w:numId w:val="8"/>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создание и поддержание в готовности к  действиям  по  предназначению формирований  службы,  их  обеспечение  личным  составом,  техникой  и имуществом;</w:t>
      </w:r>
    </w:p>
    <w:p>
      <w:pPr>
        <w:pStyle w:val="22"/>
        <w:numPr>
          <w:ilvl w:val="0"/>
          <w:numId w:val="8"/>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создание   и   своевременное   обновление   резервов   медикаментов, обеззараживающих средств;</w:t>
      </w:r>
    </w:p>
    <w:p>
      <w:pPr>
        <w:pStyle w:val="22"/>
        <w:numPr>
          <w:ilvl w:val="0"/>
          <w:numId w:val="8"/>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организация и проведение обучения сельского  населения  действиям  в чрезвычайных ситуациях, очагах поражения.</w:t>
      </w:r>
    </w:p>
    <w:p>
      <w:pPr>
        <w:pStyle w:val="22"/>
        <w:ind w:left="-567"/>
        <w:jc w:val="both"/>
        <w:rPr>
          <w:rFonts w:ascii="Times New Roman" w:hAnsi="Times New Roman" w:eastAsia="MS Mincho" w:cs="Times New Roman"/>
          <w:sz w:val="24"/>
          <w:szCs w:val="24"/>
        </w:rPr>
      </w:pPr>
    </w:p>
    <w:p>
      <w:pPr>
        <w:pStyle w:val="22"/>
        <w:numPr>
          <w:ilvl w:val="0"/>
          <w:numId w:val="2"/>
        </w:numPr>
        <w:ind w:left="-567" w:firstLine="0"/>
        <w:jc w:val="both"/>
        <w:rPr>
          <w:rFonts w:ascii="Times New Roman" w:hAnsi="Times New Roman" w:eastAsia="MS Mincho" w:cs="Times New Roman"/>
          <w:sz w:val="24"/>
          <w:szCs w:val="24"/>
          <w:u w:val="single"/>
        </w:rPr>
      </w:pPr>
      <w:r>
        <w:rPr>
          <w:rFonts w:ascii="Times New Roman" w:hAnsi="Times New Roman" w:eastAsia="MS Mincho" w:cs="Times New Roman"/>
          <w:sz w:val="24"/>
          <w:szCs w:val="24"/>
          <w:u w:val="single"/>
        </w:rPr>
        <w:t>Служба информации ГО и ЧС.</w:t>
      </w:r>
    </w:p>
    <w:p>
      <w:pPr>
        <w:pStyle w:val="22"/>
        <w:ind w:left="-567"/>
        <w:jc w:val="both"/>
        <w:rPr>
          <w:rFonts w:ascii="Times New Roman" w:hAnsi="Times New Roman" w:eastAsia="MS Mincho" w:cs="Times New Roman"/>
          <w:sz w:val="24"/>
          <w:szCs w:val="24"/>
        </w:rPr>
      </w:pPr>
      <w:r>
        <w:rPr>
          <w:rFonts w:ascii="Times New Roman" w:hAnsi="Times New Roman" w:eastAsia="MS Mincho" w:cs="Times New Roman"/>
          <w:sz w:val="24"/>
          <w:szCs w:val="24"/>
        </w:rPr>
        <w:t>Служба  информации  Гражданской  обороны  и  чрезвычайных   ситуаций создается с целью своевременного и  достоверного  информирования  органов управления и населения в интересах выполнения задач Гражданской обороны.</w:t>
      </w:r>
    </w:p>
    <w:p>
      <w:pPr>
        <w:pStyle w:val="22"/>
        <w:ind w:left="-567"/>
        <w:jc w:val="both"/>
        <w:rPr>
          <w:rFonts w:ascii="Times New Roman" w:hAnsi="Times New Roman" w:eastAsia="MS Mincho" w:cs="Times New Roman"/>
          <w:sz w:val="24"/>
          <w:szCs w:val="24"/>
        </w:rPr>
      </w:pPr>
      <w:r>
        <w:rPr>
          <w:rFonts w:ascii="Times New Roman" w:hAnsi="Times New Roman" w:eastAsia="MS Mincho" w:cs="Times New Roman"/>
          <w:sz w:val="24"/>
          <w:szCs w:val="24"/>
        </w:rPr>
        <w:t>Задачи службы:</w:t>
      </w:r>
    </w:p>
    <w:p>
      <w:pPr>
        <w:pStyle w:val="22"/>
        <w:numPr>
          <w:ilvl w:val="0"/>
          <w:numId w:val="9"/>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разработка  и  выполнение мероприятий Гражданской обороны  и чрезвычайных ситуаций совместно с  учреждениями  теле-,  радиоструктур, независимо  от  форм  собственности,  по  информированию       населения, организаций, об угрозе и возникновении чрезвычайных ситуаций;</w:t>
      </w:r>
    </w:p>
    <w:p>
      <w:pPr>
        <w:pStyle w:val="22"/>
        <w:numPr>
          <w:ilvl w:val="0"/>
          <w:numId w:val="9"/>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организация через средства массовой информации  пропаганды  вопросов защиты населения и территорий, обучения населения  действиям  в  условиях чрезвычайных ситуаций и при применении современных средств поражения;</w:t>
      </w:r>
    </w:p>
    <w:p>
      <w:pPr>
        <w:pStyle w:val="22"/>
        <w:numPr>
          <w:ilvl w:val="0"/>
          <w:numId w:val="9"/>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организация сбора, обобщение и представление официальной  информации отечественным и зарубежным  средствам  массовой  информации  по  вопросам гражданской обороны и чрезвычайных ситуаций на  территории  республики  и доведение ее до населения;</w:t>
      </w:r>
    </w:p>
    <w:p>
      <w:pPr>
        <w:pStyle w:val="22"/>
        <w:numPr>
          <w:ilvl w:val="0"/>
          <w:numId w:val="9"/>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координация деятельности средств  массовой  информации  по  вопросам освещения оперативной обстановки при возникновении чрезвычайных ситуаций, применении современных средств поражения;</w:t>
      </w:r>
    </w:p>
    <w:p>
      <w:pPr>
        <w:pStyle w:val="22"/>
        <w:numPr>
          <w:ilvl w:val="0"/>
          <w:numId w:val="9"/>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участие в разработке и издании памяток, плакатов, буклетов, брошюр и другой литературы по правилам поведения людей в  чрезвычайных  ситуациях, при применении современных средств поражения;</w:t>
      </w:r>
    </w:p>
    <w:p>
      <w:pPr>
        <w:pStyle w:val="22"/>
        <w:numPr>
          <w:ilvl w:val="0"/>
          <w:numId w:val="9"/>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организация репортажей с мест учений и  тренировок  сил  Гражданской обороны, формирований аварийно-спасательной службы, с  заседаний  органов управлений Гражданской  обороны  и  чрезвычайных  ситуаций,  конференций, симпозиумов и других мероприятий по вопросам защиты населения, территорий и организаций;</w:t>
      </w:r>
    </w:p>
    <w:p>
      <w:pPr>
        <w:pStyle w:val="22"/>
        <w:numPr>
          <w:ilvl w:val="0"/>
          <w:numId w:val="9"/>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контроль и оказание  помощи  культурным  учреждениям  в  организации демонстрации  учебных  кинофильмов  по  вопросам  гражданской  обороны  и чрезвычайных ситуаций;</w:t>
      </w:r>
    </w:p>
    <w:p>
      <w:pPr>
        <w:pStyle w:val="22"/>
        <w:numPr>
          <w:ilvl w:val="0"/>
          <w:numId w:val="9"/>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оказание содействия органам  управления  по  гражданской  обороне  и чрезвычайным ситуациям в публикациях списков и информационных  материалов о разыскиваемых  людях, утерянном  имуществе,   о проведении аварийно-спасательных и восстановительных работ и т.д.;</w:t>
      </w:r>
    </w:p>
    <w:p>
      <w:pPr>
        <w:pStyle w:val="22"/>
        <w:numPr>
          <w:ilvl w:val="0"/>
          <w:numId w:val="9"/>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организация  совместно с компетентными  органами  аккредитации представителей средств массовой информации из стран ближнего  и  дальнего зарубежья,  оказание  им  возможной  технической  помощи,  обеспечение оперативной информацией и пресс-релизами;</w:t>
      </w:r>
    </w:p>
    <w:p>
      <w:pPr>
        <w:pStyle w:val="22"/>
        <w:numPr>
          <w:ilvl w:val="0"/>
          <w:numId w:val="9"/>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организация  пресс-конференций,  брифингов  и  консультаций  для зарубежных  и  отечественных  журналистов  по  вопросам,  входящим  в компетенцию службы.</w:t>
      </w:r>
    </w:p>
    <w:p>
      <w:pPr>
        <w:pStyle w:val="22"/>
        <w:ind w:left="-567"/>
        <w:jc w:val="both"/>
        <w:rPr>
          <w:rFonts w:ascii="Times New Roman" w:hAnsi="Times New Roman" w:eastAsia="MS Mincho" w:cs="Times New Roman"/>
          <w:sz w:val="24"/>
          <w:szCs w:val="24"/>
        </w:rPr>
      </w:pPr>
    </w:p>
    <w:p>
      <w:pPr>
        <w:pStyle w:val="22"/>
        <w:numPr>
          <w:ilvl w:val="0"/>
          <w:numId w:val="2"/>
        </w:numPr>
        <w:ind w:left="-567" w:firstLine="0"/>
        <w:jc w:val="both"/>
        <w:rPr>
          <w:rFonts w:ascii="Times New Roman" w:hAnsi="Times New Roman" w:eastAsia="MS Mincho" w:cs="Times New Roman"/>
          <w:sz w:val="24"/>
          <w:szCs w:val="24"/>
          <w:u w:val="single"/>
        </w:rPr>
      </w:pPr>
      <w:r>
        <w:rPr>
          <w:rFonts w:ascii="Times New Roman" w:hAnsi="Times New Roman" w:eastAsia="MS Mincho" w:cs="Times New Roman"/>
          <w:sz w:val="24"/>
          <w:szCs w:val="24"/>
          <w:u w:val="single"/>
        </w:rPr>
        <w:t>Служба оповещения и связи ГО и ЧС.</w:t>
      </w:r>
    </w:p>
    <w:p>
      <w:pPr>
        <w:pStyle w:val="22"/>
        <w:ind w:left="-567"/>
        <w:jc w:val="both"/>
        <w:rPr>
          <w:rFonts w:ascii="Times New Roman" w:hAnsi="Times New Roman" w:eastAsia="MS Mincho" w:cs="Times New Roman"/>
          <w:sz w:val="24"/>
          <w:szCs w:val="24"/>
        </w:rPr>
      </w:pPr>
      <w:r>
        <w:rPr>
          <w:rFonts w:ascii="Times New Roman" w:hAnsi="Times New Roman" w:eastAsia="MS Mincho" w:cs="Times New Roman"/>
          <w:sz w:val="24"/>
          <w:szCs w:val="24"/>
        </w:rPr>
        <w:t>Служба  оповещения  и  связи  Гражданской  обороны  и   чрезвычайных ситуаций создается с целью  обеспечения органов управления Гражданской обороны надежной связью, организации  своевременного  оповещения  органов управления и населения об  угрозе  возникновения  чрезвычайных  ситуаций, применения   современных   средств   поражения,   порядке   действий    в экстремальных ситуациях.</w:t>
      </w:r>
    </w:p>
    <w:p>
      <w:pPr>
        <w:pStyle w:val="22"/>
        <w:ind w:left="-567"/>
        <w:jc w:val="both"/>
        <w:rPr>
          <w:rFonts w:ascii="Times New Roman" w:hAnsi="Times New Roman" w:eastAsia="MS Mincho" w:cs="Times New Roman"/>
          <w:sz w:val="24"/>
          <w:szCs w:val="24"/>
        </w:rPr>
      </w:pPr>
      <w:r>
        <w:rPr>
          <w:rFonts w:ascii="Times New Roman" w:hAnsi="Times New Roman" w:eastAsia="MS Mincho" w:cs="Times New Roman"/>
          <w:sz w:val="24"/>
          <w:szCs w:val="24"/>
        </w:rPr>
        <w:t>Задачи службы:</w:t>
      </w:r>
    </w:p>
    <w:p>
      <w:pPr>
        <w:pStyle w:val="22"/>
        <w:numPr>
          <w:ilvl w:val="0"/>
          <w:numId w:val="10"/>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оповещение  населения  об  угрозе  и  возникновении     чрезвычайных ситуаций,   применения   современных   средств   поражения,     опасности радиоактивного,   химического,   бактериологического     (биологического) заражения;</w:t>
      </w:r>
    </w:p>
    <w:p>
      <w:pPr>
        <w:pStyle w:val="22"/>
        <w:numPr>
          <w:ilvl w:val="0"/>
          <w:numId w:val="10"/>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обеспечение  органов  управления  Гражданской  обороны,  специальных мероприятий Гражданской  обороны  связью  в  мирное  и  военное  время  с использованием   каналов   связи   общегосударственных,     ведомственных учреждений и предприятий связи, а также других видов связи, в  том  числе фельдъегерской;</w:t>
      </w:r>
    </w:p>
    <w:p>
      <w:pPr>
        <w:pStyle w:val="22"/>
        <w:numPr>
          <w:ilvl w:val="0"/>
          <w:numId w:val="10"/>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обеспечение постоянной готовности систем и видов действующих связей,  принадлежащим    любым    юридическим лицам, независимо от их организационно-правовых форм,  к  немедленному  оповещению  населения  об угрозе возникновения чрезвычайных ситуаций в мирное и военное время;</w:t>
      </w:r>
    </w:p>
    <w:p>
      <w:pPr>
        <w:pStyle w:val="22"/>
        <w:numPr>
          <w:ilvl w:val="0"/>
          <w:numId w:val="10"/>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планирование и организация связи, совместно  с  органами  управления Гражданской обороны и чрезвычайных ситуаций, при  проведении  мероприятий по защите населения, территорий и организаций, при ведении спасательных и других неотложных работ в зонах чрезвычайных ситуаций, очагах поражения;</w:t>
      </w:r>
    </w:p>
    <w:p>
      <w:pPr>
        <w:pStyle w:val="22"/>
        <w:numPr>
          <w:ilvl w:val="0"/>
          <w:numId w:val="10"/>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развитие и совершенствование системы оповещения и связи;</w:t>
      </w:r>
    </w:p>
    <w:p>
      <w:pPr>
        <w:pStyle w:val="22"/>
        <w:numPr>
          <w:ilvl w:val="0"/>
          <w:numId w:val="10"/>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создание  системы  автоматизированного  управления     мероприятиями Гражданской обороны и чрезвычайных ситуаций;</w:t>
      </w:r>
    </w:p>
    <w:p>
      <w:pPr>
        <w:pStyle w:val="22"/>
        <w:numPr>
          <w:ilvl w:val="0"/>
          <w:numId w:val="10"/>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организационно-техническое обеспечение  передачи  (приема)  сигналов оповещения по гражданской обороне и чрезвычайным ситуациям;</w:t>
      </w:r>
    </w:p>
    <w:p>
      <w:pPr>
        <w:pStyle w:val="22"/>
        <w:numPr>
          <w:ilvl w:val="0"/>
          <w:numId w:val="10"/>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бесперебойное   обеспечение   связью,   поддержание   в   постоянной готовности средств связи на  пунктах управления Начальника Гражданской обороны Республики Казахстан, руководителя  Центрального  исполнительного органа Республики Казахстан по чрезвычайным ситуациям,   начальников Гражданской обороны областей, городов, районов;</w:t>
      </w:r>
    </w:p>
    <w:p>
      <w:pPr>
        <w:pStyle w:val="22"/>
        <w:numPr>
          <w:ilvl w:val="0"/>
          <w:numId w:val="10"/>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руководство созданием, организацией  и  развертыванием  формирований связи, их подготовка, оснащение личным составом, техникой и имуществом;</w:t>
      </w:r>
    </w:p>
    <w:p>
      <w:pPr>
        <w:pStyle w:val="22"/>
        <w:numPr>
          <w:ilvl w:val="0"/>
          <w:numId w:val="10"/>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ведение аварийных работ на линиях и сооружениях связи;</w:t>
      </w:r>
    </w:p>
    <w:p>
      <w:pPr>
        <w:pStyle w:val="22"/>
        <w:numPr>
          <w:ilvl w:val="0"/>
          <w:numId w:val="10"/>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систематическое качественное обслуживание и контроль  за  состоянием средств оповещения и связи, их немедленное восстановление в случае выхода из строя;</w:t>
      </w:r>
    </w:p>
    <w:p>
      <w:pPr>
        <w:pStyle w:val="22"/>
        <w:numPr>
          <w:ilvl w:val="0"/>
          <w:numId w:val="10"/>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организация   взаимодействия   с   подразделениями  связи  других министерств  и  ведомств,  силами  Гражданской  обороны,   формированиями аварийно-спасательной службы, службами Гражданской обороны и чрезвычайных ситуаций, специальными потребителями, местными  исполнительными  органами по обеспечению связью органов управления в чрезвычайных ситуациях мирного и военного времени;</w:t>
      </w:r>
    </w:p>
    <w:p>
      <w:pPr>
        <w:pStyle w:val="22"/>
        <w:numPr>
          <w:ilvl w:val="0"/>
          <w:numId w:val="10"/>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обеспечение своевременного выделения междугородних (международных) разговоров,  телеграфного  и  почтового  обмена  органам  управления   по гражданской  обороне  и  чрезвычайным  ситуациям,  другим  специальным потребителям по установленным нормам в  соответствии  с  их  заявками,  а также эксплуатационно-техническое обслуживание средств оповещения и связи всех уровней на договорной основе;</w:t>
      </w:r>
    </w:p>
    <w:p>
      <w:pPr>
        <w:pStyle w:val="22"/>
        <w:numPr>
          <w:ilvl w:val="0"/>
          <w:numId w:val="10"/>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организация и ведение оперативной подготовки служб связи;</w:t>
      </w:r>
    </w:p>
    <w:p>
      <w:pPr>
        <w:pStyle w:val="22"/>
        <w:numPr>
          <w:ilvl w:val="0"/>
          <w:numId w:val="10"/>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организация  сбора  данных  о  сложившейся  обстановке,  их  анализ, разработка  предложений  для  принятия  решений  начальником службы, постановка и доведение задач до исполнителей,  восстановление  связи  по временной и постоянной схемам, контроль исполнения;</w:t>
      </w:r>
    </w:p>
    <w:p>
      <w:pPr>
        <w:pStyle w:val="22"/>
        <w:numPr>
          <w:ilvl w:val="0"/>
          <w:numId w:val="10"/>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обеспечение связи при выдвижении  сил  Гражданской  обороны  в  зоны чрезвычайных  ситуаций,  очаги  поражения,  колонн  с  эвакуируемым  и рассредоточиваемым населением по установленным маршрутам.</w:t>
      </w:r>
    </w:p>
    <w:p>
      <w:pPr>
        <w:pStyle w:val="22"/>
        <w:ind w:left="-567"/>
        <w:jc w:val="both"/>
        <w:rPr>
          <w:rFonts w:ascii="Times New Roman" w:hAnsi="Times New Roman" w:eastAsia="MS Mincho" w:cs="Times New Roman"/>
          <w:sz w:val="24"/>
          <w:szCs w:val="24"/>
        </w:rPr>
      </w:pPr>
    </w:p>
    <w:p>
      <w:pPr>
        <w:pStyle w:val="22"/>
        <w:numPr>
          <w:ilvl w:val="0"/>
          <w:numId w:val="2"/>
        </w:numPr>
        <w:ind w:left="-567" w:firstLine="0"/>
        <w:jc w:val="both"/>
        <w:rPr>
          <w:rFonts w:ascii="Times New Roman" w:hAnsi="Times New Roman" w:eastAsia="MS Mincho" w:cs="Times New Roman"/>
          <w:sz w:val="24"/>
          <w:szCs w:val="24"/>
          <w:u w:val="single"/>
        </w:rPr>
      </w:pPr>
      <w:r>
        <w:rPr>
          <w:rFonts w:ascii="Times New Roman" w:hAnsi="Times New Roman" w:eastAsia="MS Mincho" w:cs="Times New Roman"/>
          <w:sz w:val="24"/>
          <w:szCs w:val="24"/>
          <w:u w:val="single"/>
        </w:rPr>
        <w:t>Служба охраны общественного порядка ГО и ЧС.</w:t>
      </w:r>
    </w:p>
    <w:p>
      <w:pPr>
        <w:pStyle w:val="22"/>
        <w:ind w:left="-567"/>
        <w:jc w:val="both"/>
        <w:rPr>
          <w:rFonts w:ascii="Times New Roman" w:hAnsi="Times New Roman" w:eastAsia="MS Mincho" w:cs="Times New Roman"/>
          <w:sz w:val="24"/>
          <w:szCs w:val="24"/>
        </w:rPr>
      </w:pPr>
      <w:r>
        <w:rPr>
          <w:rFonts w:ascii="Times New Roman" w:hAnsi="Times New Roman" w:eastAsia="MS Mincho" w:cs="Times New Roman"/>
          <w:sz w:val="24"/>
          <w:szCs w:val="24"/>
        </w:rPr>
        <w:t>Служба  охраны  общественного  порядка  Гражданской  обороны  и чрезвычайных ситуаций создается с целью обеспечения охраны  общественного порядка, материальных  ценностей,  всех  видов  собственности  в  районах чрезвычайных ситуаций, очагах поражения.</w:t>
      </w:r>
    </w:p>
    <w:p>
      <w:pPr>
        <w:pStyle w:val="22"/>
        <w:ind w:left="-567"/>
        <w:jc w:val="both"/>
        <w:rPr>
          <w:rFonts w:ascii="Times New Roman" w:hAnsi="Times New Roman" w:eastAsia="MS Mincho" w:cs="Times New Roman"/>
          <w:sz w:val="24"/>
          <w:szCs w:val="24"/>
        </w:rPr>
      </w:pPr>
      <w:r>
        <w:rPr>
          <w:rFonts w:ascii="Times New Roman" w:hAnsi="Times New Roman" w:eastAsia="MS Mincho" w:cs="Times New Roman"/>
          <w:sz w:val="24"/>
          <w:szCs w:val="24"/>
        </w:rPr>
        <w:t>Задачи службы:</w:t>
      </w:r>
    </w:p>
    <w:p>
      <w:pPr>
        <w:pStyle w:val="22"/>
        <w:numPr>
          <w:ilvl w:val="0"/>
          <w:numId w:val="11"/>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участие  в  оповещении  руководящего  состава,  органов   управления Гражданской обороны и  чрезвычайных  ситуаций,  населения  при  угрозе  и возникновении  чрезвычайных  ситуаций,  применения  современных   средств поражения;</w:t>
      </w:r>
    </w:p>
    <w:p>
      <w:pPr>
        <w:pStyle w:val="22"/>
        <w:numPr>
          <w:ilvl w:val="0"/>
          <w:numId w:val="11"/>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поддержание общественного порядка, обеспечение дорожного движения  в городах и населенных пунктах, в  зонах  чрезвычайных  ситуаций  и  очагах поражения, местах сосредоточения людей и на транспортных магистралях;</w:t>
      </w:r>
    </w:p>
    <w:p>
      <w:pPr>
        <w:pStyle w:val="22"/>
        <w:numPr>
          <w:ilvl w:val="0"/>
          <w:numId w:val="11"/>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охрана собственности, особо  важных  объектов  и  личного  имущества граждан;</w:t>
      </w:r>
    </w:p>
    <w:p>
      <w:pPr>
        <w:pStyle w:val="22"/>
        <w:numPr>
          <w:ilvl w:val="0"/>
          <w:numId w:val="11"/>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блокирование районов чрезвычайных ситуаций, очагов поражения;</w:t>
      </w:r>
    </w:p>
    <w:p>
      <w:pPr>
        <w:pStyle w:val="22"/>
        <w:numPr>
          <w:ilvl w:val="0"/>
          <w:numId w:val="11"/>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борьба с преступностью;</w:t>
      </w:r>
    </w:p>
    <w:p>
      <w:pPr>
        <w:pStyle w:val="22"/>
        <w:numPr>
          <w:ilvl w:val="0"/>
          <w:numId w:val="11"/>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ведение учета потерь населения;</w:t>
      </w:r>
    </w:p>
    <w:p>
      <w:pPr>
        <w:pStyle w:val="22"/>
        <w:numPr>
          <w:ilvl w:val="0"/>
          <w:numId w:val="11"/>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обеспечение эвакуационных мероприятий;</w:t>
      </w:r>
    </w:p>
    <w:p>
      <w:pPr>
        <w:pStyle w:val="22"/>
        <w:numPr>
          <w:ilvl w:val="0"/>
          <w:numId w:val="11"/>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обеспечение  сохранности  оружия, боеприпасов, сильнодействующих ядовитых веществ на объектах разрешительной системы;</w:t>
      </w:r>
    </w:p>
    <w:p>
      <w:pPr>
        <w:pStyle w:val="22"/>
        <w:numPr>
          <w:ilvl w:val="0"/>
          <w:numId w:val="11"/>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охрана пунктов временного размещения граждан,  обогрева,  питания  и вещевого довольствия;</w:t>
      </w:r>
    </w:p>
    <w:p>
      <w:pPr>
        <w:pStyle w:val="22"/>
        <w:numPr>
          <w:ilvl w:val="0"/>
          <w:numId w:val="11"/>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участие в организации и несении комендантской службы;</w:t>
      </w:r>
    </w:p>
    <w:p>
      <w:pPr>
        <w:pStyle w:val="22"/>
        <w:numPr>
          <w:ilvl w:val="0"/>
          <w:numId w:val="11"/>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проведение разъяснительной работы  среди  населения  по  недопущению паники и распространению ложных и провокационных слухов.</w:t>
      </w:r>
    </w:p>
    <w:p>
      <w:pPr>
        <w:pStyle w:val="22"/>
        <w:ind w:left="-567"/>
        <w:jc w:val="both"/>
        <w:rPr>
          <w:rFonts w:ascii="Times New Roman" w:hAnsi="Times New Roman" w:eastAsia="MS Mincho" w:cs="Times New Roman"/>
          <w:sz w:val="24"/>
          <w:szCs w:val="24"/>
        </w:rPr>
      </w:pPr>
    </w:p>
    <w:p>
      <w:pPr>
        <w:pStyle w:val="22"/>
        <w:numPr>
          <w:ilvl w:val="0"/>
          <w:numId w:val="2"/>
        </w:numPr>
        <w:ind w:left="-567" w:firstLine="0"/>
        <w:jc w:val="both"/>
        <w:rPr>
          <w:rFonts w:ascii="Times New Roman" w:hAnsi="Times New Roman" w:eastAsia="MS Mincho" w:cs="Times New Roman"/>
          <w:sz w:val="24"/>
          <w:szCs w:val="24"/>
          <w:u w:val="single"/>
        </w:rPr>
      </w:pPr>
      <w:r>
        <w:rPr>
          <w:rFonts w:ascii="Times New Roman" w:hAnsi="Times New Roman" w:eastAsia="MS Mincho" w:cs="Times New Roman"/>
          <w:sz w:val="24"/>
          <w:szCs w:val="24"/>
        </w:rPr>
        <w:t xml:space="preserve"> </w:t>
      </w:r>
      <w:r>
        <w:rPr>
          <w:rFonts w:ascii="Times New Roman" w:hAnsi="Times New Roman" w:eastAsia="MS Mincho" w:cs="Times New Roman"/>
          <w:sz w:val="24"/>
          <w:szCs w:val="24"/>
          <w:u w:val="single"/>
        </w:rPr>
        <w:t>Служба радиационной защиты ГО и ЧС.</w:t>
      </w:r>
    </w:p>
    <w:p>
      <w:pPr>
        <w:pStyle w:val="22"/>
        <w:ind w:left="-567"/>
        <w:jc w:val="both"/>
        <w:rPr>
          <w:rFonts w:ascii="Times New Roman" w:hAnsi="Times New Roman" w:eastAsia="MS Mincho" w:cs="Times New Roman"/>
          <w:sz w:val="24"/>
          <w:szCs w:val="24"/>
        </w:rPr>
      </w:pPr>
      <w:r>
        <w:rPr>
          <w:rFonts w:ascii="Times New Roman" w:hAnsi="Times New Roman" w:eastAsia="MS Mincho" w:cs="Times New Roman"/>
          <w:sz w:val="24"/>
          <w:szCs w:val="24"/>
        </w:rPr>
        <w:t>Служба  радиационной  защиты  Гражданской  обороны  и   чрезвычайных ситуаций создается с  целью  обеспечения  эффективной  защиты  населения, территорий   и   объектов   от   радиоактивного   заражения,   проведения дезактивационных работ, ликвидации очагов радиоактивного заражения.</w:t>
      </w:r>
    </w:p>
    <w:p>
      <w:pPr>
        <w:pStyle w:val="22"/>
        <w:ind w:left="-567"/>
        <w:jc w:val="both"/>
        <w:rPr>
          <w:rFonts w:ascii="Times New Roman" w:hAnsi="Times New Roman" w:eastAsia="MS Mincho" w:cs="Times New Roman"/>
          <w:sz w:val="24"/>
          <w:szCs w:val="24"/>
        </w:rPr>
      </w:pPr>
      <w:r>
        <w:rPr>
          <w:rFonts w:ascii="Times New Roman" w:hAnsi="Times New Roman" w:eastAsia="MS Mincho" w:cs="Times New Roman"/>
          <w:sz w:val="24"/>
          <w:szCs w:val="24"/>
        </w:rPr>
        <w:t>Задачи службы:</w:t>
      </w:r>
    </w:p>
    <w:p>
      <w:pPr>
        <w:pStyle w:val="22"/>
        <w:numPr>
          <w:ilvl w:val="0"/>
          <w:numId w:val="12"/>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ведение радиационной разведки;</w:t>
      </w:r>
    </w:p>
    <w:p>
      <w:pPr>
        <w:pStyle w:val="22"/>
        <w:numPr>
          <w:ilvl w:val="0"/>
          <w:numId w:val="12"/>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организация совместно со  службой  оповещения  и  связи  Гражданской обороны и чрезвычайных ситуаций оповещения органов управления и населения о радиоактивном заражении;</w:t>
      </w:r>
    </w:p>
    <w:p>
      <w:pPr>
        <w:pStyle w:val="22"/>
        <w:numPr>
          <w:ilvl w:val="0"/>
          <w:numId w:val="12"/>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организация  и  планирование  мероприятий  в  целях  максимального ослабления воздействия радиоактивных излучений на  население  в  условиях чрезвычайных ситуаций, при применении современных средств поражения;</w:t>
      </w:r>
    </w:p>
    <w:p>
      <w:pPr>
        <w:pStyle w:val="22"/>
        <w:numPr>
          <w:ilvl w:val="0"/>
          <w:numId w:val="12"/>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получение  и  обобщение  информации  о  радиоактивном   заражении местности,  продовольствия,  фуража,  воды,  зданий  и  сооружений   от учреждений сети наблюдения и лабораторного контроля;</w:t>
      </w:r>
    </w:p>
    <w:p>
      <w:pPr>
        <w:pStyle w:val="22"/>
        <w:numPr>
          <w:ilvl w:val="0"/>
          <w:numId w:val="12"/>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проведение разъяснительной  работы  среди  населения  о  правилах  и действии при радиоактивном заражении в зонах чрезвычайных  ситуаций  и  в очагах поражения;</w:t>
      </w:r>
    </w:p>
    <w:p>
      <w:pPr>
        <w:pStyle w:val="22"/>
        <w:numPr>
          <w:ilvl w:val="0"/>
          <w:numId w:val="12"/>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организация дозиметрического контроля в зонах чрезвычайных  ситуаций и очагах поражения, на маршрутах движения, в ходе ведения спасательных  и других неотложных работ;</w:t>
      </w:r>
    </w:p>
    <w:p>
      <w:pPr>
        <w:pStyle w:val="22"/>
        <w:numPr>
          <w:ilvl w:val="0"/>
          <w:numId w:val="12"/>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защита  от  поражающих  факторов  современных  средств     поражения (ядерного и нейтронного оружия) населения и сил Гражданской обороны;</w:t>
      </w:r>
    </w:p>
    <w:p>
      <w:pPr>
        <w:pStyle w:val="22"/>
        <w:numPr>
          <w:ilvl w:val="0"/>
          <w:numId w:val="12"/>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обеспечение безопасности и защиты личного состава формирований при действиях в очагах радиоактивного заражения;</w:t>
      </w:r>
    </w:p>
    <w:p>
      <w:pPr>
        <w:pStyle w:val="22"/>
        <w:numPr>
          <w:ilvl w:val="0"/>
          <w:numId w:val="12"/>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организация ликвидации последствий аварий на ядерных  объектах, при транспортировке радиоактивных веществ;</w:t>
      </w:r>
    </w:p>
    <w:p>
      <w:pPr>
        <w:pStyle w:val="22"/>
        <w:numPr>
          <w:ilvl w:val="0"/>
          <w:numId w:val="12"/>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организация и ведение дезактивационных работ в зонах  радиоактивного заражения;</w:t>
      </w:r>
    </w:p>
    <w:p>
      <w:pPr>
        <w:pStyle w:val="22"/>
        <w:numPr>
          <w:ilvl w:val="0"/>
          <w:numId w:val="12"/>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проведение профилактических работ на радиационно-опасных объектах  и при транспортировке радиоактивных веществ;</w:t>
      </w:r>
    </w:p>
    <w:p>
      <w:pPr>
        <w:pStyle w:val="22"/>
        <w:numPr>
          <w:ilvl w:val="0"/>
          <w:numId w:val="12"/>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учет  и  контроль  предприятий  и  организаций,  использующих  в производстве радиоактивные вещества и источники ионизирующих излучений;</w:t>
      </w:r>
    </w:p>
    <w:p>
      <w:pPr>
        <w:pStyle w:val="22"/>
        <w:numPr>
          <w:ilvl w:val="0"/>
          <w:numId w:val="12"/>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участие в организации захоронения радиоактивных отходов;</w:t>
      </w:r>
    </w:p>
    <w:p>
      <w:pPr>
        <w:pStyle w:val="22"/>
        <w:numPr>
          <w:ilvl w:val="0"/>
          <w:numId w:val="12"/>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организация  контроля  за  соблюдением  норм  и  правил  работы с радиоактивными веществами;</w:t>
      </w:r>
    </w:p>
    <w:p>
      <w:pPr>
        <w:pStyle w:val="22"/>
        <w:numPr>
          <w:ilvl w:val="0"/>
          <w:numId w:val="12"/>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экспертиза проектов строящихся объектов, определение их соответствия Нормам радиационной безопасности.</w:t>
      </w:r>
    </w:p>
    <w:p>
      <w:pPr>
        <w:pStyle w:val="22"/>
        <w:ind w:left="-567"/>
        <w:jc w:val="both"/>
        <w:rPr>
          <w:rFonts w:ascii="Times New Roman" w:hAnsi="Times New Roman" w:eastAsia="MS Mincho" w:cs="Times New Roman"/>
          <w:sz w:val="24"/>
          <w:szCs w:val="24"/>
        </w:rPr>
      </w:pPr>
    </w:p>
    <w:p>
      <w:pPr>
        <w:pStyle w:val="22"/>
        <w:ind w:left="-567"/>
        <w:jc w:val="both"/>
        <w:rPr>
          <w:rFonts w:ascii="Times New Roman" w:hAnsi="Times New Roman" w:eastAsia="MS Mincho" w:cs="Times New Roman"/>
          <w:sz w:val="24"/>
          <w:szCs w:val="24"/>
          <w:u w:val="single"/>
        </w:rPr>
      </w:pPr>
      <w:r>
        <w:rPr>
          <w:rFonts w:ascii="Times New Roman" w:hAnsi="Times New Roman" w:eastAsia="MS Mincho" w:cs="Times New Roman"/>
          <w:sz w:val="24"/>
          <w:szCs w:val="24"/>
        </w:rPr>
        <w:t xml:space="preserve">11. </w:t>
      </w:r>
      <w:r>
        <w:rPr>
          <w:rFonts w:ascii="Times New Roman" w:hAnsi="Times New Roman" w:eastAsia="MS Mincho" w:cs="Times New Roman"/>
          <w:sz w:val="24"/>
          <w:szCs w:val="24"/>
          <w:u w:val="single"/>
        </w:rPr>
        <w:t>Служба химической защиты ГО и ЧС.</w:t>
      </w:r>
    </w:p>
    <w:p>
      <w:pPr>
        <w:pStyle w:val="22"/>
        <w:ind w:left="-567"/>
        <w:jc w:val="both"/>
        <w:rPr>
          <w:rFonts w:ascii="Times New Roman" w:hAnsi="Times New Roman" w:eastAsia="MS Mincho" w:cs="Times New Roman"/>
          <w:sz w:val="24"/>
          <w:szCs w:val="24"/>
        </w:rPr>
      </w:pPr>
      <w:r>
        <w:rPr>
          <w:rFonts w:ascii="Times New Roman" w:hAnsi="Times New Roman" w:eastAsia="MS Mincho" w:cs="Times New Roman"/>
          <w:sz w:val="24"/>
          <w:szCs w:val="24"/>
        </w:rPr>
        <w:t>Служба химической защиты Гражданской обороны и чрезвычайных ситуаций создается с целью обеспечения эффективной защиты населения, территорий  и организаций от химического  заражения,  проведения  дегазационных  работ, ликвидации очагов заражения сильнодействующими ядовитыми веществами.</w:t>
      </w:r>
    </w:p>
    <w:p>
      <w:pPr>
        <w:pStyle w:val="22"/>
        <w:ind w:left="-567"/>
        <w:jc w:val="both"/>
        <w:rPr>
          <w:rFonts w:ascii="Times New Roman" w:hAnsi="Times New Roman" w:eastAsia="MS Mincho" w:cs="Times New Roman"/>
          <w:sz w:val="24"/>
          <w:szCs w:val="24"/>
        </w:rPr>
      </w:pPr>
      <w:r>
        <w:rPr>
          <w:rFonts w:ascii="Times New Roman" w:hAnsi="Times New Roman" w:eastAsia="MS Mincho" w:cs="Times New Roman"/>
          <w:sz w:val="24"/>
          <w:szCs w:val="24"/>
        </w:rPr>
        <w:t>Задачи службы:</w:t>
      </w:r>
    </w:p>
    <w:p>
      <w:pPr>
        <w:pStyle w:val="22"/>
        <w:numPr>
          <w:ilvl w:val="0"/>
          <w:numId w:val="13"/>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ведение химической разведки;</w:t>
      </w:r>
    </w:p>
    <w:p>
      <w:pPr>
        <w:pStyle w:val="22"/>
        <w:numPr>
          <w:ilvl w:val="0"/>
          <w:numId w:val="13"/>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организация совместно со  службой  оповещения  и  связи  Гражданской обороны и чрезвычайных ситуаций своевременного  оповещения  населения  об угрозе или возникновении химического заражения;</w:t>
      </w:r>
    </w:p>
    <w:p>
      <w:pPr>
        <w:pStyle w:val="22"/>
        <w:numPr>
          <w:ilvl w:val="0"/>
          <w:numId w:val="13"/>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разработка и обеспечение выполнения мероприятий по  снижению  ущерба от  воздействия  сильнодействующих  ядовитых  веществ  при  авариях    на объектах, производящих, хранящих или перерабатывающих СДЯВ, а  также  при их транспортировке как в мирное, так и в военное время;</w:t>
      </w:r>
    </w:p>
    <w:p>
      <w:pPr>
        <w:pStyle w:val="22"/>
        <w:numPr>
          <w:ilvl w:val="0"/>
          <w:numId w:val="13"/>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прогнозирование и оценка  обстановки  возможных  очагов  химического заражения в зонах чрезвычайных ситуаций, очагах поражения;</w:t>
      </w:r>
    </w:p>
    <w:p>
      <w:pPr>
        <w:pStyle w:val="22"/>
        <w:numPr>
          <w:ilvl w:val="0"/>
          <w:numId w:val="13"/>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получение   и   обобщение   информации о химическом  заражении сильнодействующими ядовитыми  веществами  от  учреждений  Республиканской сети наблюдения и лабораторного контроля;</w:t>
      </w:r>
    </w:p>
    <w:p>
      <w:pPr>
        <w:pStyle w:val="22"/>
        <w:numPr>
          <w:ilvl w:val="0"/>
          <w:numId w:val="13"/>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разработка режимов защиты населения и личного состава формирований, участвующих в проведении спасательных и других неотложных работ  в  зонах чрезвычайных  ситуаций  и  очагах  поражения,  в  условиях    химического заражения;</w:t>
      </w:r>
    </w:p>
    <w:p>
      <w:pPr>
        <w:pStyle w:val="22"/>
        <w:numPr>
          <w:ilvl w:val="0"/>
          <w:numId w:val="13"/>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проведение разъяснительной  работы  среди  населения  о  правилах  и действиях при химическом заражении;</w:t>
      </w:r>
    </w:p>
    <w:p>
      <w:pPr>
        <w:pStyle w:val="22"/>
        <w:numPr>
          <w:ilvl w:val="0"/>
          <w:numId w:val="13"/>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обеспечение безопасности и защиты личного состава  формирований  при проведении спасательных и других неотложных  работ  в  зонах  химического заражения;</w:t>
      </w:r>
    </w:p>
    <w:p>
      <w:pPr>
        <w:pStyle w:val="22"/>
        <w:numPr>
          <w:ilvl w:val="0"/>
          <w:numId w:val="13"/>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контроль за состоянием технических средств фильтрации и  регенерации воздуха в защитных сооружениях;</w:t>
      </w:r>
    </w:p>
    <w:p>
      <w:pPr>
        <w:pStyle w:val="22"/>
        <w:numPr>
          <w:ilvl w:val="0"/>
          <w:numId w:val="13"/>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создание запасов средств индивидуальной  защиты  органов  дыхания  и кожи, приборов  химической  разведки,  средств  специальной  обработки  и поддержание их в готовности к использованию по предназначению;</w:t>
      </w:r>
    </w:p>
    <w:p>
      <w:pPr>
        <w:pStyle w:val="22"/>
        <w:numPr>
          <w:ilvl w:val="0"/>
          <w:numId w:val="13"/>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организация ликвидации последствий чрезвычайных ситуаций, связанных с химическим  заражением,  в  том  числе  и  при   транспортировке сильнодействующих ядовитых веществ;</w:t>
      </w:r>
    </w:p>
    <w:p>
      <w:pPr>
        <w:pStyle w:val="22"/>
        <w:numPr>
          <w:ilvl w:val="0"/>
          <w:numId w:val="13"/>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накопление запасов материальных средств, необходимых для обеспечения работ по ликвидации последствий химического заражения;</w:t>
      </w:r>
    </w:p>
    <w:p>
      <w:pPr>
        <w:pStyle w:val="22"/>
        <w:numPr>
          <w:ilvl w:val="0"/>
          <w:numId w:val="13"/>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организация проведения профилактических работ на  химически  опасных производствах и среди населения;</w:t>
      </w:r>
    </w:p>
    <w:p>
      <w:pPr>
        <w:pStyle w:val="22"/>
        <w:numPr>
          <w:ilvl w:val="0"/>
          <w:numId w:val="13"/>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учет наличия химически опасных объектов и сильнодействующих ядовитых веществ на них.</w:t>
      </w:r>
    </w:p>
    <w:p>
      <w:pPr>
        <w:pStyle w:val="22"/>
        <w:ind w:left="-567"/>
        <w:jc w:val="both"/>
        <w:rPr>
          <w:rFonts w:ascii="Times New Roman" w:hAnsi="Times New Roman" w:eastAsia="MS Mincho" w:cs="Times New Roman"/>
          <w:sz w:val="24"/>
          <w:szCs w:val="24"/>
        </w:rPr>
      </w:pPr>
    </w:p>
    <w:p>
      <w:pPr>
        <w:pStyle w:val="22"/>
        <w:numPr>
          <w:ilvl w:val="0"/>
          <w:numId w:val="14"/>
        </w:numPr>
        <w:ind w:left="-567" w:firstLine="0"/>
        <w:jc w:val="both"/>
        <w:rPr>
          <w:rFonts w:ascii="Times New Roman" w:hAnsi="Times New Roman" w:eastAsia="MS Mincho" w:cs="Times New Roman"/>
          <w:sz w:val="24"/>
          <w:szCs w:val="24"/>
          <w:u w:val="single"/>
        </w:rPr>
      </w:pPr>
      <w:r>
        <w:rPr>
          <w:rFonts w:ascii="Times New Roman" w:hAnsi="Times New Roman" w:eastAsia="MS Mincho" w:cs="Times New Roman"/>
          <w:sz w:val="24"/>
          <w:szCs w:val="24"/>
        </w:rPr>
        <w:t xml:space="preserve"> </w:t>
      </w:r>
      <w:r>
        <w:rPr>
          <w:rFonts w:ascii="Times New Roman" w:hAnsi="Times New Roman" w:eastAsia="MS Mincho" w:cs="Times New Roman"/>
          <w:sz w:val="24"/>
          <w:szCs w:val="24"/>
          <w:u w:val="single"/>
        </w:rPr>
        <w:t>Служба торговли и питания ГО и ЧС.</w:t>
      </w:r>
    </w:p>
    <w:p>
      <w:pPr>
        <w:pStyle w:val="22"/>
        <w:ind w:left="-567"/>
        <w:jc w:val="both"/>
        <w:rPr>
          <w:rFonts w:ascii="Times New Roman" w:hAnsi="Times New Roman" w:eastAsia="MS Mincho" w:cs="Times New Roman"/>
          <w:sz w:val="24"/>
          <w:szCs w:val="24"/>
        </w:rPr>
      </w:pPr>
      <w:r>
        <w:rPr>
          <w:rFonts w:ascii="Times New Roman" w:hAnsi="Times New Roman" w:eastAsia="MS Mincho" w:cs="Times New Roman"/>
          <w:sz w:val="24"/>
          <w:szCs w:val="24"/>
        </w:rPr>
        <w:t>Службы  торговли  и  питания  Гражданской  обороны  и   чрезвычайных ситуаций создается с целью обеспечения пострадавшего  населения,  личного состава сил  Гражданской  обороны  и  формирований  аварийно-спасательной службы  продуктами  питания,  водой,  одеждой  и  предметами  первой необходимости для обеспечения их жизнедеятельности.</w:t>
      </w:r>
    </w:p>
    <w:p>
      <w:pPr>
        <w:pStyle w:val="22"/>
        <w:ind w:left="-567"/>
        <w:jc w:val="both"/>
        <w:rPr>
          <w:rFonts w:ascii="Times New Roman" w:hAnsi="Times New Roman" w:eastAsia="MS Mincho" w:cs="Times New Roman"/>
          <w:sz w:val="24"/>
          <w:szCs w:val="24"/>
        </w:rPr>
      </w:pPr>
      <w:r>
        <w:rPr>
          <w:rFonts w:ascii="Times New Roman" w:hAnsi="Times New Roman" w:eastAsia="MS Mincho" w:cs="Times New Roman"/>
          <w:sz w:val="24"/>
          <w:szCs w:val="24"/>
        </w:rPr>
        <w:t>Задачи службы:</w:t>
      </w:r>
    </w:p>
    <w:p>
      <w:pPr>
        <w:pStyle w:val="22"/>
        <w:numPr>
          <w:ilvl w:val="0"/>
          <w:numId w:val="15"/>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разработка  и  осуществление  мероприятий  по  созданию  резервов  и обеспечению сохранности запасов  продовольствия  и  промышленных  товаров первой необходимости на мирное и военное время;</w:t>
      </w:r>
    </w:p>
    <w:p>
      <w:pPr>
        <w:pStyle w:val="22"/>
        <w:numPr>
          <w:ilvl w:val="0"/>
          <w:numId w:val="15"/>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планирование   и   обеспечение   питанием,   одеждой,    постельными принадлежностями  населения,  пострадавшего  в  результате   чрезвычайных ситуаций и применения современных средств поражения;</w:t>
      </w:r>
    </w:p>
    <w:p>
      <w:pPr>
        <w:pStyle w:val="22"/>
        <w:numPr>
          <w:ilvl w:val="0"/>
          <w:numId w:val="15"/>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обеспечение питанием и питьевой водой личного состава  формирований, ведущих спасательные и другие  неотложные  работы  в  зонах  чрезвычайных ситуаций и очагах поражения, бельем, одеждой и обувью пунктов специальной обработки личного состава, отрядов первой врачебной помощи, постов охраны и  регулирования  движения,  пострадавшего  и  оставшегося  без  крова населения.</w:t>
      </w:r>
    </w:p>
    <w:p>
      <w:pPr>
        <w:pStyle w:val="22"/>
        <w:ind w:left="-567"/>
        <w:jc w:val="both"/>
        <w:rPr>
          <w:rFonts w:ascii="Times New Roman" w:hAnsi="Times New Roman" w:eastAsia="MS Mincho" w:cs="Times New Roman"/>
          <w:sz w:val="24"/>
          <w:szCs w:val="24"/>
        </w:rPr>
      </w:pPr>
    </w:p>
    <w:p>
      <w:pPr>
        <w:pStyle w:val="22"/>
        <w:numPr>
          <w:ilvl w:val="0"/>
          <w:numId w:val="14"/>
        </w:numPr>
        <w:ind w:left="-567" w:firstLine="0"/>
        <w:jc w:val="both"/>
        <w:rPr>
          <w:rFonts w:ascii="Times New Roman" w:hAnsi="Times New Roman" w:eastAsia="MS Mincho" w:cs="Times New Roman"/>
          <w:sz w:val="24"/>
          <w:szCs w:val="24"/>
          <w:u w:val="single"/>
        </w:rPr>
      </w:pPr>
      <w:r>
        <w:rPr>
          <w:rFonts w:ascii="Times New Roman" w:hAnsi="Times New Roman" w:eastAsia="MS Mincho" w:cs="Times New Roman"/>
          <w:sz w:val="24"/>
          <w:szCs w:val="24"/>
        </w:rPr>
        <w:t xml:space="preserve"> </w:t>
      </w:r>
      <w:r>
        <w:rPr>
          <w:rFonts w:ascii="Times New Roman" w:hAnsi="Times New Roman" w:eastAsia="MS Mincho" w:cs="Times New Roman"/>
          <w:sz w:val="24"/>
          <w:szCs w:val="24"/>
          <w:u w:val="single"/>
        </w:rPr>
        <w:t>Служба энергетики ГО и ЧС.</w:t>
      </w:r>
    </w:p>
    <w:p>
      <w:pPr>
        <w:pStyle w:val="22"/>
        <w:ind w:left="-567"/>
        <w:jc w:val="both"/>
        <w:rPr>
          <w:rFonts w:ascii="Times New Roman" w:hAnsi="Times New Roman" w:eastAsia="MS Mincho" w:cs="Times New Roman"/>
          <w:sz w:val="24"/>
          <w:szCs w:val="24"/>
        </w:rPr>
      </w:pPr>
      <w:r>
        <w:rPr>
          <w:rFonts w:ascii="Times New Roman" w:hAnsi="Times New Roman" w:eastAsia="MS Mincho" w:cs="Times New Roman"/>
          <w:sz w:val="24"/>
          <w:szCs w:val="24"/>
        </w:rPr>
        <w:t>Служба  энергетики  Гражданской  обороны  и  чрезвычайных   ситуаций создается с целью  энергетического  обеспечения  мероприятий  Гражданской обороны,  устойчивой  работы  особо  важных  объектов,   жизнеобеспечения населения.</w:t>
      </w:r>
    </w:p>
    <w:p>
      <w:pPr>
        <w:pStyle w:val="22"/>
        <w:ind w:left="-567"/>
        <w:jc w:val="both"/>
        <w:rPr>
          <w:rFonts w:ascii="Times New Roman" w:hAnsi="Times New Roman" w:eastAsia="MS Mincho" w:cs="Times New Roman"/>
          <w:sz w:val="24"/>
          <w:szCs w:val="24"/>
        </w:rPr>
      </w:pPr>
      <w:r>
        <w:rPr>
          <w:rFonts w:ascii="Times New Roman" w:hAnsi="Times New Roman" w:eastAsia="MS Mincho" w:cs="Times New Roman"/>
          <w:sz w:val="24"/>
          <w:szCs w:val="24"/>
        </w:rPr>
        <w:t>Задачи службы:</w:t>
      </w:r>
    </w:p>
    <w:p>
      <w:pPr>
        <w:pStyle w:val="22"/>
        <w:numPr>
          <w:ilvl w:val="0"/>
          <w:numId w:val="16"/>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заблаговременное проведение мероприятий, направленных  на  повышение устойчивости работы энергетических систем, сетевых предприятий и объектов энергетики по бесперебойному энергоснабжению потребителей, организаций  и населения республики в мирное и военное время;</w:t>
      </w:r>
    </w:p>
    <w:p>
      <w:pPr>
        <w:pStyle w:val="22"/>
        <w:numPr>
          <w:ilvl w:val="0"/>
          <w:numId w:val="16"/>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обеспечение   надежности   работы   систем   электроснабжения  и теплоснабжения, релейной защиты, линейной и противоаварийной автоматики;</w:t>
      </w:r>
    </w:p>
    <w:p>
      <w:pPr>
        <w:pStyle w:val="22"/>
        <w:numPr>
          <w:ilvl w:val="0"/>
          <w:numId w:val="16"/>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строительство  новых  линий  электропередач  и  перемычек  с   целью кольцевания энергосистем;</w:t>
      </w:r>
    </w:p>
    <w:p>
      <w:pPr>
        <w:pStyle w:val="22"/>
        <w:numPr>
          <w:ilvl w:val="0"/>
          <w:numId w:val="16"/>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осуществление  мероприятий  по  делению  схемы  энергосистем  на независимо работающие части и децентрализованное управление ими;</w:t>
      </w:r>
    </w:p>
    <w:p>
      <w:pPr>
        <w:pStyle w:val="22"/>
        <w:numPr>
          <w:ilvl w:val="0"/>
          <w:numId w:val="16"/>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подготовка энергосистем и электростанций к работе с учетом выхода из строя отдельных объектов энергетики, линий электропередач и потребителей;</w:t>
      </w:r>
    </w:p>
    <w:p>
      <w:pPr>
        <w:pStyle w:val="22"/>
        <w:numPr>
          <w:ilvl w:val="0"/>
          <w:numId w:val="16"/>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осуществление мероприятий по подготовке к оперативному отключению второстепенных потребителей;</w:t>
      </w:r>
    </w:p>
    <w:p>
      <w:pPr>
        <w:pStyle w:val="22"/>
        <w:numPr>
          <w:ilvl w:val="0"/>
          <w:numId w:val="16"/>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организация бесперебойного электроснабжения особо важных объектов и ответственных    потребителей,  входящих  в  систему  обеспечения жизнедеятельности;</w:t>
      </w:r>
    </w:p>
    <w:p>
      <w:pPr>
        <w:pStyle w:val="22"/>
        <w:numPr>
          <w:ilvl w:val="0"/>
          <w:numId w:val="16"/>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создание резерва автономных источников энергоснабжения и обеспечения их запасом горюче-смазочных материалов;</w:t>
      </w:r>
    </w:p>
    <w:p>
      <w:pPr>
        <w:pStyle w:val="22"/>
        <w:numPr>
          <w:ilvl w:val="0"/>
          <w:numId w:val="16"/>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организация  устойчивой  работы  сетей  газоснабжения,  нефти   и нефтепродуктов;</w:t>
      </w:r>
    </w:p>
    <w:p>
      <w:pPr>
        <w:pStyle w:val="22"/>
        <w:numPr>
          <w:ilvl w:val="0"/>
          <w:numId w:val="16"/>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руководство осуществлением мероприятий  по  переводу энергетических систем и объектов энергетики на особый режим работы;</w:t>
      </w:r>
    </w:p>
    <w:p>
      <w:pPr>
        <w:pStyle w:val="22"/>
        <w:numPr>
          <w:ilvl w:val="0"/>
          <w:numId w:val="16"/>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подготовка предложений об использовании специальных формирований для выполнения аварийно-технических работ на энергетических объектах и сетях;</w:t>
      </w:r>
    </w:p>
    <w:p>
      <w:pPr>
        <w:pStyle w:val="22"/>
        <w:numPr>
          <w:ilvl w:val="0"/>
          <w:numId w:val="16"/>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обеспечение устойчивой работы энергосетей в зонах чрезвычайных ситуаций и очагах поражения, в том  числе  с  использованием  автономных  источников электроэнергии;</w:t>
      </w:r>
    </w:p>
    <w:p>
      <w:pPr>
        <w:pStyle w:val="22"/>
        <w:numPr>
          <w:ilvl w:val="0"/>
          <w:numId w:val="16"/>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ведение  аварийных  работ  и  ликвидация  аварийных  ситуаций  на энергетических сооружениях и сетях;</w:t>
      </w:r>
    </w:p>
    <w:p>
      <w:pPr>
        <w:pStyle w:val="22"/>
        <w:numPr>
          <w:ilvl w:val="0"/>
          <w:numId w:val="16"/>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обеспечение электроэнергией мест (участков) проведения  спасательных и  других  неотложных   работ,   районов   размещения    пострадавшего, эвакуируемого и рассредоточиваемого населения;</w:t>
      </w:r>
    </w:p>
    <w:p>
      <w:pPr>
        <w:pStyle w:val="22"/>
        <w:numPr>
          <w:ilvl w:val="0"/>
          <w:numId w:val="16"/>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участие в разработке и осуществлении мероприятий по  светомаскировке организаций, городов и других населенных пунктов;</w:t>
      </w:r>
    </w:p>
    <w:p>
      <w:pPr>
        <w:pStyle w:val="22"/>
        <w:numPr>
          <w:ilvl w:val="0"/>
          <w:numId w:val="16"/>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осуществление  контроля  за  состоянием  учета и содержанием стационарных, подвижных и автономных  электростанций,  независимо от их ведомственной принадлежности и форм собственности, разработка  планов  их использования;</w:t>
      </w:r>
    </w:p>
    <w:p>
      <w:pPr>
        <w:pStyle w:val="22"/>
        <w:numPr>
          <w:ilvl w:val="0"/>
          <w:numId w:val="16"/>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осуществление  мероприятий  по  созданию,  содержанию  и  приведению формирований службы в готовность.</w:t>
      </w:r>
    </w:p>
    <w:p>
      <w:pPr>
        <w:pStyle w:val="22"/>
        <w:ind w:left="-567"/>
        <w:jc w:val="both"/>
        <w:rPr>
          <w:rFonts w:ascii="Times New Roman" w:hAnsi="Times New Roman" w:eastAsia="MS Mincho" w:cs="Times New Roman"/>
          <w:sz w:val="24"/>
          <w:szCs w:val="24"/>
        </w:rPr>
      </w:pPr>
    </w:p>
    <w:p>
      <w:pPr>
        <w:pStyle w:val="22"/>
        <w:numPr>
          <w:ilvl w:val="0"/>
          <w:numId w:val="14"/>
        </w:numPr>
        <w:ind w:left="-567" w:firstLine="0"/>
        <w:jc w:val="both"/>
        <w:rPr>
          <w:rFonts w:ascii="Times New Roman" w:hAnsi="Times New Roman" w:eastAsia="MS Mincho" w:cs="Times New Roman"/>
          <w:sz w:val="24"/>
          <w:szCs w:val="24"/>
          <w:u w:val="single"/>
        </w:rPr>
      </w:pPr>
      <w:r>
        <w:rPr>
          <w:rFonts w:ascii="Times New Roman" w:hAnsi="Times New Roman" w:eastAsia="MS Mincho" w:cs="Times New Roman"/>
          <w:sz w:val="24"/>
          <w:szCs w:val="24"/>
        </w:rPr>
        <w:t xml:space="preserve"> </w:t>
      </w:r>
      <w:r>
        <w:rPr>
          <w:rFonts w:ascii="Times New Roman" w:hAnsi="Times New Roman" w:eastAsia="MS Mincho" w:cs="Times New Roman"/>
          <w:sz w:val="24"/>
          <w:szCs w:val="24"/>
          <w:u w:val="single"/>
        </w:rPr>
        <w:t>Техническая служба ГО и ЧС.</w:t>
      </w:r>
    </w:p>
    <w:p>
      <w:pPr>
        <w:pStyle w:val="22"/>
        <w:ind w:left="-567"/>
        <w:jc w:val="both"/>
        <w:rPr>
          <w:rFonts w:ascii="Times New Roman" w:hAnsi="Times New Roman" w:eastAsia="MS Mincho" w:cs="Times New Roman"/>
          <w:sz w:val="24"/>
          <w:szCs w:val="24"/>
        </w:rPr>
      </w:pPr>
      <w:r>
        <w:rPr>
          <w:rFonts w:ascii="Times New Roman" w:hAnsi="Times New Roman" w:eastAsia="MS Mincho" w:cs="Times New Roman"/>
          <w:sz w:val="24"/>
          <w:szCs w:val="24"/>
        </w:rPr>
        <w:t>Техническая  служба  Гражданской  обороны  и  чрезвычайных  ситуаций создается с целью обеспечения транспортной, инженерной и  другой  техники формирований   Гражданской   обороны   ремонтными   материалами   и    их своевременного ремонта.</w:t>
      </w:r>
    </w:p>
    <w:p>
      <w:pPr>
        <w:pStyle w:val="22"/>
        <w:ind w:left="-567"/>
        <w:jc w:val="both"/>
        <w:rPr>
          <w:rFonts w:ascii="Times New Roman" w:hAnsi="Times New Roman" w:eastAsia="MS Mincho" w:cs="Times New Roman"/>
          <w:sz w:val="24"/>
          <w:szCs w:val="24"/>
        </w:rPr>
      </w:pPr>
      <w:r>
        <w:rPr>
          <w:rFonts w:ascii="Times New Roman" w:hAnsi="Times New Roman" w:eastAsia="MS Mincho" w:cs="Times New Roman"/>
          <w:sz w:val="24"/>
          <w:szCs w:val="24"/>
        </w:rPr>
        <w:t>Задачи службы:</w:t>
      </w:r>
    </w:p>
    <w:p>
      <w:pPr>
        <w:pStyle w:val="22"/>
        <w:numPr>
          <w:ilvl w:val="0"/>
          <w:numId w:val="17"/>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поддержание  техники,  оборудования,  агрегатов,  приспособлений   и механизмов,  привлекаемых  для  нужд  гражданской  обороны,  в  исправном состоянии и постоянной готовности;</w:t>
      </w:r>
    </w:p>
    <w:p>
      <w:pPr>
        <w:pStyle w:val="22"/>
        <w:numPr>
          <w:ilvl w:val="0"/>
          <w:numId w:val="17"/>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организация ремонта техники, вышедшей из  строя  в  ходе  выполнения спасательных и других неотложных работ в зонах чрезвычайных ситуаций и  в очагах поражения;</w:t>
      </w:r>
    </w:p>
    <w:p>
      <w:pPr>
        <w:pStyle w:val="22"/>
        <w:numPr>
          <w:ilvl w:val="0"/>
          <w:numId w:val="17"/>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эвакуация поврежденной и неисправной техники с маршрутов и  участков работ на сборные пункты поврежденных машин и на ремонтные предприятия;</w:t>
      </w:r>
    </w:p>
    <w:p>
      <w:pPr>
        <w:pStyle w:val="22"/>
        <w:numPr>
          <w:ilvl w:val="0"/>
          <w:numId w:val="17"/>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ведение учета и организация централизованного снабжения ремонтных предприятий,  формирований  и  служб  запасными  частями  и ремонтными материалами с  привлечением  предприятий  республики,  имеющих  ремонтные базы, склады, стационарные и подвижные ремонтные подразделения.</w:t>
      </w:r>
    </w:p>
    <w:p>
      <w:pPr>
        <w:pStyle w:val="22"/>
        <w:ind w:left="-567"/>
        <w:jc w:val="both"/>
        <w:rPr>
          <w:rFonts w:ascii="Times New Roman" w:hAnsi="Times New Roman" w:eastAsia="MS Mincho" w:cs="Times New Roman"/>
          <w:sz w:val="24"/>
          <w:szCs w:val="24"/>
        </w:rPr>
      </w:pPr>
    </w:p>
    <w:p>
      <w:pPr>
        <w:pStyle w:val="22"/>
        <w:numPr>
          <w:ilvl w:val="0"/>
          <w:numId w:val="14"/>
        </w:numPr>
        <w:ind w:left="-567" w:firstLine="0"/>
        <w:jc w:val="both"/>
        <w:rPr>
          <w:rFonts w:ascii="Times New Roman" w:hAnsi="Times New Roman" w:eastAsia="MS Mincho" w:cs="Times New Roman"/>
          <w:sz w:val="24"/>
          <w:szCs w:val="24"/>
          <w:u w:val="single"/>
        </w:rPr>
      </w:pPr>
      <w:r>
        <w:rPr>
          <w:rFonts w:ascii="Times New Roman" w:hAnsi="Times New Roman" w:eastAsia="MS Mincho" w:cs="Times New Roman"/>
          <w:sz w:val="24"/>
          <w:szCs w:val="24"/>
        </w:rPr>
        <w:t xml:space="preserve"> </w:t>
      </w:r>
      <w:r>
        <w:rPr>
          <w:rFonts w:ascii="Times New Roman" w:hAnsi="Times New Roman" w:eastAsia="MS Mincho" w:cs="Times New Roman"/>
          <w:sz w:val="24"/>
          <w:szCs w:val="24"/>
          <w:u w:val="single"/>
        </w:rPr>
        <w:t>Транспортная служба ГО и ЧС.</w:t>
      </w:r>
    </w:p>
    <w:p>
      <w:pPr>
        <w:pStyle w:val="22"/>
        <w:ind w:left="-567"/>
        <w:jc w:val="both"/>
        <w:rPr>
          <w:rFonts w:ascii="Times New Roman" w:hAnsi="Times New Roman" w:eastAsia="MS Mincho" w:cs="Times New Roman"/>
          <w:sz w:val="24"/>
          <w:szCs w:val="24"/>
        </w:rPr>
      </w:pPr>
      <w:r>
        <w:rPr>
          <w:rFonts w:ascii="Times New Roman" w:hAnsi="Times New Roman" w:eastAsia="MS Mincho" w:cs="Times New Roman"/>
          <w:sz w:val="24"/>
          <w:szCs w:val="24"/>
        </w:rPr>
        <w:t>Транспортная служба  Гражданской  обороны  и  чрезвычайных  ситуаций создается  с  целью  транспортного  обеспечения  мероприятий  Гражданской обороны.</w:t>
      </w:r>
    </w:p>
    <w:p>
      <w:pPr>
        <w:pStyle w:val="22"/>
        <w:ind w:left="-567"/>
        <w:jc w:val="both"/>
        <w:rPr>
          <w:rFonts w:ascii="Times New Roman" w:hAnsi="Times New Roman" w:eastAsia="MS Mincho" w:cs="Times New Roman"/>
          <w:sz w:val="24"/>
          <w:szCs w:val="24"/>
        </w:rPr>
      </w:pPr>
      <w:r>
        <w:rPr>
          <w:rFonts w:ascii="Times New Roman" w:hAnsi="Times New Roman" w:eastAsia="MS Mincho" w:cs="Times New Roman"/>
          <w:sz w:val="24"/>
          <w:szCs w:val="24"/>
        </w:rPr>
        <w:t>Задачи службы:</w:t>
      </w:r>
    </w:p>
    <w:p>
      <w:pPr>
        <w:pStyle w:val="22"/>
        <w:numPr>
          <w:ilvl w:val="0"/>
          <w:numId w:val="18"/>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разработка расчетов транспортного обеспечения  мероприятий Гражданской обороны в соответствии с планами Гражданской обороны;</w:t>
      </w:r>
    </w:p>
    <w:p>
      <w:pPr>
        <w:pStyle w:val="22"/>
        <w:numPr>
          <w:ilvl w:val="0"/>
          <w:numId w:val="18"/>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осуществление  совместно  с  органами  железнодорожного,   морского, речного, воздушного и автомобильного транспорта  перевозки  пострадавшего населения,  сил  и  средств  Гражданской  обороны,  воинских  частей  и подразделений, придаваемых по планам взаимодействия, к местам  проведения спасательных и других неотложных работ;</w:t>
      </w:r>
    </w:p>
    <w:p>
      <w:pPr>
        <w:pStyle w:val="22"/>
        <w:numPr>
          <w:ilvl w:val="0"/>
          <w:numId w:val="18"/>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определение пунктов посадки и высадки, их оснащение всем необходимым оборудованием, техникой;</w:t>
      </w:r>
    </w:p>
    <w:p>
      <w:pPr>
        <w:pStyle w:val="22"/>
        <w:numPr>
          <w:ilvl w:val="0"/>
          <w:numId w:val="18"/>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перевозка (подвоз, вывоз) рабочих смен к объектам работ;</w:t>
      </w:r>
    </w:p>
    <w:p>
      <w:pPr>
        <w:pStyle w:val="22"/>
        <w:numPr>
          <w:ilvl w:val="0"/>
          <w:numId w:val="18"/>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обеспечение  в  первоочередном  порядке  доставки  личного   состава формирований  Гражданской  обороны  и  аварийно-спасательной    службы,</w:t>
      </w:r>
    </w:p>
    <w:p>
      <w:pPr>
        <w:pStyle w:val="22"/>
        <w:numPr>
          <w:ilvl w:val="0"/>
          <w:numId w:val="18"/>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специальных  грузов,  необходимых  для  предотвращения  и ликвидации последствий  чрезвычайных  ситуаций,  оказания  помощи  пострадавшему населению;</w:t>
      </w:r>
    </w:p>
    <w:p>
      <w:pPr>
        <w:pStyle w:val="22"/>
        <w:numPr>
          <w:ilvl w:val="0"/>
          <w:numId w:val="18"/>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создание  и  поддержание  в  готовности  к  применению  транспортных формирований службы,  их  укомплектование  личным  составом,  техникой  и имуществом;</w:t>
      </w:r>
    </w:p>
    <w:p>
      <w:pPr>
        <w:pStyle w:val="22"/>
        <w:numPr>
          <w:ilvl w:val="0"/>
          <w:numId w:val="18"/>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создание  резервного  запаса  запасных  частей,     горюче-смазочных материалов;</w:t>
      </w:r>
    </w:p>
    <w:p>
      <w:pPr>
        <w:pStyle w:val="22"/>
        <w:numPr>
          <w:ilvl w:val="0"/>
          <w:numId w:val="18"/>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организация  технического  обслуживания  и  ремонта  транспортных средств,  включенных  в  состав  формирований  службы,  в  ходе   ведения спасательных и других неотложных работ, на маршрутах движения;</w:t>
      </w:r>
    </w:p>
    <w:p>
      <w:pPr>
        <w:pStyle w:val="22"/>
        <w:numPr>
          <w:ilvl w:val="0"/>
          <w:numId w:val="18"/>
        </w:numPr>
        <w:ind w:left="-567" w:firstLine="0"/>
        <w:jc w:val="both"/>
        <w:rPr>
          <w:rFonts w:ascii="Times New Roman" w:hAnsi="Times New Roman" w:eastAsia="MS Mincho" w:cs="Times New Roman"/>
          <w:sz w:val="24"/>
          <w:szCs w:val="24"/>
        </w:rPr>
      </w:pPr>
      <w:r>
        <w:rPr>
          <w:rFonts w:ascii="Times New Roman" w:hAnsi="Times New Roman" w:eastAsia="MS Mincho" w:cs="Times New Roman"/>
          <w:sz w:val="24"/>
          <w:szCs w:val="24"/>
        </w:rPr>
        <w:t>организация обеспечения транспортных средств защитными сооружениями, поддержание их в  исправном  состоянии,  в  постоянной  готовности, своевременное    обновление    транспортных    средств,   оборудование эвакотранспортных формирований необходимым оборудованием.</w:t>
      </w:r>
    </w:p>
    <w:p>
      <w:pPr>
        <w:pStyle w:val="33"/>
        <w:ind w:left="-567"/>
        <w:jc w:val="both"/>
        <w:rPr>
          <w:rFonts w:ascii="Times New Roman" w:hAnsi="Times New Roman" w:cs="Times New Roman"/>
          <w:sz w:val="24"/>
          <w:szCs w:val="24"/>
        </w:rPr>
      </w:pPr>
      <w:r>
        <w:rPr>
          <w:rFonts w:ascii="Times New Roman" w:hAnsi="Times New Roman" w:cs="Times New Roman"/>
          <w:b/>
          <w:sz w:val="24"/>
          <w:szCs w:val="24"/>
        </w:rPr>
        <w:t>Литература:</w:t>
      </w:r>
      <w:r>
        <w:rPr>
          <w:rFonts w:ascii="Times New Roman" w:hAnsi="Times New Roman" w:cs="Times New Roman"/>
          <w:sz w:val="24"/>
          <w:szCs w:val="24"/>
        </w:rPr>
        <w:t xml:space="preserve"> </w:t>
      </w:r>
    </w:p>
    <w:p>
      <w:pPr>
        <w:pStyle w:val="33"/>
        <w:ind w:left="-567"/>
        <w:jc w:val="both"/>
        <w:rPr>
          <w:rFonts w:ascii="Times New Roman" w:hAnsi="Times New Roman" w:cs="Times New Roman"/>
          <w:iCs/>
          <w:sz w:val="24"/>
          <w:szCs w:val="24"/>
        </w:rPr>
      </w:pPr>
      <w:r>
        <w:rPr>
          <w:rFonts w:ascii="Times New Roman" w:hAnsi="Times New Roman" w:cs="Times New Roman"/>
          <w:sz w:val="24"/>
          <w:szCs w:val="24"/>
        </w:rPr>
        <w:t xml:space="preserve">- Закон Республики Казахстан от 5.07.1996 г. </w:t>
      </w:r>
      <w:r>
        <w:rPr>
          <w:rFonts w:ascii="Times New Roman" w:hAnsi="Times New Roman" w:cs="Times New Roman"/>
          <w:iCs/>
          <w:sz w:val="24"/>
          <w:szCs w:val="24"/>
        </w:rPr>
        <w:t xml:space="preserve">«О чрезвычайных \ситуациях природного и техногенного характера»; </w:t>
      </w:r>
    </w:p>
    <w:p>
      <w:pPr>
        <w:pStyle w:val="33"/>
        <w:ind w:left="-567"/>
        <w:jc w:val="both"/>
        <w:rPr>
          <w:rFonts w:ascii="Times New Roman" w:hAnsi="Times New Roman" w:cs="Times New Roman"/>
          <w:iCs/>
          <w:sz w:val="24"/>
          <w:szCs w:val="24"/>
        </w:rPr>
      </w:pPr>
      <w:r>
        <w:rPr>
          <w:rFonts w:ascii="Times New Roman" w:hAnsi="Times New Roman" w:cs="Times New Roman"/>
          <w:iCs/>
          <w:sz w:val="24"/>
          <w:szCs w:val="24"/>
        </w:rPr>
        <w:t>-</w:t>
      </w:r>
      <w:r>
        <w:rPr>
          <w:rFonts w:ascii="Times New Roman" w:hAnsi="Times New Roman" w:cs="Times New Roman"/>
          <w:sz w:val="24"/>
          <w:szCs w:val="24"/>
        </w:rPr>
        <w:t xml:space="preserve">Закон РК от 27.03.1997 г. </w:t>
      </w:r>
      <w:r>
        <w:rPr>
          <w:rFonts w:ascii="Times New Roman" w:hAnsi="Times New Roman" w:cs="Times New Roman"/>
          <w:iCs/>
          <w:sz w:val="24"/>
          <w:szCs w:val="24"/>
        </w:rPr>
        <w:t>«Об аварийно-спаса</w:t>
      </w:r>
      <w:r>
        <w:rPr>
          <w:rFonts w:ascii="Times New Roman" w:hAnsi="Times New Roman" w:cs="Times New Roman"/>
          <w:iCs/>
          <w:sz w:val="24"/>
          <w:szCs w:val="24"/>
        </w:rPr>
        <w:softHyphen/>
      </w:r>
      <w:r>
        <w:rPr>
          <w:rFonts w:ascii="Times New Roman" w:hAnsi="Times New Roman" w:cs="Times New Roman"/>
          <w:iCs/>
          <w:sz w:val="24"/>
          <w:szCs w:val="24"/>
        </w:rPr>
        <w:t xml:space="preserve">тельных службах и статусе спасателей»; </w:t>
      </w:r>
    </w:p>
    <w:p>
      <w:pPr>
        <w:pStyle w:val="33"/>
        <w:ind w:left="-567"/>
        <w:jc w:val="both"/>
        <w:rPr>
          <w:rFonts w:ascii="Times New Roman" w:hAnsi="Times New Roman" w:cs="Times New Roman"/>
          <w:iCs/>
          <w:sz w:val="24"/>
          <w:szCs w:val="24"/>
        </w:rPr>
      </w:pPr>
      <w:r>
        <w:rPr>
          <w:rFonts w:ascii="Times New Roman" w:hAnsi="Times New Roman" w:cs="Times New Roman"/>
          <w:iCs/>
          <w:sz w:val="24"/>
          <w:szCs w:val="24"/>
        </w:rPr>
        <w:t>-</w:t>
      </w:r>
      <w:r>
        <w:rPr>
          <w:rFonts w:ascii="Times New Roman" w:hAnsi="Times New Roman" w:cs="Times New Roman"/>
          <w:sz w:val="24"/>
          <w:szCs w:val="24"/>
        </w:rPr>
        <w:t xml:space="preserve">Закон РК от 7.05.1997 г. </w:t>
      </w:r>
      <w:r>
        <w:rPr>
          <w:rFonts w:ascii="Times New Roman" w:hAnsi="Times New Roman" w:cs="Times New Roman"/>
          <w:iCs/>
          <w:sz w:val="24"/>
          <w:szCs w:val="24"/>
        </w:rPr>
        <w:t>«О Граж</w:t>
      </w:r>
      <w:r>
        <w:rPr>
          <w:rFonts w:ascii="Times New Roman" w:hAnsi="Times New Roman" w:cs="Times New Roman"/>
          <w:iCs/>
          <w:sz w:val="24"/>
          <w:szCs w:val="24"/>
        </w:rPr>
        <w:softHyphen/>
      </w:r>
      <w:r>
        <w:rPr>
          <w:rFonts w:ascii="Times New Roman" w:hAnsi="Times New Roman" w:cs="Times New Roman"/>
          <w:iCs/>
          <w:sz w:val="24"/>
          <w:szCs w:val="24"/>
        </w:rPr>
        <w:t>данской обороне»;</w:t>
      </w:r>
    </w:p>
    <w:p>
      <w:pPr>
        <w:pStyle w:val="33"/>
        <w:ind w:left="-567"/>
        <w:jc w:val="both"/>
        <w:rPr>
          <w:rFonts w:ascii="Times New Roman" w:hAnsi="Times New Roman" w:cs="Times New Roman"/>
          <w:sz w:val="24"/>
          <w:szCs w:val="24"/>
        </w:rPr>
      </w:pPr>
      <w:r>
        <w:rPr>
          <w:rFonts w:ascii="Times New Roman" w:hAnsi="Times New Roman" w:cs="Times New Roman"/>
          <w:sz w:val="24"/>
          <w:szCs w:val="24"/>
        </w:rPr>
        <w:t>- Положение о Министерстве по чрезвычайным ситуациям Республики Казахстан от 28 октября 2004 года N 1112;</w:t>
      </w:r>
    </w:p>
    <w:p>
      <w:pPr>
        <w:pStyle w:val="33"/>
        <w:ind w:left="-567"/>
        <w:jc w:val="both"/>
        <w:rPr>
          <w:rFonts w:ascii="Times New Roman" w:hAnsi="Times New Roman" w:cs="Times New Roman"/>
          <w:sz w:val="24"/>
          <w:szCs w:val="24"/>
        </w:rPr>
      </w:pPr>
      <w:r>
        <w:rPr>
          <w:rFonts w:ascii="Times New Roman" w:hAnsi="Times New Roman" w:cs="Times New Roman"/>
          <w:bCs/>
          <w:sz w:val="24"/>
          <w:szCs w:val="24"/>
        </w:rPr>
        <w:t>- Организационно-методические указания по подготовке органов управления и сил  Государственной системы предупреждения  и ликвидации чрезвычайных ситуаций на 2009-2011 годы,  утверждены приказом Министра по чрезвычайным ситуациям Республики Казахстан от 22 декабря 2008 года № 214</w:t>
      </w:r>
      <w:r>
        <w:rPr>
          <w:rFonts w:ascii="Times New Roman" w:hAnsi="Times New Roman" w:cs="Times New Roman"/>
          <w:bCs/>
          <w:sz w:val="20"/>
          <w:szCs w:val="20"/>
        </w:rPr>
        <w:t>.</w:t>
      </w:r>
    </w:p>
    <w:p>
      <w:pPr>
        <w:ind w:left="-567"/>
        <w:rPr>
          <w:rFonts w:ascii="Times New Roman" w:hAnsi="Times New Roman" w:cs="Times New Roman"/>
          <w:b/>
          <w:sz w:val="24"/>
          <w:szCs w:val="24"/>
        </w:rPr>
      </w:pPr>
      <w:r>
        <w:rPr>
          <w:rFonts w:ascii="Times New Roman" w:hAnsi="Times New Roman" w:cs="Times New Roman"/>
          <w:b/>
          <w:sz w:val="24"/>
          <w:szCs w:val="24"/>
          <w:u w:val="single"/>
        </w:rPr>
        <w:t xml:space="preserve">Лекция </w:t>
      </w:r>
      <w:r>
        <w:rPr>
          <w:rFonts w:ascii="Times New Roman" w:hAnsi="Times New Roman" w:cs="Times New Roman"/>
          <w:b/>
          <w:sz w:val="24"/>
          <w:szCs w:val="24"/>
        </w:rPr>
        <w:t>«Классификация опасных и вредных факторов. Радиационная и химическая опасность»</w:t>
      </w:r>
    </w:p>
    <w:p>
      <w:pPr>
        <w:ind w:left="-567"/>
        <w:rPr>
          <w:rFonts w:ascii="Times New Roman" w:hAnsi="Times New Roman" w:cs="Times New Roman"/>
          <w:sz w:val="24"/>
          <w:szCs w:val="24"/>
        </w:rPr>
      </w:pPr>
      <w:r>
        <w:rPr>
          <w:rFonts w:ascii="Times New Roman" w:hAnsi="Times New Roman" w:cs="Times New Roman"/>
          <w:b/>
          <w:sz w:val="24"/>
          <w:szCs w:val="24"/>
        </w:rPr>
        <w:t>Цель:</w:t>
      </w:r>
      <w:r>
        <w:rPr>
          <w:rFonts w:ascii="Times New Roman" w:hAnsi="Times New Roman" w:cs="Times New Roman"/>
          <w:sz w:val="24"/>
          <w:szCs w:val="24"/>
        </w:rPr>
        <w:t xml:space="preserve"> рассмотреть классификацию опасных и вредных факторов, на примере химической и радиационной опасности показать методы и средства защиты, оценку последствий химических аварий и использование приборов химической и радиационной  разведки.</w:t>
      </w:r>
    </w:p>
    <w:p>
      <w:pPr>
        <w:ind w:left="-567"/>
        <w:rPr>
          <w:rFonts w:ascii="Times New Roman" w:hAnsi="Times New Roman" w:cs="Times New Roman"/>
          <w:b/>
          <w:sz w:val="24"/>
          <w:szCs w:val="24"/>
        </w:rPr>
      </w:pPr>
      <w:r>
        <w:rPr>
          <w:rFonts w:ascii="Times New Roman" w:hAnsi="Times New Roman" w:cs="Times New Roman"/>
          <w:b/>
          <w:sz w:val="24"/>
          <w:szCs w:val="24"/>
        </w:rPr>
        <w:t>План:</w:t>
      </w:r>
    </w:p>
    <w:p>
      <w:pPr>
        <w:pStyle w:val="30"/>
        <w:ind w:left="-567"/>
        <w:rPr>
          <w:rFonts w:ascii="Times New Roman" w:hAnsi="Times New Roman" w:cs="Times New Roman"/>
          <w:sz w:val="24"/>
          <w:szCs w:val="24"/>
        </w:rPr>
      </w:pPr>
      <w:r>
        <w:rPr>
          <w:rFonts w:ascii="Times New Roman" w:hAnsi="Times New Roman" w:cs="Times New Roman"/>
          <w:sz w:val="24"/>
          <w:szCs w:val="24"/>
        </w:rPr>
        <w:t>1.Классификация опасностей</w:t>
      </w:r>
    </w:p>
    <w:p>
      <w:pPr>
        <w:pStyle w:val="30"/>
        <w:ind w:left="-567"/>
        <w:rPr>
          <w:rFonts w:ascii="Times New Roman" w:hAnsi="Times New Roman" w:cs="Times New Roman"/>
          <w:sz w:val="24"/>
          <w:szCs w:val="24"/>
        </w:rPr>
      </w:pPr>
      <w:r>
        <w:rPr>
          <w:rFonts w:ascii="Times New Roman" w:hAnsi="Times New Roman" w:cs="Times New Roman"/>
          <w:sz w:val="24"/>
          <w:szCs w:val="24"/>
        </w:rPr>
        <w:t>2.Опасные производственные и бытовые факторы. Нормирование содержания вредных веществ.</w:t>
      </w:r>
    </w:p>
    <w:p>
      <w:pPr>
        <w:pStyle w:val="30"/>
        <w:ind w:left="-567"/>
        <w:rPr>
          <w:rFonts w:ascii="Times New Roman" w:hAnsi="Times New Roman" w:cs="Times New Roman"/>
          <w:sz w:val="24"/>
          <w:szCs w:val="24"/>
        </w:rPr>
      </w:pPr>
      <w:r>
        <w:rPr>
          <w:rFonts w:ascii="Times New Roman" w:hAnsi="Times New Roman" w:cs="Times New Roman"/>
          <w:sz w:val="24"/>
          <w:szCs w:val="24"/>
        </w:rPr>
        <w:t>3.Классификация химически опасных объектов и химических ЧС.</w:t>
      </w:r>
    </w:p>
    <w:p>
      <w:pPr>
        <w:pStyle w:val="30"/>
        <w:ind w:left="-567"/>
        <w:rPr>
          <w:rFonts w:ascii="Times New Roman" w:hAnsi="Times New Roman" w:cs="Times New Roman"/>
          <w:sz w:val="24"/>
          <w:szCs w:val="24"/>
        </w:rPr>
      </w:pPr>
      <w:r>
        <w:rPr>
          <w:rFonts w:ascii="Times New Roman" w:hAnsi="Times New Roman" w:cs="Times New Roman"/>
          <w:sz w:val="24"/>
          <w:szCs w:val="24"/>
        </w:rPr>
        <w:t>4.Методы и средства защиты от химической опасности.</w:t>
      </w:r>
    </w:p>
    <w:p>
      <w:pPr>
        <w:pStyle w:val="30"/>
        <w:ind w:left="-567"/>
        <w:rPr>
          <w:rFonts w:ascii="Times New Roman" w:hAnsi="Times New Roman" w:cs="Times New Roman"/>
          <w:sz w:val="24"/>
          <w:szCs w:val="24"/>
        </w:rPr>
      </w:pPr>
      <w:r>
        <w:rPr>
          <w:rFonts w:ascii="Times New Roman" w:hAnsi="Times New Roman" w:cs="Times New Roman"/>
          <w:sz w:val="24"/>
          <w:szCs w:val="24"/>
        </w:rPr>
        <w:t>5.Оценка последствий химических аварий и использование приборов химической разведки.</w:t>
      </w:r>
    </w:p>
    <w:p>
      <w:pPr>
        <w:pStyle w:val="30"/>
        <w:ind w:left="-567"/>
        <w:rPr>
          <w:rFonts w:ascii="Times New Roman" w:hAnsi="Times New Roman" w:cs="Times New Roman"/>
          <w:sz w:val="24"/>
          <w:szCs w:val="24"/>
        </w:rPr>
      </w:pPr>
      <w:r>
        <w:rPr>
          <w:rFonts w:ascii="Times New Roman" w:hAnsi="Times New Roman" w:cs="Times New Roman"/>
          <w:sz w:val="24"/>
          <w:szCs w:val="24"/>
        </w:rPr>
        <w:t xml:space="preserve">6.Радиационная опасность. </w:t>
      </w:r>
    </w:p>
    <w:p>
      <w:pPr>
        <w:pStyle w:val="30"/>
        <w:ind w:left="-567"/>
        <w:rPr>
          <w:rFonts w:ascii="Times New Roman" w:hAnsi="Times New Roman" w:cs="Times New Roman"/>
          <w:sz w:val="24"/>
          <w:szCs w:val="24"/>
        </w:rPr>
      </w:pPr>
      <w:r>
        <w:rPr>
          <w:rFonts w:ascii="Times New Roman" w:hAnsi="Times New Roman" w:cs="Times New Roman"/>
          <w:sz w:val="24"/>
          <w:szCs w:val="24"/>
        </w:rPr>
        <w:t xml:space="preserve">7.Классификация радиационных объектов по потенциальной опасности. </w:t>
      </w:r>
    </w:p>
    <w:p>
      <w:pPr>
        <w:pStyle w:val="30"/>
        <w:ind w:left="-567"/>
        <w:rPr>
          <w:rFonts w:ascii="Times New Roman" w:hAnsi="Times New Roman" w:cs="Times New Roman"/>
          <w:sz w:val="24"/>
          <w:szCs w:val="24"/>
        </w:rPr>
      </w:pPr>
      <w:r>
        <w:rPr>
          <w:rFonts w:ascii="Times New Roman" w:hAnsi="Times New Roman" w:cs="Times New Roman"/>
          <w:sz w:val="24"/>
          <w:szCs w:val="24"/>
        </w:rPr>
        <w:t>8.Основные принципы радиационной безопасности.</w:t>
      </w:r>
    </w:p>
    <w:p>
      <w:pPr>
        <w:pStyle w:val="30"/>
        <w:ind w:left="-567"/>
        <w:rPr>
          <w:rFonts w:ascii="Times New Roman" w:hAnsi="Times New Roman" w:cs="Times New Roman"/>
          <w:sz w:val="24"/>
          <w:szCs w:val="24"/>
        </w:rPr>
      </w:pPr>
      <w:r>
        <w:rPr>
          <w:rFonts w:ascii="Times New Roman" w:hAnsi="Times New Roman" w:cs="Times New Roman"/>
          <w:sz w:val="24"/>
          <w:szCs w:val="24"/>
        </w:rPr>
        <w:t>9.Помощь при радиационных поражениях</w:t>
      </w:r>
    </w:p>
    <w:p>
      <w:pPr>
        <w:pStyle w:val="30"/>
        <w:ind w:left="-567"/>
        <w:rPr>
          <w:rFonts w:ascii="Times New Roman" w:hAnsi="Times New Roman" w:cs="Times New Roman"/>
          <w:sz w:val="24"/>
          <w:szCs w:val="24"/>
        </w:rPr>
      </w:pPr>
    </w:p>
    <w:p>
      <w:pPr>
        <w:pStyle w:val="30"/>
        <w:ind w:left="-567"/>
        <w:jc w:val="center"/>
        <w:rPr>
          <w:rFonts w:ascii="Times New Roman" w:hAnsi="Times New Roman" w:cs="Times New Roman"/>
          <w:b/>
          <w:sz w:val="24"/>
          <w:szCs w:val="24"/>
          <w:lang w:eastAsia="ru-RU"/>
        </w:rPr>
      </w:pPr>
      <w:r>
        <w:rPr>
          <w:rFonts w:ascii="Times New Roman" w:hAnsi="Times New Roman" w:cs="Times New Roman"/>
          <w:b/>
          <w:sz w:val="24"/>
          <w:szCs w:val="24"/>
          <w:lang w:eastAsia="ru-RU"/>
        </w:rPr>
        <w:t>Классификация опасных и вредных факторов</w:t>
      </w:r>
    </w:p>
    <w:p>
      <w:pPr>
        <w:spacing w:after="0" w:line="240" w:lineRule="auto"/>
        <w:ind w:left="-567"/>
        <w:rPr>
          <w:rFonts w:ascii="Times New Roman" w:hAnsi="Times New Roman" w:eastAsia="Times New Roman" w:cs="Times New Roman"/>
          <w:color w:val="000000"/>
          <w:sz w:val="24"/>
          <w:szCs w:val="24"/>
          <w:lang w:eastAsia="ru-RU"/>
        </w:rPr>
      </w:pPr>
      <w:r>
        <w:rPr>
          <w:rFonts w:ascii="Times New Roman" w:hAnsi="Times New Roman" w:eastAsia="Times New Roman" w:cs="Times New Roman"/>
          <w:color w:val="000000"/>
          <w:sz w:val="24"/>
          <w:szCs w:val="24"/>
          <w:lang w:eastAsia="ru-RU"/>
        </w:rPr>
        <w:t>Во всех перечисленных видах трудовой деятельности чело</w:t>
      </w:r>
      <w:r>
        <w:rPr>
          <w:rFonts w:ascii="Times New Roman" w:hAnsi="Times New Roman" w:eastAsia="Times New Roman" w:cs="Times New Roman"/>
          <w:color w:val="000000"/>
          <w:sz w:val="24"/>
          <w:szCs w:val="24"/>
          <w:lang w:eastAsia="ru-RU"/>
        </w:rPr>
        <w:softHyphen/>
      </w:r>
      <w:r>
        <w:rPr>
          <w:rFonts w:ascii="Times New Roman" w:hAnsi="Times New Roman" w:eastAsia="Times New Roman" w:cs="Times New Roman"/>
          <w:color w:val="000000"/>
          <w:sz w:val="24"/>
          <w:szCs w:val="24"/>
          <w:lang w:eastAsia="ru-RU"/>
        </w:rPr>
        <w:t>век подвергается воздействию различных по своей природе фак</w:t>
      </w:r>
      <w:r>
        <w:rPr>
          <w:rFonts w:ascii="Times New Roman" w:hAnsi="Times New Roman" w:eastAsia="Times New Roman" w:cs="Times New Roman"/>
          <w:color w:val="000000"/>
          <w:sz w:val="24"/>
          <w:szCs w:val="24"/>
          <w:lang w:eastAsia="ru-RU"/>
        </w:rPr>
        <w:softHyphen/>
      </w:r>
      <w:r>
        <w:rPr>
          <w:rFonts w:ascii="Times New Roman" w:hAnsi="Times New Roman" w:eastAsia="Times New Roman" w:cs="Times New Roman"/>
          <w:color w:val="000000"/>
          <w:sz w:val="24"/>
          <w:szCs w:val="24"/>
          <w:lang w:eastAsia="ru-RU"/>
        </w:rPr>
        <w:t>торов производственной среды и самого трудового процесса. Многие из этих факторов присутствуют и в жилой, и в городской среде. С позиций методологии  нормирования факторов защиты человека от их воздействий принято разделять факторы на две группы - вредные и опасные. Определения опасного и вредного фактора применительно к производственной среде приведены в ГОСТ 12.0.002-80.</w:t>
      </w:r>
    </w:p>
    <w:p>
      <w:pPr>
        <w:spacing w:after="0" w:line="240" w:lineRule="auto"/>
        <w:ind w:left="-567"/>
        <w:jc w:val="both"/>
        <w:rPr>
          <w:rFonts w:ascii="Times New Roman" w:hAnsi="Times New Roman" w:eastAsia="Times New Roman" w:cs="Times New Roman"/>
          <w:color w:val="000000"/>
          <w:sz w:val="24"/>
          <w:szCs w:val="24"/>
          <w:lang w:eastAsia="ru-RU"/>
        </w:rPr>
      </w:pPr>
      <w:r>
        <w:rPr>
          <w:rFonts w:ascii="Times New Roman" w:hAnsi="Times New Roman" w:eastAsia="Times New Roman" w:cs="Times New Roman"/>
          <w:b/>
          <w:bCs/>
          <w:color w:val="000000"/>
          <w:sz w:val="24"/>
          <w:szCs w:val="24"/>
          <w:lang w:eastAsia="ru-RU"/>
        </w:rPr>
        <w:t>Опасный фактор </w:t>
      </w:r>
      <w:r>
        <w:rPr>
          <w:rFonts w:ascii="Times New Roman" w:hAnsi="Times New Roman" w:eastAsia="Times New Roman" w:cs="Times New Roman"/>
          <w:color w:val="000000"/>
          <w:sz w:val="24"/>
          <w:szCs w:val="24"/>
          <w:lang w:eastAsia="ru-RU"/>
        </w:rPr>
        <w:t>- фактор среды обитания, способный при определенных условиях привести к травме или любому другому внезапному, резкому ухудшению здоровья че</w:t>
      </w:r>
      <w:r>
        <w:rPr>
          <w:rFonts w:ascii="Times New Roman" w:hAnsi="Times New Roman" w:eastAsia="Times New Roman" w:cs="Times New Roman"/>
          <w:color w:val="000000"/>
          <w:sz w:val="24"/>
          <w:szCs w:val="24"/>
          <w:lang w:eastAsia="ru-RU"/>
        </w:rPr>
        <w:softHyphen/>
      </w:r>
      <w:r>
        <w:rPr>
          <w:rFonts w:ascii="Times New Roman" w:hAnsi="Times New Roman" w:eastAsia="Times New Roman" w:cs="Times New Roman"/>
          <w:color w:val="000000"/>
          <w:sz w:val="24"/>
          <w:szCs w:val="24"/>
          <w:lang w:eastAsia="ru-RU"/>
        </w:rPr>
        <w:t>ловека. </w:t>
      </w:r>
      <w:r>
        <w:rPr>
          <w:rFonts w:ascii="Times New Roman" w:hAnsi="Times New Roman" w:eastAsia="Times New Roman" w:cs="Times New Roman"/>
          <w:b/>
          <w:bCs/>
          <w:color w:val="000000"/>
          <w:sz w:val="24"/>
          <w:szCs w:val="24"/>
          <w:lang w:eastAsia="ru-RU"/>
        </w:rPr>
        <w:t>Вредный фактор </w:t>
      </w:r>
      <w:r>
        <w:rPr>
          <w:rFonts w:ascii="Times New Roman" w:hAnsi="Times New Roman" w:eastAsia="Times New Roman" w:cs="Times New Roman"/>
          <w:color w:val="000000"/>
          <w:sz w:val="24"/>
          <w:szCs w:val="24"/>
          <w:lang w:eastAsia="ru-RU"/>
        </w:rPr>
        <w:t>- фактор среды обитания, способный при определенных условиях вызвать заболевание при длительном воздействии на человека или оказать негативное воздействие на его потомство. Вредные факторы обладают способностью стано</w:t>
      </w:r>
      <w:r>
        <w:rPr>
          <w:rFonts w:ascii="Times New Roman" w:hAnsi="Times New Roman" w:eastAsia="Times New Roman" w:cs="Times New Roman"/>
          <w:color w:val="000000"/>
          <w:sz w:val="24"/>
          <w:szCs w:val="24"/>
          <w:lang w:eastAsia="ru-RU"/>
        </w:rPr>
        <w:softHyphen/>
      </w:r>
      <w:r>
        <w:rPr>
          <w:rFonts w:ascii="Times New Roman" w:hAnsi="Times New Roman" w:eastAsia="Times New Roman" w:cs="Times New Roman"/>
          <w:color w:val="000000"/>
          <w:sz w:val="24"/>
          <w:szCs w:val="24"/>
          <w:lang w:eastAsia="ru-RU"/>
        </w:rPr>
        <w:t>виться опасными при высоких уровнях или при длительном воз</w:t>
      </w:r>
      <w:r>
        <w:rPr>
          <w:rFonts w:ascii="Times New Roman" w:hAnsi="Times New Roman" w:eastAsia="Times New Roman" w:cs="Times New Roman"/>
          <w:color w:val="000000"/>
          <w:sz w:val="24"/>
          <w:szCs w:val="24"/>
          <w:lang w:eastAsia="ru-RU"/>
        </w:rPr>
        <w:softHyphen/>
      </w:r>
      <w:r>
        <w:rPr>
          <w:rFonts w:ascii="Times New Roman" w:hAnsi="Times New Roman" w:eastAsia="Times New Roman" w:cs="Times New Roman"/>
          <w:color w:val="000000"/>
          <w:sz w:val="24"/>
          <w:szCs w:val="24"/>
          <w:lang w:eastAsia="ru-RU"/>
        </w:rPr>
        <w:t>действии. Например, звук, создаваемый авиационным реактивным двигателем, способен привести к разрыву барабанной перепонки, то есть вызвать травму, тогда как звуки, создаваемые производст</w:t>
      </w:r>
      <w:r>
        <w:rPr>
          <w:rFonts w:ascii="Times New Roman" w:hAnsi="Times New Roman" w:eastAsia="Times New Roman" w:cs="Times New Roman"/>
          <w:color w:val="000000"/>
          <w:sz w:val="24"/>
          <w:szCs w:val="24"/>
          <w:lang w:eastAsia="ru-RU"/>
        </w:rPr>
        <w:softHyphen/>
      </w:r>
      <w:r>
        <w:rPr>
          <w:rFonts w:ascii="Times New Roman" w:hAnsi="Times New Roman" w:eastAsia="Times New Roman" w:cs="Times New Roman"/>
          <w:color w:val="000000"/>
          <w:sz w:val="24"/>
          <w:szCs w:val="24"/>
          <w:lang w:eastAsia="ru-RU"/>
        </w:rPr>
        <w:t>венным оборудованием, относятся к шуму, являющимся вредным фактором. В настоящее время насчитывается более 100 различных по своей природе опасных и вредных факторов. Все факторы объ</w:t>
      </w:r>
      <w:r>
        <w:rPr>
          <w:rFonts w:ascii="Times New Roman" w:hAnsi="Times New Roman" w:eastAsia="Times New Roman" w:cs="Times New Roman"/>
          <w:color w:val="000000"/>
          <w:sz w:val="24"/>
          <w:szCs w:val="24"/>
          <w:lang w:eastAsia="ru-RU"/>
        </w:rPr>
        <w:softHyphen/>
      </w:r>
      <w:r>
        <w:rPr>
          <w:rFonts w:ascii="Times New Roman" w:hAnsi="Times New Roman" w:eastAsia="Times New Roman" w:cs="Times New Roman"/>
          <w:color w:val="000000"/>
          <w:sz w:val="24"/>
          <w:szCs w:val="24"/>
          <w:lang w:eastAsia="ru-RU"/>
        </w:rPr>
        <w:t>единены в группы по природе воздействия на человека.</w:t>
      </w:r>
    </w:p>
    <w:p>
      <w:pPr>
        <w:spacing w:after="0" w:line="240" w:lineRule="auto"/>
        <w:ind w:left="-567"/>
        <w:jc w:val="both"/>
        <w:rPr>
          <w:rFonts w:ascii="Times New Roman" w:hAnsi="Times New Roman" w:eastAsia="Times New Roman" w:cs="Times New Roman"/>
          <w:color w:val="000000"/>
          <w:sz w:val="24"/>
          <w:szCs w:val="24"/>
          <w:lang w:eastAsia="ru-RU"/>
        </w:rPr>
      </w:pPr>
      <w:r>
        <w:rPr>
          <w:rFonts w:ascii="Times New Roman" w:hAnsi="Times New Roman" w:eastAsia="Times New Roman" w:cs="Times New Roman"/>
          <w:color w:val="000000"/>
          <w:sz w:val="24"/>
          <w:szCs w:val="24"/>
          <w:lang w:eastAsia="ru-RU"/>
        </w:rPr>
        <w:t>Согласно ГОСТ 12.0.003-74 выделяют четыре группы опас</w:t>
      </w:r>
      <w:r>
        <w:rPr>
          <w:rFonts w:ascii="Times New Roman" w:hAnsi="Times New Roman" w:eastAsia="Times New Roman" w:cs="Times New Roman"/>
          <w:color w:val="000000"/>
          <w:sz w:val="24"/>
          <w:szCs w:val="24"/>
          <w:lang w:eastAsia="ru-RU"/>
        </w:rPr>
        <w:softHyphen/>
      </w:r>
      <w:r>
        <w:rPr>
          <w:rFonts w:ascii="Times New Roman" w:hAnsi="Times New Roman" w:eastAsia="Times New Roman" w:cs="Times New Roman"/>
          <w:color w:val="000000"/>
          <w:sz w:val="24"/>
          <w:szCs w:val="24"/>
          <w:lang w:eastAsia="ru-RU"/>
        </w:rPr>
        <w:t>ных и вредных факторов (опасные факторы выделены курсивом).</w:t>
      </w:r>
    </w:p>
    <w:p>
      <w:pPr>
        <w:spacing w:after="0" w:line="240" w:lineRule="auto"/>
        <w:ind w:left="-567"/>
        <w:jc w:val="both"/>
        <w:rPr>
          <w:rFonts w:ascii="Times New Roman" w:hAnsi="Times New Roman" w:eastAsia="Times New Roman" w:cs="Times New Roman"/>
          <w:color w:val="000000"/>
          <w:sz w:val="24"/>
          <w:szCs w:val="24"/>
          <w:lang w:eastAsia="ru-RU"/>
        </w:rPr>
      </w:pPr>
      <w:r>
        <w:rPr>
          <w:rFonts w:ascii="Times New Roman" w:hAnsi="Times New Roman" w:eastAsia="Times New Roman" w:cs="Times New Roman"/>
          <w:b/>
          <w:bCs/>
          <w:color w:val="000000"/>
          <w:sz w:val="24"/>
          <w:szCs w:val="24"/>
          <w:lang w:eastAsia="ru-RU"/>
        </w:rPr>
        <w:t>Физические: </w:t>
      </w:r>
      <w:r>
        <w:rPr>
          <w:rFonts w:ascii="Times New Roman" w:hAnsi="Times New Roman" w:eastAsia="Times New Roman" w:cs="Times New Roman"/>
          <w:i/>
          <w:iCs/>
          <w:color w:val="000000"/>
          <w:sz w:val="24"/>
          <w:szCs w:val="24"/>
          <w:lang w:eastAsia="ru-RU"/>
        </w:rPr>
        <w:t>движущиеся части машин и механизмов и сами машины, острые кромки предметов, нахождение на высоте, пе</w:t>
      </w:r>
      <w:r>
        <w:rPr>
          <w:rFonts w:ascii="Times New Roman" w:hAnsi="Times New Roman" w:eastAsia="Times New Roman" w:cs="Times New Roman"/>
          <w:i/>
          <w:iCs/>
          <w:color w:val="000000"/>
          <w:sz w:val="24"/>
          <w:szCs w:val="24"/>
          <w:lang w:eastAsia="ru-RU"/>
        </w:rPr>
        <w:softHyphen/>
      </w:r>
      <w:r>
        <w:rPr>
          <w:rFonts w:ascii="Times New Roman" w:hAnsi="Times New Roman" w:eastAsia="Times New Roman" w:cs="Times New Roman"/>
          <w:i/>
          <w:iCs/>
          <w:color w:val="000000"/>
          <w:sz w:val="24"/>
          <w:szCs w:val="24"/>
          <w:lang w:eastAsia="ru-RU"/>
        </w:rPr>
        <w:t>регретые или переохлажденные поверхности, способные вы</w:t>
      </w:r>
      <w:r>
        <w:rPr>
          <w:rFonts w:ascii="Times New Roman" w:hAnsi="Times New Roman" w:eastAsia="Times New Roman" w:cs="Times New Roman"/>
          <w:i/>
          <w:iCs/>
          <w:color w:val="000000"/>
          <w:sz w:val="24"/>
          <w:szCs w:val="24"/>
          <w:lang w:eastAsia="ru-RU"/>
        </w:rPr>
        <w:softHyphen/>
      </w:r>
      <w:r>
        <w:rPr>
          <w:rFonts w:ascii="Times New Roman" w:hAnsi="Times New Roman" w:eastAsia="Times New Roman" w:cs="Times New Roman"/>
          <w:i/>
          <w:iCs/>
          <w:color w:val="000000"/>
          <w:sz w:val="24"/>
          <w:szCs w:val="24"/>
          <w:lang w:eastAsia="ru-RU"/>
        </w:rPr>
        <w:t>звать термический или холодовый ожог, </w:t>
      </w:r>
      <w:r>
        <w:rPr>
          <w:rFonts w:ascii="Times New Roman" w:hAnsi="Times New Roman" w:eastAsia="Times New Roman" w:cs="Times New Roman"/>
          <w:color w:val="000000"/>
          <w:sz w:val="24"/>
          <w:szCs w:val="24"/>
          <w:lang w:eastAsia="ru-RU"/>
        </w:rPr>
        <w:t>повышенная запылен</w:t>
      </w:r>
      <w:r>
        <w:rPr>
          <w:rFonts w:ascii="Times New Roman" w:hAnsi="Times New Roman" w:eastAsia="Times New Roman" w:cs="Times New Roman"/>
          <w:color w:val="000000"/>
          <w:sz w:val="24"/>
          <w:szCs w:val="24"/>
          <w:lang w:eastAsia="ru-RU"/>
        </w:rPr>
        <w:softHyphen/>
      </w:r>
      <w:r>
        <w:rPr>
          <w:rFonts w:ascii="Times New Roman" w:hAnsi="Times New Roman" w:eastAsia="Times New Roman" w:cs="Times New Roman"/>
          <w:color w:val="000000"/>
          <w:sz w:val="24"/>
          <w:szCs w:val="24"/>
          <w:lang w:eastAsia="ru-RU"/>
        </w:rPr>
        <w:t>ность воздуха, повышенная или пониженная температура возду</w:t>
      </w:r>
      <w:r>
        <w:rPr>
          <w:rFonts w:ascii="Times New Roman" w:hAnsi="Times New Roman" w:eastAsia="Times New Roman" w:cs="Times New Roman"/>
          <w:color w:val="000000"/>
          <w:sz w:val="24"/>
          <w:szCs w:val="24"/>
          <w:lang w:eastAsia="ru-RU"/>
        </w:rPr>
        <w:softHyphen/>
      </w:r>
      <w:r>
        <w:rPr>
          <w:rFonts w:ascii="Times New Roman" w:hAnsi="Times New Roman" w:eastAsia="Times New Roman" w:cs="Times New Roman"/>
          <w:color w:val="000000"/>
          <w:sz w:val="24"/>
          <w:szCs w:val="24"/>
          <w:lang w:eastAsia="ru-RU"/>
        </w:rPr>
        <w:t>ха, повышенный уровень шума, повышенный уровень вибрации, повышенный уровень инфразвуковых колебаний, повышенный уровень ультразвука, повышенное или пониженное барометриче</w:t>
      </w:r>
      <w:r>
        <w:rPr>
          <w:rFonts w:ascii="Times New Roman" w:hAnsi="Times New Roman" w:eastAsia="Times New Roman" w:cs="Times New Roman"/>
          <w:color w:val="000000"/>
          <w:sz w:val="24"/>
          <w:szCs w:val="24"/>
          <w:lang w:eastAsia="ru-RU"/>
        </w:rPr>
        <w:softHyphen/>
      </w:r>
      <w:r>
        <w:rPr>
          <w:rFonts w:ascii="Times New Roman" w:hAnsi="Times New Roman" w:eastAsia="Times New Roman" w:cs="Times New Roman"/>
          <w:color w:val="000000"/>
          <w:sz w:val="24"/>
          <w:szCs w:val="24"/>
          <w:lang w:eastAsia="ru-RU"/>
        </w:rPr>
        <w:t>ское давление и его резкое изменение, повышенная или пони</w:t>
      </w:r>
      <w:r>
        <w:rPr>
          <w:rFonts w:ascii="Times New Roman" w:hAnsi="Times New Roman" w:eastAsia="Times New Roman" w:cs="Times New Roman"/>
          <w:color w:val="000000"/>
          <w:sz w:val="24"/>
          <w:szCs w:val="24"/>
          <w:lang w:eastAsia="ru-RU"/>
        </w:rPr>
        <w:softHyphen/>
      </w:r>
      <w:r>
        <w:rPr>
          <w:rFonts w:ascii="Times New Roman" w:hAnsi="Times New Roman" w:eastAsia="Times New Roman" w:cs="Times New Roman"/>
          <w:color w:val="000000"/>
          <w:sz w:val="24"/>
          <w:szCs w:val="24"/>
          <w:lang w:eastAsia="ru-RU"/>
        </w:rPr>
        <w:t>женная влажность воздуха, повышенная или пониженная под</w:t>
      </w:r>
      <w:r>
        <w:rPr>
          <w:rFonts w:ascii="Times New Roman" w:hAnsi="Times New Roman" w:eastAsia="Times New Roman" w:cs="Times New Roman"/>
          <w:color w:val="000000"/>
          <w:sz w:val="24"/>
          <w:szCs w:val="24"/>
          <w:lang w:eastAsia="ru-RU"/>
        </w:rPr>
        <w:softHyphen/>
      </w:r>
      <w:r>
        <w:rPr>
          <w:rFonts w:ascii="Times New Roman" w:hAnsi="Times New Roman" w:eastAsia="Times New Roman" w:cs="Times New Roman"/>
          <w:color w:val="000000"/>
          <w:sz w:val="24"/>
          <w:szCs w:val="24"/>
          <w:lang w:eastAsia="ru-RU"/>
        </w:rPr>
        <w:t>вижность воздуха, повышенная или пониженная ионизация воз-Духа, повышенный уровень ионизирующих излучений, </w:t>
      </w:r>
      <w:r>
        <w:rPr>
          <w:rFonts w:ascii="Times New Roman" w:hAnsi="Times New Roman" w:eastAsia="Times New Roman" w:cs="Times New Roman"/>
          <w:i/>
          <w:iCs/>
          <w:color w:val="000000"/>
          <w:sz w:val="24"/>
          <w:szCs w:val="24"/>
          <w:lang w:eastAsia="ru-RU"/>
        </w:rPr>
        <w:t>опасный уровень напряжения электрической цепи, замыкание которой может произойти через тело человека, повышенный уровень статического электричества, </w:t>
      </w:r>
      <w:r>
        <w:rPr>
          <w:rFonts w:ascii="Times New Roman" w:hAnsi="Times New Roman" w:eastAsia="Times New Roman" w:cs="Times New Roman"/>
          <w:color w:val="000000"/>
          <w:sz w:val="24"/>
          <w:szCs w:val="24"/>
          <w:lang w:eastAsia="ru-RU"/>
        </w:rPr>
        <w:t>повышенный уровень электромаг</w:t>
      </w:r>
      <w:r>
        <w:rPr>
          <w:rFonts w:ascii="Times New Roman" w:hAnsi="Times New Roman" w:eastAsia="Times New Roman" w:cs="Times New Roman"/>
          <w:color w:val="000000"/>
          <w:sz w:val="24"/>
          <w:szCs w:val="24"/>
          <w:lang w:eastAsia="ru-RU"/>
        </w:rPr>
        <w:softHyphen/>
      </w:r>
      <w:r>
        <w:rPr>
          <w:rFonts w:ascii="Times New Roman" w:hAnsi="Times New Roman" w:eastAsia="Times New Roman" w:cs="Times New Roman"/>
          <w:color w:val="000000"/>
          <w:sz w:val="24"/>
          <w:szCs w:val="24"/>
          <w:lang w:eastAsia="ru-RU"/>
        </w:rPr>
        <w:t>нитных излучений, повышенная напряженность электрического поля, повышенная напряженность магнитного поля, отсутствие или недостаток естественного света, недостаточная освещен</w:t>
      </w:r>
      <w:r>
        <w:rPr>
          <w:rFonts w:ascii="Times New Roman" w:hAnsi="Times New Roman" w:eastAsia="Times New Roman" w:cs="Times New Roman"/>
          <w:color w:val="000000"/>
          <w:sz w:val="24"/>
          <w:szCs w:val="24"/>
          <w:lang w:eastAsia="ru-RU"/>
        </w:rPr>
        <w:softHyphen/>
      </w:r>
      <w:r>
        <w:rPr>
          <w:rFonts w:ascii="Times New Roman" w:hAnsi="Times New Roman" w:eastAsia="Times New Roman" w:cs="Times New Roman"/>
          <w:color w:val="000000"/>
          <w:sz w:val="24"/>
          <w:szCs w:val="24"/>
          <w:lang w:eastAsia="ru-RU"/>
        </w:rPr>
        <w:t>ность, повышенная яркость света, пониженная контрастность, прямая и отраженная блесткость, повышенная пульсация свето</w:t>
      </w:r>
      <w:r>
        <w:rPr>
          <w:rFonts w:ascii="Times New Roman" w:hAnsi="Times New Roman" w:eastAsia="Times New Roman" w:cs="Times New Roman"/>
          <w:color w:val="000000"/>
          <w:sz w:val="24"/>
          <w:szCs w:val="24"/>
          <w:lang w:eastAsia="ru-RU"/>
        </w:rPr>
        <w:softHyphen/>
      </w:r>
      <w:r>
        <w:rPr>
          <w:rFonts w:ascii="Times New Roman" w:hAnsi="Times New Roman" w:eastAsia="Times New Roman" w:cs="Times New Roman"/>
          <w:color w:val="000000"/>
          <w:sz w:val="24"/>
          <w:szCs w:val="24"/>
          <w:lang w:eastAsia="ru-RU"/>
        </w:rPr>
        <w:t>вого потока, повышенный уровень ультрафиолетовой радиации, повышенный уровень инфракрасного (теплового) излучения.</w:t>
      </w:r>
    </w:p>
    <w:p>
      <w:pPr>
        <w:spacing w:after="0" w:line="240" w:lineRule="auto"/>
        <w:ind w:left="-567"/>
        <w:jc w:val="both"/>
        <w:rPr>
          <w:rFonts w:ascii="Times New Roman" w:hAnsi="Times New Roman" w:eastAsia="Times New Roman" w:cs="Times New Roman"/>
          <w:color w:val="000000"/>
          <w:sz w:val="24"/>
          <w:szCs w:val="24"/>
          <w:lang w:eastAsia="ru-RU"/>
        </w:rPr>
      </w:pPr>
      <w:r>
        <w:rPr>
          <w:rFonts w:ascii="Times New Roman" w:hAnsi="Times New Roman" w:eastAsia="Times New Roman" w:cs="Times New Roman"/>
          <w:b/>
          <w:color w:val="000000"/>
          <w:sz w:val="24"/>
          <w:szCs w:val="24"/>
          <w:lang w:eastAsia="ru-RU"/>
        </w:rPr>
        <w:t>Химические факторы:</w:t>
      </w:r>
      <w:r>
        <w:rPr>
          <w:rFonts w:ascii="Times New Roman" w:hAnsi="Times New Roman" w:eastAsia="Times New Roman" w:cs="Times New Roman"/>
          <w:color w:val="000000"/>
          <w:sz w:val="24"/>
          <w:szCs w:val="24"/>
          <w:lang w:eastAsia="ru-RU"/>
        </w:rPr>
        <w:t xml:space="preserve"> различные химические вещества, ко</w:t>
      </w:r>
      <w:r>
        <w:rPr>
          <w:rFonts w:ascii="Times New Roman" w:hAnsi="Times New Roman" w:eastAsia="Times New Roman" w:cs="Times New Roman"/>
          <w:color w:val="000000"/>
          <w:sz w:val="24"/>
          <w:szCs w:val="24"/>
          <w:lang w:eastAsia="ru-RU"/>
        </w:rPr>
        <w:softHyphen/>
      </w:r>
      <w:r>
        <w:rPr>
          <w:rFonts w:ascii="Times New Roman" w:hAnsi="Times New Roman" w:eastAsia="Times New Roman" w:cs="Times New Roman"/>
          <w:color w:val="000000"/>
          <w:sz w:val="24"/>
          <w:szCs w:val="24"/>
          <w:lang w:eastAsia="ru-RU"/>
        </w:rPr>
        <w:t>торые объединяются в следующие подгруппы:</w:t>
      </w:r>
    </w:p>
    <w:p>
      <w:pPr>
        <w:spacing w:after="0" w:line="240" w:lineRule="auto"/>
        <w:ind w:left="-567"/>
        <w:jc w:val="both"/>
        <w:rPr>
          <w:rFonts w:ascii="Times New Roman" w:hAnsi="Times New Roman" w:eastAsia="Times New Roman" w:cs="Times New Roman"/>
          <w:color w:val="000000"/>
          <w:sz w:val="24"/>
          <w:szCs w:val="24"/>
          <w:lang w:eastAsia="ru-RU"/>
        </w:rPr>
      </w:pPr>
      <w:r>
        <w:rPr>
          <w:rFonts w:ascii="Times New Roman" w:hAnsi="Times New Roman" w:eastAsia="Times New Roman" w:cs="Times New Roman"/>
          <w:color w:val="000000"/>
          <w:sz w:val="24"/>
          <w:szCs w:val="24"/>
          <w:lang w:eastAsia="ru-RU"/>
        </w:rPr>
        <w:t>• по характеру воздействия на организм человека - общеток</w:t>
      </w:r>
      <w:r>
        <w:rPr>
          <w:rFonts w:ascii="Times New Roman" w:hAnsi="Times New Roman" w:eastAsia="Times New Roman" w:cs="Times New Roman"/>
          <w:color w:val="000000"/>
          <w:sz w:val="24"/>
          <w:szCs w:val="24"/>
          <w:lang w:eastAsia="ru-RU"/>
        </w:rPr>
        <w:softHyphen/>
      </w:r>
      <w:r>
        <w:rPr>
          <w:rFonts w:ascii="Times New Roman" w:hAnsi="Times New Roman" w:eastAsia="Times New Roman" w:cs="Times New Roman"/>
          <w:color w:val="000000"/>
          <w:sz w:val="24"/>
          <w:szCs w:val="24"/>
          <w:lang w:eastAsia="ru-RU"/>
        </w:rPr>
        <w:t>сические, раздражающие, сенсибилизирующие, канцерогенные, мутагенные, влияющие на репродуктивную функцию;</w:t>
      </w:r>
    </w:p>
    <w:p>
      <w:pPr>
        <w:spacing w:after="0" w:line="240" w:lineRule="auto"/>
        <w:ind w:left="-567"/>
        <w:jc w:val="both"/>
        <w:rPr>
          <w:rFonts w:ascii="Times New Roman" w:hAnsi="Times New Roman" w:eastAsia="Times New Roman" w:cs="Times New Roman"/>
          <w:color w:val="000000"/>
          <w:sz w:val="24"/>
          <w:szCs w:val="24"/>
          <w:lang w:eastAsia="ru-RU"/>
        </w:rPr>
      </w:pPr>
      <w:r>
        <w:rPr>
          <w:rFonts w:ascii="Times New Roman" w:hAnsi="Times New Roman" w:eastAsia="Times New Roman" w:cs="Times New Roman"/>
          <w:color w:val="000000"/>
          <w:sz w:val="24"/>
          <w:szCs w:val="24"/>
          <w:lang w:eastAsia="ru-RU"/>
        </w:rPr>
        <w:t>• по пути проникания в организм человека - действующие через дыхательные пути, действующие через пищеварительную систему, действующие через кожный покров.</w:t>
      </w:r>
    </w:p>
    <w:p>
      <w:pPr>
        <w:spacing w:after="0" w:line="240" w:lineRule="auto"/>
        <w:ind w:left="-567"/>
        <w:jc w:val="both"/>
        <w:rPr>
          <w:rFonts w:ascii="Times New Roman" w:hAnsi="Times New Roman" w:eastAsia="Times New Roman" w:cs="Times New Roman"/>
          <w:color w:val="000000"/>
          <w:sz w:val="24"/>
          <w:szCs w:val="24"/>
          <w:lang w:eastAsia="ru-RU"/>
        </w:rPr>
      </w:pPr>
      <w:r>
        <w:rPr>
          <w:rFonts w:ascii="Times New Roman" w:hAnsi="Times New Roman" w:eastAsia="Times New Roman" w:cs="Times New Roman"/>
          <w:color w:val="000000"/>
          <w:sz w:val="24"/>
          <w:szCs w:val="24"/>
          <w:lang w:eastAsia="ru-RU"/>
        </w:rPr>
        <w:t xml:space="preserve"> Многие химические вещества, в зависимости от количества, попавшего в организм человека, могут быть как опасными, так и вредными факторами.</w:t>
      </w:r>
    </w:p>
    <w:p>
      <w:pPr>
        <w:spacing w:after="0" w:line="240" w:lineRule="auto"/>
        <w:ind w:left="-567"/>
        <w:jc w:val="both"/>
        <w:rPr>
          <w:rFonts w:ascii="Times New Roman" w:hAnsi="Times New Roman" w:eastAsia="Times New Roman" w:cs="Times New Roman"/>
          <w:color w:val="000000"/>
          <w:sz w:val="24"/>
          <w:szCs w:val="24"/>
          <w:lang w:eastAsia="ru-RU"/>
        </w:rPr>
      </w:pPr>
      <w:r>
        <w:rPr>
          <w:rFonts w:ascii="Times New Roman" w:hAnsi="Times New Roman" w:eastAsia="Times New Roman" w:cs="Times New Roman"/>
          <w:b/>
          <w:color w:val="000000"/>
          <w:sz w:val="24"/>
          <w:szCs w:val="24"/>
          <w:lang w:eastAsia="ru-RU"/>
        </w:rPr>
        <w:t>Биологические факторы</w:t>
      </w:r>
      <w:r>
        <w:rPr>
          <w:rFonts w:ascii="Times New Roman" w:hAnsi="Times New Roman" w:eastAsia="Times New Roman" w:cs="Times New Roman"/>
          <w:color w:val="000000"/>
          <w:sz w:val="24"/>
          <w:szCs w:val="24"/>
          <w:lang w:eastAsia="ru-RU"/>
        </w:rPr>
        <w:t>: биологические объекты, воздей</w:t>
      </w:r>
      <w:r>
        <w:rPr>
          <w:rFonts w:ascii="Times New Roman" w:hAnsi="Times New Roman" w:eastAsia="Times New Roman" w:cs="Times New Roman"/>
          <w:color w:val="000000"/>
          <w:sz w:val="24"/>
          <w:szCs w:val="24"/>
          <w:lang w:eastAsia="ru-RU"/>
        </w:rPr>
        <w:softHyphen/>
      </w:r>
      <w:r>
        <w:rPr>
          <w:rFonts w:ascii="Times New Roman" w:hAnsi="Times New Roman" w:eastAsia="Times New Roman" w:cs="Times New Roman"/>
          <w:color w:val="000000"/>
          <w:sz w:val="24"/>
          <w:szCs w:val="24"/>
          <w:lang w:eastAsia="ru-RU"/>
        </w:rPr>
        <w:t>ствие которых на работающих вызывает травмы или заболевания, микроорганизмы (бактерии, вирусы, риккетсии, спирохеты, гри</w:t>
      </w:r>
      <w:r>
        <w:rPr>
          <w:rFonts w:ascii="Times New Roman" w:hAnsi="Times New Roman" w:eastAsia="Times New Roman" w:cs="Times New Roman"/>
          <w:color w:val="000000"/>
          <w:sz w:val="24"/>
          <w:szCs w:val="24"/>
          <w:lang w:eastAsia="ru-RU"/>
        </w:rPr>
        <w:softHyphen/>
      </w:r>
      <w:r>
        <w:rPr>
          <w:rFonts w:ascii="Times New Roman" w:hAnsi="Times New Roman" w:eastAsia="Times New Roman" w:cs="Times New Roman"/>
          <w:color w:val="000000"/>
          <w:sz w:val="24"/>
          <w:szCs w:val="24"/>
          <w:lang w:eastAsia="ru-RU"/>
        </w:rPr>
        <w:t>бы, простейшие) и макроорганизмы (растения и животные). Био</w:t>
      </w:r>
      <w:r>
        <w:rPr>
          <w:rFonts w:ascii="Times New Roman" w:hAnsi="Times New Roman" w:eastAsia="Times New Roman" w:cs="Times New Roman"/>
          <w:color w:val="000000"/>
          <w:sz w:val="24"/>
          <w:szCs w:val="24"/>
          <w:lang w:eastAsia="ru-RU"/>
        </w:rPr>
        <w:softHyphen/>
      </w:r>
      <w:r>
        <w:rPr>
          <w:rFonts w:ascii="Times New Roman" w:hAnsi="Times New Roman" w:eastAsia="Times New Roman" w:cs="Times New Roman"/>
          <w:color w:val="000000"/>
          <w:sz w:val="24"/>
          <w:szCs w:val="24"/>
          <w:lang w:eastAsia="ru-RU"/>
        </w:rPr>
        <w:t>логический фактор в зависимости от вида тоже может быть опас</w:t>
      </w:r>
      <w:r>
        <w:rPr>
          <w:rFonts w:ascii="Times New Roman" w:hAnsi="Times New Roman" w:eastAsia="Times New Roman" w:cs="Times New Roman"/>
          <w:color w:val="000000"/>
          <w:sz w:val="24"/>
          <w:szCs w:val="24"/>
          <w:lang w:eastAsia="ru-RU"/>
        </w:rPr>
        <w:softHyphen/>
      </w:r>
      <w:r>
        <w:rPr>
          <w:rFonts w:ascii="Times New Roman" w:hAnsi="Times New Roman" w:eastAsia="Times New Roman" w:cs="Times New Roman"/>
          <w:color w:val="000000"/>
          <w:sz w:val="24"/>
          <w:szCs w:val="24"/>
          <w:lang w:eastAsia="ru-RU"/>
        </w:rPr>
        <w:t>ным или вредным.</w:t>
      </w:r>
    </w:p>
    <w:p>
      <w:pPr>
        <w:spacing w:after="0" w:line="240" w:lineRule="auto"/>
        <w:ind w:left="-567"/>
        <w:jc w:val="both"/>
        <w:rPr>
          <w:rFonts w:ascii="Times New Roman" w:hAnsi="Times New Roman" w:eastAsia="Times New Roman" w:cs="Times New Roman"/>
          <w:color w:val="000000"/>
          <w:sz w:val="24"/>
          <w:szCs w:val="24"/>
          <w:lang w:eastAsia="ru-RU"/>
        </w:rPr>
      </w:pPr>
      <w:r>
        <w:rPr>
          <w:rFonts w:ascii="Times New Roman" w:hAnsi="Times New Roman" w:eastAsia="Times New Roman" w:cs="Times New Roman"/>
          <w:b/>
          <w:color w:val="000000"/>
          <w:sz w:val="24"/>
          <w:szCs w:val="24"/>
          <w:lang w:eastAsia="ru-RU"/>
        </w:rPr>
        <w:t xml:space="preserve">Психофизиологические </w:t>
      </w:r>
      <w:r>
        <w:rPr>
          <w:rFonts w:ascii="Times New Roman" w:hAnsi="Times New Roman" w:eastAsia="Times New Roman" w:cs="Times New Roman"/>
          <w:color w:val="000000"/>
          <w:sz w:val="24"/>
          <w:szCs w:val="24"/>
          <w:lang w:eastAsia="ru-RU"/>
        </w:rPr>
        <w:t>факторы по характеру действия подразделяются на следующие подгруппы: физические перегруз</w:t>
      </w:r>
      <w:r>
        <w:rPr>
          <w:rFonts w:ascii="Times New Roman" w:hAnsi="Times New Roman" w:eastAsia="Times New Roman" w:cs="Times New Roman"/>
          <w:color w:val="000000"/>
          <w:sz w:val="24"/>
          <w:szCs w:val="24"/>
          <w:lang w:eastAsia="ru-RU"/>
        </w:rPr>
        <w:softHyphen/>
      </w:r>
      <w:r>
        <w:rPr>
          <w:rFonts w:ascii="Times New Roman" w:hAnsi="Times New Roman" w:eastAsia="Times New Roman" w:cs="Times New Roman"/>
          <w:color w:val="000000"/>
          <w:sz w:val="24"/>
          <w:szCs w:val="24"/>
          <w:lang w:eastAsia="ru-RU"/>
        </w:rPr>
        <w:t>ки, нервно-психические перегрузки. Физические перегрузки под</w:t>
      </w:r>
      <w:r>
        <w:rPr>
          <w:rFonts w:ascii="Times New Roman" w:hAnsi="Times New Roman" w:eastAsia="Times New Roman" w:cs="Times New Roman"/>
          <w:color w:val="000000"/>
          <w:sz w:val="24"/>
          <w:szCs w:val="24"/>
          <w:lang w:eastAsia="ru-RU"/>
        </w:rPr>
        <w:softHyphen/>
      </w:r>
      <w:r>
        <w:rPr>
          <w:rFonts w:ascii="Times New Roman" w:hAnsi="Times New Roman" w:eastAsia="Times New Roman" w:cs="Times New Roman"/>
          <w:color w:val="000000"/>
          <w:sz w:val="24"/>
          <w:szCs w:val="24"/>
          <w:lang w:eastAsia="ru-RU"/>
        </w:rPr>
        <w:t>разделяются на статические, динамические и гиподинамию. Нервно-психические перегрузки в свою очередь подразделяются на умственное перенапряжение, перенапряжение анализаторов, эмоциональные перегрузки и монотонность труда.</w:t>
      </w:r>
    </w:p>
    <w:p>
      <w:pPr>
        <w:pStyle w:val="30"/>
        <w:ind w:left="-567"/>
        <w:jc w:val="both"/>
      </w:pPr>
      <w:r>
        <w:rPr>
          <w:rFonts w:ascii="Times New Roman" w:hAnsi="Times New Roman" w:eastAsia="Times New Roman" w:cs="Times New Roman"/>
          <w:color w:val="000000"/>
          <w:sz w:val="24"/>
          <w:szCs w:val="24"/>
          <w:lang w:eastAsia="ru-RU"/>
        </w:rPr>
        <w:t>Перечисленные опасные и вредные факторы характерны в первую очередь для производственной среды трудового процес</w:t>
      </w:r>
      <w:r>
        <w:rPr>
          <w:rFonts w:ascii="Times New Roman" w:hAnsi="Times New Roman" w:eastAsia="Times New Roman" w:cs="Times New Roman"/>
          <w:color w:val="000000"/>
          <w:sz w:val="24"/>
          <w:szCs w:val="24"/>
          <w:lang w:eastAsia="ru-RU"/>
        </w:rPr>
        <w:softHyphen/>
      </w:r>
      <w:r>
        <w:rPr>
          <w:rFonts w:ascii="Times New Roman" w:hAnsi="Times New Roman" w:eastAsia="Times New Roman" w:cs="Times New Roman"/>
          <w:color w:val="000000"/>
          <w:sz w:val="24"/>
          <w:szCs w:val="24"/>
          <w:lang w:eastAsia="ru-RU"/>
        </w:rPr>
        <w:t>са, но могут присутствовать в городской и бытовой среде.</w:t>
      </w:r>
    </w:p>
    <w:p>
      <w:pPr>
        <w:pStyle w:val="30"/>
        <w:ind w:left="-567"/>
        <w:jc w:val="both"/>
        <w:rPr>
          <w:rFonts w:ascii="Times New Roman" w:hAnsi="Times New Roman" w:cs="Times New Roman"/>
          <w:b/>
          <w:sz w:val="24"/>
          <w:szCs w:val="24"/>
        </w:rPr>
      </w:pPr>
      <w:r>
        <w:rPr>
          <w:rFonts w:ascii="Times New Roman" w:hAnsi="Times New Roman" w:cs="Times New Roman"/>
          <w:b/>
          <w:sz w:val="24"/>
          <w:szCs w:val="24"/>
        </w:rPr>
        <w:t>Опасные производственные факторы. Нормирование содержания вредных веществ</w:t>
      </w:r>
    </w:p>
    <w:p>
      <w:pPr>
        <w:pStyle w:val="30"/>
        <w:ind w:left="-567"/>
        <w:jc w:val="both"/>
        <w:rPr>
          <w:rFonts w:ascii="Times New Roman" w:hAnsi="Times New Roman" w:cs="Times New Roman"/>
          <w:sz w:val="24"/>
          <w:szCs w:val="24"/>
          <w:shd w:val="clear" w:color="auto" w:fill="FFFFFF"/>
        </w:rPr>
      </w:pPr>
      <w:r>
        <w:t xml:space="preserve">     </w:t>
      </w:r>
      <w:r>
        <w:rPr>
          <w:shd w:val="clear" w:color="auto" w:fill="FFFFFF"/>
        </w:rPr>
        <w:t xml:space="preserve"> </w:t>
      </w:r>
      <w:r>
        <w:rPr>
          <w:rFonts w:ascii="Times New Roman" w:hAnsi="Times New Roman" w:cs="Times New Roman"/>
          <w:sz w:val="24"/>
          <w:szCs w:val="24"/>
          <w:shd w:val="clear" w:color="auto" w:fill="FFFFFF"/>
        </w:rPr>
        <w:t>Условия труда на рабочих местах в производственных помещениях складываются под воздействием большого числа факторов, различных по своей природе, формам проявления, характеру воздействия на человека. Одним из факторов является выделение в воздух рабочей зоны паров, газов, аэрозолей, иных вредных веществ.</w:t>
      </w:r>
      <w:r>
        <w:rPr>
          <w:rStyle w:val="36"/>
          <w:rFonts w:ascii="Times New Roman" w:hAnsi="Times New Roman" w:cs="Times New Roman"/>
          <w:color w:val="000000"/>
          <w:sz w:val="24"/>
          <w:szCs w:val="24"/>
          <w:shd w:val="clear" w:color="auto" w:fill="FFFFFF"/>
        </w:rPr>
        <w:t> </w:t>
      </w:r>
      <w:r>
        <w:rPr>
          <w:rFonts w:ascii="Times New Roman" w:hAnsi="Times New Roman" w:cs="Times New Roman"/>
          <w:sz w:val="24"/>
          <w:szCs w:val="24"/>
        </w:rPr>
        <w:br w:type="textWrapping"/>
      </w:r>
      <w:r>
        <w:rPr>
          <w:rFonts w:ascii="Times New Roman" w:hAnsi="Times New Roman" w:cs="Times New Roman"/>
          <w:sz w:val="24"/>
          <w:szCs w:val="24"/>
          <w:shd w:val="clear" w:color="auto" w:fill="FFFFFF"/>
        </w:rPr>
        <w:t>Вредный производственный фактор – фактор среды и трудового процесса, который может вызывать профессиональную патологию или стойкое снижение работоспособности, повысить частоту соматических и инфекционных заболеваний, привести к нарушению здоровья потомства.</w:t>
      </w:r>
      <w:r>
        <w:rPr>
          <w:rStyle w:val="36"/>
          <w:rFonts w:ascii="Times New Roman" w:hAnsi="Times New Roman" w:cs="Times New Roman"/>
          <w:color w:val="000000"/>
          <w:sz w:val="24"/>
          <w:szCs w:val="24"/>
          <w:shd w:val="clear" w:color="auto" w:fill="FFFFFF"/>
        </w:rPr>
        <w:t> </w:t>
      </w:r>
      <w:r>
        <w:rPr>
          <w:rFonts w:ascii="Times New Roman" w:hAnsi="Times New Roman" w:cs="Times New Roman"/>
          <w:sz w:val="24"/>
          <w:szCs w:val="24"/>
        </w:rPr>
        <w:br w:type="textWrapping"/>
      </w:r>
      <w:r>
        <w:rPr>
          <w:rFonts w:ascii="Times New Roman" w:hAnsi="Times New Roman" w:cs="Times New Roman"/>
          <w:sz w:val="24"/>
          <w:szCs w:val="24"/>
          <w:shd w:val="clear" w:color="auto" w:fill="FFFFFF"/>
        </w:rPr>
        <w:t>Опасный производственный фактор – фактор среды и трудового процесса, который может быть причиной острого заболевания или внезапного ухудшения здоровья, смерти.</w:t>
      </w:r>
      <w:r>
        <w:rPr>
          <w:rStyle w:val="36"/>
          <w:rFonts w:ascii="Times New Roman" w:hAnsi="Times New Roman" w:cs="Times New Roman"/>
          <w:color w:val="000000"/>
          <w:sz w:val="24"/>
          <w:szCs w:val="24"/>
          <w:shd w:val="clear" w:color="auto" w:fill="FFFFFF"/>
        </w:rPr>
        <w:t> </w:t>
      </w:r>
      <w:r>
        <w:rPr>
          <w:rFonts w:ascii="Times New Roman" w:hAnsi="Times New Roman" w:cs="Times New Roman"/>
          <w:sz w:val="24"/>
          <w:szCs w:val="24"/>
        </w:rPr>
        <w:br w:type="textWrapping"/>
      </w:r>
      <w:r>
        <w:rPr>
          <w:rFonts w:ascii="Times New Roman" w:hAnsi="Times New Roman" w:cs="Times New Roman"/>
          <w:sz w:val="24"/>
          <w:szCs w:val="24"/>
          <w:shd w:val="clear" w:color="auto" w:fill="FFFFFF"/>
        </w:rPr>
        <w:t>К физическим опасным и вредным производственным факторам относятся следующие:</w:t>
      </w:r>
      <w:r>
        <w:rPr>
          <w:rStyle w:val="36"/>
          <w:rFonts w:ascii="Times New Roman" w:hAnsi="Times New Roman" w:cs="Times New Roman"/>
          <w:color w:val="000000"/>
          <w:sz w:val="24"/>
          <w:szCs w:val="24"/>
          <w:shd w:val="clear" w:color="auto" w:fill="FFFFFF"/>
        </w:rPr>
        <w:t> </w:t>
      </w:r>
      <w:r>
        <w:rPr>
          <w:rFonts w:ascii="Times New Roman" w:hAnsi="Times New Roman" w:cs="Times New Roman"/>
          <w:sz w:val="24"/>
          <w:szCs w:val="24"/>
        </w:rPr>
        <w:br w:type="textWrapping"/>
      </w:r>
      <w:r>
        <w:rPr>
          <w:rFonts w:ascii="Times New Roman" w:hAnsi="Times New Roman" w:cs="Times New Roman"/>
          <w:sz w:val="24"/>
          <w:szCs w:val="24"/>
          <w:shd w:val="clear" w:color="auto" w:fill="FFFFFF"/>
        </w:rPr>
        <w:t>движущиеся машины, механизмы, подвижные части производственного оборудования, передвигающиеся изделия и заготовки, материалы и т.п.;</w:t>
      </w:r>
      <w:r>
        <w:rPr>
          <w:rFonts w:ascii="Times New Roman" w:hAnsi="Times New Roman" w:cs="Times New Roman"/>
          <w:sz w:val="24"/>
          <w:szCs w:val="24"/>
        </w:rPr>
        <w:br w:type="textWrapping"/>
      </w:r>
      <w:r>
        <w:rPr>
          <w:rFonts w:ascii="Times New Roman" w:hAnsi="Times New Roman" w:cs="Times New Roman"/>
          <w:sz w:val="24"/>
          <w:szCs w:val="24"/>
          <w:shd w:val="clear" w:color="auto" w:fill="FFFFFF"/>
        </w:rPr>
        <w:t>острые кромки, заусенцы и шероховатость на поверхностях заготовок, инструментов и оборудования;</w:t>
      </w:r>
      <w:r>
        <w:rPr>
          <w:rFonts w:ascii="Times New Roman" w:hAnsi="Times New Roman" w:cs="Times New Roman"/>
          <w:sz w:val="24"/>
          <w:szCs w:val="24"/>
        </w:rPr>
        <w:br w:type="textWrapping"/>
      </w:r>
      <w:r>
        <w:rPr>
          <w:rFonts w:ascii="Times New Roman" w:hAnsi="Times New Roman" w:cs="Times New Roman"/>
          <w:sz w:val="24"/>
          <w:szCs w:val="24"/>
          <w:shd w:val="clear" w:color="auto" w:fill="FFFFFF"/>
        </w:rPr>
        <w:t>повышенная запыленность и загазованность воздуха рабочей зоны;</w:t>
      </w:r>
      <w:r>
        <w:rPr>
          <w:rFonts w:ascii="Times New Roman" w:hAnsi="Times New Roman" w:cs="Times New Roman"/>
          <w:sz w:val="24"/>
          <w:szCs w:val="24"/>
        </w:rPr>
        <w:br w:type="textWrapping"/>
      </w:r>
      <w:r>
        <w:rPr>
          <w:rFonts w:ascii="Times New Roman" w:hAnsi="Times New Roman" w:cs="Times New Roman"/>
          <w:sz w:val="24"/>
          <w:szCs w:val="24"/>
          <w:shd w:val="clear" w:color="auto" w:fill="FFFFFF"/>
        </w:rPr>
        <w:t>повышенная или пониженная температура рабочих поверхностей, влажность воздуха, повышенное или пониженное давление в рабочей зоне или его резкое измерение;</w:t>
      </w:r>
      <w:r>
        <w:rPr>
          <w:rFonts w:ascii="Times New Roman" w:hAnsi="Times New Roman" w:cs="Times New Roman"/>
          <w:sz w:val="24"/>
          <w:szCs w:val="24"/>
        </w:rPr>
        <w:br w:type="textWrapping"/>
      </w:r>
      <w:r>
        <w:rPr>
          <w:rFonts w:ascii="Times New Roman" w:hAnsi="Times New Roman" w:cs="Times New Roman"/>
          <w:sz w:val="24"/>
          <w:szCs w:val="24"/>
          <w:shd w:val="clear" w:color="auto" w:fill="FFFFFF"/>
        </w:rPr>
        <w:t>повышенный уровень вибрации, излучений, ультразвука, шума и инфразвуковых колебаний и т.д.</w:t>
      </w:r>
      <w:r>
        <w:rPr>
          <w:rFonts w:ascii="Times New Roman" w:hAnsi="Times New Roman" w:cs="Times New Roman"/>
          <w:sz w:val="24"/>
          <w:szCs w:val="24"/>
        </w:rPr>
        <w:br w:type="textWrapping"/>
      </w:r>
      <w:r>
        <w:rPr>
          <w:rFonts w:ascii="Times New Roman" w:hAnsi="Times New Roman" w:cs="Times New Roman"/>
          <w:sz w:val="24"/>
          <w:szCs w:val="24"/>
          <w:shd w:val="clear" w:color="auto" w:fill="FFFFFF"/>
        </w:rPr>
        <w:t>Химические факторы различаются</w:t>
      </w:r>
      <w:r>
        <w:rPr>
          <w:rStyle w:val="36"/>
          <w:rFonts w:ascii="Times New Roman" w:hAnsi="Times New Roman" w:cs="Times New Roman"/>
          <w:color w:val="000000"/>
          <w:sz w:val="24"/>
          <w:szCs w:val="24"/>
          <w:shd w:val="clear" w:color="auto" w:fill="FFFFFF"/>
        </w:rPr>
        <w:t> </w:t>
      </w:r>
      <w:r>
        <w:rPr>
          <w:rFonts w:ascii="Times New Roman" w:hAnsi="Times New Roman" w:cs="Times New Roman"/>
          <w:sz w:val="24"/>
          <w:szCs w:val="24"/>
        </w:rPr>
        <w:br w:type="textWrapping"/>
      </w:r>
      <w:r>
        <w:rPr>
          <w:rFonts w:ascii="Times New Roman" w:hAnsi="Times New Roman" w:cs="Times New Roman"/>
          <w:sz w:val="24"/>
          <w:szCs w:val="24"/>
          <w:shd w:val="clear" w:color="auto" w:fill="FFFFFF"/>
        </w:rPr>
        <w:t>по характеру воздействия на организм человека: токсичные, раздражающие, сенсибилизирующие, канцерогенные, мутагенные, влияющие на репродуктивную функцию;</w:t>
      </w:r>
      <w:r>
        <w:rPr>
          <w:rFonts w:ascii="Times New Roman" w:hAnsi="Times New Roman" w:cs="Times New Roman"/>
          <w:sz w:val="24"/>
          <w:szCs w:val="24"/>
        </w:rPr>
        <w:br w:type="textWrapping"/>
      </w:r>
      <w:r>
        <w:rPr>
          <w:rFonts w:ascii="Times New Roman" w:hAnsi="Times New Roman" w:cs="Times New Roman"/>
          <w:sz w:val="24"/>
          <w:szCs w:val="24"/>
          <w:shd w:val="clear" w:color="auto" w:fill="FFFFFF"/>
        </w:rPr>
        <w:t>по способам проникновения в организм человека: через органы дыхания, желудочно-кишечный тракт, кожные покровы и слизистые оболочки.</w:t>
      </w:r>
      <w:r>
        <w:rPr>
          <w:rFonts w:ascii="Times New Roman" w:hAnsi="Times New Roman" w:cs="Times New Roman"/>
          <w:sz w:val="24"/>
          <w:szCs w:val="24"/>
        </w:rPr>
        <w:br w:type="textWrapping"/>
      </w:r>
      <w:r>
        <w:rPr>
          <w:rFonts w:ascii="Times New Roman" w:hAnsi="Times New Roman" w:cs="Times New Roman"/>
          <w:sz w:val="24"/>
          <w:szCs w:val="24"/>
          <w:shd w:val="clear" w:color="auto" w:fill="FFFFFF"/>
        </w:rPr>
        <w:t>Биологические факторы включают следующие биологические объекты:</w:t>
      </w:r>
      <w:r>
        <w:rPr>
          <w:rStyle w:val="36"/>
          <w:rFonts w:ascii="Times New Roman" w:hAnsi="Times New Roman" w:cs="Times New Roman"/>
          <w:color w:val="000000"/>
          <w:sz w:val="24"/>
          <w:szCs w:val="24"/>
          <w:shd w:val="clear" w:color="auto" w:fill="FFFFFF"/>
        </w:rPr>
        <w:t> </w:t>
      </w:r>
      <w:r>
        <w:rPr>
          <w:rFonts w:ascii="Times New Roman" w:hAnsi="Times New Roman" w:cs="Times New Roman"/>
          <w:sz w:val="24"/>
          <w:szCs w:val="24"/>
        </w:rPr>
        <w:br w:type="textWrapping"/>
      </w:r>
      <w:r>
        <w:rPr>
          <w:rFonts w:ascii="Times New Roman" w:hAnsi="Times New Roman" w:cs="Times New Roman"/>
          <w:sz w:val="24"/>
          <w:szCs w:val="24"/>
          <w:shd w:val="clear" w:color="auto" w:fill="FFFFFF"/>
        </w:rPr>
        <w:t>патогенные микроорганизмы (бактерии, вирусы, грибки) и продукты их жизнедеятельности;</w:t>
      </w:r>
      <w:r>
        <w:rPr>
          <w:rFonts w:ascii="Times New Roman" w:hAnsi="Times New Roman" w:cs="Times New Roman"/>
          <w:sz w:val="24"/>
          <w:szCs w:val="24"/>
        </w:rPr>
        <w:br w:type="textWrapping"/>
      </w:r>
      <w:r>
        <w:rPr>
          <w:rFonts w:ascii="Times New Roman" w:hAnsi="Times New Roman" w:cs="Times New Roman"/>
          <w:sz w:val="24"/>
          <w:szCs w:val="24"/>
          <w:shd w:val="clear" w:color="auto" w:fill="FFFFFF"/>
        </w:rPr>
        <w:t>макроорганизмы (растения, животные).</w:t>
      </w:r>
      <w:r>
        <w:rPr>
          <w:rFonts w:ascii="Times New Roman" w:hAnsi="Times New Roman" w:cs="Times New Roman"/>
          <w:sz w:val="24"/>
          <w:szCs w:val="24"/>
        </w:rPr>
        <w:br w:type="textWrapping"/>
      </w:r>
      <w:r>
        <w:rPr>
          <w:rFonts w:ascii="Times New Roman" w:hAnsi="Times New Roman" w:cs="Times New Roman"/>
          <w:sz w:val="24"/>
          <w:szCs w:val="24"/>
          <w:shd w:val="clear" w:color="auto" w:fill="FFFFFF"/>
        </w:rPr>
        <w:t>Психофизиологические факторы по характеру действия подразделяются на следующие:</w:t>
      </w:r>
      <w:r>
        <w:rPr>
          <w:rStyle w:val="36"/>
          <w:rFonts w:ascii="Times New Roman" w:hAnsi="Times New Roman" w:cs="Times New Roman"/>
          <w:color w:val="000000"/>
          <w:sz w:val="24"/>
          <w:szCs w:val="24"/>
          <w:shd w:val="clear" w:color="auto" w:fill="FFFFFF"/>
        </w:rPr>
        <w:t> </w:t>
      </w:r>
      <w:r>
        <w:rPr>
          <w:rFonts w:ascii="Times New Roman" w:hAnsi="Times New Roman" w:cs="Times New Roman"/>
          <w:sz w:val="24"/>
          <w:szCs w:val="24"/>
        </w:rPr>
        <w:br w:type="textWrapping"/>
      </w:r>
      <w:r>
        <w:rPr>
          <w:rFonts w:ascii="Times New Roman" w:hAnsi="Times New Roman" w:cs="Times New Roman"/>
          <w:sz w:val="24"/>
          <w:szCs w:val="24"/>
          <w:shd w:val="clear" w:color="auto" w:fill="FFFFFF"/>
        </w:rPr>
        <w:t>физические перегрузки (статические и динамические);</w:t>
      </w:r>
      <w:r>
        <w:rPr>
          <w:rFonts w:ascii="Times New Roman" w:hAnsi="Times New Roman" w:cs="Times New Roman"/>
          <w:sz w:val="24"/>
          <w:szCs w:val="24"/>
        </w:rPr>
        <w:br w:type="textWrapping"/>
      </w:r>
      <w:r>
        <w:rPr>
          <w:rFonts w:ascii="Times New Roman" w:hAnsi="Times New Roman" w:cs="Times New Roman"/>
          <w:sz w:val="24"/>
          <w:szCs w:val="24"/>
          <w:shd w:val="clear" w:color="auto" w:fill="FFFFFF"/>
        </w:rPr>
        <w:t>нервно-психические (умственное переутомление, монотонность труда, эмоциональные перегрузки).</w:t>
      </w:r>
    </w:p>
    <w:p>
      <w:pPr>
        <w:pStyle w:val="30"/>
        <w:ind w:left="-567"/>
        <w:rPr>
          <w:rFonts w:ascii="Times New Roman" w:hAnsi="Times New Roman" w:cs="Times New Roman"/>
          <w:sz w:val="24"/>
          <w:szCs w:val="24"/>
          <w:shd w:val="clear" w:color="auto" w:fill="FFFFFF"/>
        </w:rPr>
      </w:pPr>
      <w:r>
        <w:rPr>
          <w:rFonts w:ascii="Times New Roman" w:hAnsi="Times New Roman" w:cs="Times New Roman"/>
          <w:sz w:val="24"/>
          <w:szCs w:val="24"/>
        </w:rPr>
        <w:br w:type="textWrapping"/>
      </w:r>
      <w:r>
        <w:rPr>
          <w:rFonts w:ascii="Times New Roman" w:hAnsi="Times New Roman" w:cs="Times New Roman"/>
          <w:b/>
          <w:sz w:val="24"/>
          <w:szCs w:val="24"/>
          <w:shd w:val="clear" w:color="auto" w:fill="FFFFFF"/>
        </w:rPr>
        <w:t xml:space="preserve"> ИСТОЧНИКИ И ПРИЧИНЫ ВЫДЕЛЕНИЯ ВРЕДНЫХ ВЕЩЕСТВ</w:t>
      </w:r>
      <w:r>
        <w:rPr>
          <w:rFonts w:ascii="Times New Roman" w:hAnsi="Times New Roman" w:cs="Times New Roman"/>
          <w:b/>
          <w:sz w:val="24"/>
          <w:szCs w:val="24"/>
        </w:rPr>
        <w:br w:type="textWrapping"/>
      </w:r>
      <w:r>
        <w:rPr>
          <w:rFonts w:ascii="Times New Roman" w:hAnsi="Times New Roman" w:cs="Times New Roman"/>
          <w:sz w:val="24"/>
          <w:szCs w:val="24"/>
          <w:shd w:val="clear" w:color="auto" w:fill="FFFFFF"/>
        </w:rPr>
        <w:t>Источниками выделения вредных веществ в воздух рабочей зоны могут быть различные производства, технологические процессы и оборудование, применяемое для получения, обработки и переработки химических веществ и материалов.</w:t>
      </w:r>
    </w:p>
    <w:p>
      <w:pPr>
        <w:pStyle w:val="30"/>
        <w:ind w:left="-567"/>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К таким производствам и процессам относятся:</w:t>
      </w:r>
      <w:r>
        <w:rPr>
          <w:rStyle w:val="36"/>
          <w:rFonts w:ascii="Times New Roman" w:hAnsi="Times New Roman" w:cs="Times New Roman"/>
          <w:color w:val="000000"/>
          <w:sz w:val="24"/>
          <w:szCs w:val="24"/>
          <w:shd w:val="clear" w:color="auto" w:fill="FFFFFF"/>
        </w:rPr>
        <w:t> </w:t>
      </w:r>
      <w:r>
        <w:rPr>
          <w:rFonts w:ascii="Times New Roman" w:hAnsi="Times New Roman" w:cs="Times New Roman"/>
          <w:sz w:val="24"/>
          <w:szCs w:val="24"/>
        </w:rPr>
        <w:br w:type="textWrapping"/>
      </w:r>
      <w:r>
        <w:rPr>
          <w:rFonts w:ascii="Times New Roman" w:hAnsi="Times New Roman" w:cs="Times New Roman"/>
          <w:sz w:val="24"/>
          <w:szCs w:val="24"/>
          <w:shd w:val="clear" w:color="auto" w:fill="FFFFFF"/>
        </w:rPr>
        <w:t>процессы нанесения гальванопокрытий;</w:t>
      </w:r>
      <w:r>
        <w:rPr>
          <w:rFonts w:ascii="Times New Roman" w:hAnsi="Times New Roman" w:cs="Times New Roman"/>
          <w:sz w:val="24"/>
          <w:szCs w:val="24"/>
        </w:rPr>
        <w:br w:type="textWrapping"/>
      </w:r>
      <w:r>
        <w:rPr>
          <w:rFonts w:ascii="Times New Roman" w:hAnsi="Times New Roman" w:cs="Times New Roman"/>
          <w:sz w:val="24"/>
          <w:szCs w:val="24"/>
          <w:shd w:val="clear" w:color="auto" w:fill="FFFFFF"/>
        </w:rPr>
        <w:t>химическая очистка деталей;</w:t>
      </w:r>
      <w:r>
        <w:rPr>
          <w:rFonts w:ascii="Times New Roman" w:hAnsi="Times New Roman" w:cs="Times New Roman"/>
          <w:sz w:val="24"/>
          <w:szCs w:val="24"/>
        </w:rPr>
        <w:br w:type="textWrapping"/>
      </w:r>
      <w:r>
        <w:rPr>
          <w:rFonts w:ascii="Times New Roman" w:hAnsi="Times New Roman" w:cs="Times New Roman"/>
          <w:sz w:val="24"/>
          <w:szCs w:val="24"/>
          <w:shd w:val="clear" w:color="auto" w:fill="FFFFFF"/>
        </w:rPr>
        <w:t>абразивная обработка металлов;</w:t>
      </w:r>
      <w:r>
        <w:rPr>
          <w:rFonts w:ascii="Times New Roman" w:hAnsi="Times New Roman" w:cs="Times New Roman"/>
          <w:sz w:val="24"/>
          <w:szCs w:val="24"/>
        </w:rPr>
        <w:br w:type="textWrapping"/>
      </w:r>
      <w:r>
        <w:rPr>
          <w:rFonts w:ascii="Times New Roman" w:hAnsi="Times New Roman" w:cs="Times New Roman"/>
          <w:sz w:val="24"/>
          <w:szCs w:val="24"/>
          <w:shd w:val="clear" w:color="auto" w:fill="FFFFFF"/>
        </w:rPr>
        <w:t>различного вида сварочные процессы;</w:t>
      </w:r>
      <w:r>
        <w:rPr>
          <w:rFonts w:ascii="Times New Roman" w:hAnsi="Times New Roman" w:cs="Times New Roman"/>
          <w:sz w:val="24"/>
          <w:szCs w:val="24"/>
        </w:rPr>
        <w:br w:type="textWrapping"/>
      </w:r>
      <w:r>
        <w:rPr>
          <w:rFonts w:ascii="Times New Roman" w:hAnsi="Times New Roman" w:cs="Times New Roman"/>
          <w:sz w:val="24"/>
          <w:szCs w:val="24"/>
          <w:shd w:val="clear" w:color="auto" w:fill="FFFFFF"/>
        </w:rPr>
        <w:t>процессы окраски и др. Причинами выделения вредных веществ в воздух рабочей зоны могут быть несовершенство и (или) несоблюдение технологии.</w:t>
      </w:r>
      <w:r>
        <w:rPr>
          <w:rStyle w:val="36"/>
          <w:rFonts w:ascii="Times New Roman" w:hAnsi="Times New Roman" w:cs="Times New Roman"/>
          <w:color w:val="000000"/>
          <w:sz w:val="24"/>
          <w:szCs w:val="24"/>
          <w:shd w:val="clear" w:color="auto" w:fill="FFFFFF"/>
        </w:rPr>
        <w:t> </w:t>
      </w:r>
      <w:r>
        <w:rPr>
          <w:rFonts w:ascii="Times New Roman" w:hAnsi="Times New Roman" w:cs="Times New Roman"/>
          <w:sz w:val="24"/>
          <w:szCs w:val="24"/>
        </w:rPr>
        <w:br w:type="textWrapping"/>
      </w:r>
      <w:r>
        <w:rPr>
          <w:rFonts w:ascii="Times New Roman" w:hAnsi="Times New Roman" w:cs="Times New Roman"/>
          <w:sz w:val="24"/>
          <w:szCs w:val="24"/>
          <w:shd w:val="clear" w:color="auto" w:fill="FFFFFF"/>
        </w:rPr>
        <w:br w:type="textWrapping"/>
      </w:r>
      <w:r>
        <w:rPr>
          <w:rFonts w:ascii="Times New Roman" w:hAnsi="Times New Roman" w:cs="Times New Roman"/>
          <w:b/>
          <w:sz w:val="24"/>
          <w:szCs w:val="24"/>
          <w:shd w:val="clear" w:color="auto" w:fill="FFFFFF"/>
        </w:rPr>
        <w:t xml:space="preserve"> ПРЕДЕЛЬНО ДОПУСТИМАЯ КОНЦЕНТРАЦИЯ ВРЕДНЫХ ВЕЩЕСТВ В ВОЗДУХЕ</w:t>
      </w:r>
      <w:r>
        <w:rPr>
          <w:rFonts w:ascii="Times New Roman" w:hAnsi="Times New Roman" w:cs="Times New Roman"/>
          <w:sz w:val="24"/>
          <w:szCs w:val="24"/>
        </w:rPr>
        <w:br w:type="textWrapping"/>
      </w:r>
      <w:r>
        <w:rPr>
          <w:rFonts w:ascii="Times New Roman" w:hAnsi="Times New Roman" w:cs="Times New Roman"/>
          <w:sz w:val="24"/>
          <w:szCs w:val="24"/>
          <w:shd w:val="clear" w:color="auto" w:fill="FFFFFF"/>
        </w:rPr>
        <w:t>По степени воздействия на организм человека вредные вещества подразделяются на четыре класса опасности:</w:t>
      </w:r>
      <w:r>
        <w:rPr>
          <w:rStyle w:val="36"/>
          <w:rFonts w:ascii="Times New Roman" w:hAnsi="Times New Roman" w:cs="Times New Roman"/>
          <w:color w:val="000000"/>
          <w:sz w:val="24"/>
          <w:szCs w:val="24"/>
          <w:shd w:val="clear" w:color="auto" w:fill="FFFFFF"/>
        </w:rPr>
        <w:t> </w:t>
      </w:r>
      <w:r>
        <w:rPr>
          <w:rFonts w:ascii="Times New Roman" w:hAnsi="Times New Roman" w:cs="Times New Roman"/>
          <w:sz w:val="24"/>
          <w:szCs w:val="24"/>
        </w:rPr>
        <w:br w:type="textWrapping"/>
      </w:r>
      <w:r>
        <w:rPr>
          <w:rFonts w:ascii="Times New Roman" w:hAnsi="Times New Roman" w:cs="Times New Roman"/>
          <w:sz w:val="24"/>
          <w:szCs w:val="24"/>
          <w:shd w:val="clear" w:color="auto" w:fill="FFFFFF"/>
        </w:rPr>
        <w:t>1 – чрезвычайно опасные;</w:t>
      </w:r>
      <w:r>
        <w:rPr>
          <w:rStyle w:val="36"/>
          <w:rFonts w:ascii="Times New Roman" w:hAnsi="Times New Roman" w:cs="Times New Roman"/>
          <w:color w:val="000000"/>
          <w:sz w:val="24"/>
          <w:szCs w:val="24"/>
          <w:shd w:val="clear" w:color="auto" w:fill="FFFFFF"/>
        </w:rPr>
        <w:t> </w:t>
      </w:r>
      <w:r>
        <w:rPr>
          <w:rFonts w:ascii="Times New Roman" w:hAnsi="Times New Roman" w:cs="Times New Roman"/>
          <w:sz w:val="24"/>
          <w:szCs w:val="24"/>
          <w:shd w:val="clear" w:color="auto" w:fill="FFFFFF"/>
        </w:rPr>
        <w:t>2 – высокоопасные;</w:t>
      </w:r>
      <w:r>
        <w:rPr>
          <w:rStyle w:val="36"/>
          <w:rFonts w:ascii="Times New Roman" w:hAnsi="Times New Roman" w:cs="Times New Roman"/>
          <w:color w:val="000000"/>
          <w:sz w:val="24"/>
          <w:szCs w:val="24"/>
          <w:shd w:val="clear" w:color="auto" w:fill="FFFFFF"/>
        </w:rPr>
        <w:t> </w:t>
      </w:r>
      <w:r>
        <w:rPr>
          <w:rFonts w:ascii="Times New Roman" w:hAnsi="Times New Roman" w:cs="Times New Roman"/>
          <w:sz w:val="24"/>
          <w:szCs w:val="24"/>
          <w:shd w:val="clear" w:color="auto" w:fill="FFFFFF"/>
        </w:rPr>
        <w:t>3 – умеренно опасные;</w:t>
      </w:r>
      <w:r>
        <w:rPr>
          <w:rStyle w:val="36"/>
          <w:rFonts w:ascii="Times New Roman" w:hAnsi="Times New Roman" w:cs="Times New Roman"/>
          <w:color w:val="000000"/>
          <w:sz w:val="24"/>
          <w:szCs w:val="24"/>
          <w:shd w:val="clear" w:color="auto" w:fill="FFFFFF"/>
        </w:rPr>
        <w:t> </w:t>
      </w:r>
      <w:r>
        <w:rPr>
          <w:rFonts w:ascii="Times New Roman" w:hAnsi="Times New Roman" w:cs="Times New Roman"/>
          <w:sz w:val="24"/>
          <w:szCs w:val="24"/>
          <w:shd w:val="clear" w:color="auto" w:fill="FFFFFF"/>
        </w:rPr>
        <w:t>4 – малоопасные.</w:t>
      </w:r>
      <w:r>
        <w:rPr>
          <w:rStyle w:val="36"/>
          <w:rFonts w:ascii="Times New Roman" w:hAnsi="Times New Roman" w:cs="Times New Roman"/>
          <w:color w:val="000000"/>
          <w:sz w:val="24"/>
          <w:szCs w:val="24"/>
          <w:shd w:val="clear" w:color="auto" w:fill="FFFFFF"/>
        </w:rPr>
        <w:t> </w:t>
      </w:r>
      <w:r>
        <w:rPr>
          <w:rFonts w:ascii="Times New Roman" w:hAnsi="Times New Roman" w:cs="Times New Roman"/>
          <w:sz w:val="24"/>
          <w:szCs w:val="24"/>
        </w:rPr>
        <w:br w:type="textWrapping"/>
      </w:r>
      <w:r>
        <w:rPr>
          <w:rFonts w:ascii="Times New Roman" w:hAnsi="Times New Roman" w:cs="Times New Roman"/>
          <w:sz w:val="24"/>
          <w:szCs w:val="24"/>
        </w:rPr>
        <w:br w:type="textWrapping"/>
      </w:r>
      <w:r>
        <w:rPr>
          <w:rFonts w:ascii="Times New Roman" w:hAnsi="Times New Roman" w:cs="Times New Roman"/>
          <w:sz w:val="24"/>
          <w:szCs w:val="24"/>
          <w:shd w:val="clear" w:color="auto" w:fill="FFFFFF"/>
        </w:rPr>
        <w:t>Отнесение того или иного вещества к определенному классу опасности осуществляется по целому ряду признаков, основным из которых является предельно допустимая концентрация (ПДК) вредного вещества в воздухе рабочей зоны (в мг/мі).</w:t>
      </w:r>
      <w:r>
        <w:rPr>
          <w:rStyle w:val="36"/>
          <w:rFonts w:ascii="Times New Roman" w:hAnsi="Times New Roman" w:cs="Times New Roman"/>
          <w:color w:val="000000"/>
          <w:sz w:val="24"/>
          <w:szCs w:val="24"/>
          <w:shd w:val="clear" w:color="auto" w:fill="FFFFFF"/>
        </w:rPr>
        <w:t> </w:t>
      </w:r>
      <w:r>
        <w:rPr>
          <w:rFonts w:ascii="Times New Roman" w:hAnsi="Times New Roman" w:cs="Times New Roman"/>
          <w:sz w:val="24"/>
          <w:szCs w:val="24"/>
        </w:rPr>
        <w:br w:type="textWrapping"/>
      </w:r>
      <w:r>
        <w:rPr>
          <w:rFonts w:ascii="Times New Roman" w:hAnsi="Times New Roman" w:cs="Times New Roman"/>
          <w:sz w:val="24"/>
          <w:szCs w:val="24"/>
          <w:shd w:val="clear" w:color="auto" w:fill="FFFFFF"/>
        </w:rPr>
        <w:t>Показатель                                                          Нормы для класса опасности</w:t>
      </w:r>
      <w:r>
        <w:rPr>
          <w:rFonts w:ascii="Times New Roman" w:hAnsi="Times New Roman" w:cs="Times New Roman"/>
          <w:sz w:val="24"/>
          <w:szCs w:val="24"/>
        </w:rPr>
        <w:br w:type="textWrapping"/>
      </w:r>
      <w:r>
        <w:rPr>
          <w:rFonts w:ascii="Times New Roman" w:hAnsi="Times New Roman" w:cs="Times New Roman"/>
          <w:sz w:val="24"/>
          <w:szCs w:val="24"/>
          <w:shd w:val="clear" w:color="auto" w:fill="FFFFFF"/>
        </w:rPr>
        <w:t>                                                                                1            2           3               4</w:t>
      </w:r>
      <w:r>
        <w:rPr>
          <w:rFonts w:ascii="Times New Roman" w:hAnsi="Times New Roman" w:cs="Times New Roman"/>
          <w:sz w:val="24"/>
          <w:szCs w:val="24"/>
        </w:rPr>
        <w:br w:type="textWrapping"/>
      </w:r>
      <w:r>
        <w:rPr>
          <w:rFonts w:ascii="Times New Roman" w:hAnsi="Times New Roman" w:cs="Times New Roman"/>
          <w:sz w:val="24"/>
          <w:szCs w:val="24"/>
          <w:shd w:val="clear" w:color="auto" w:fill="FFFFFF"/>
        </w:rPr>
        <w:t>Предельно допустимая концентрация вредных веществ в воздухе рабочей зоны производственных помещений ПДК р.з., мг/м3    0,1    0,1-1,0    1,1-10,0    более 10,0</w:t>
      </w:r>
      <w:r>
        <w:rPr>
          <w:rFonts w:ascii="Times New Roman" w:hAnsi="Times New Roman" w:cs="Times New Roman"/>
          <w:sz w:val="24"/>
          <w:szCs w:val="24"/>
        </w:rPr>
        <w:br w:type="textWrapping"/>
      </w:r>
      <w:r>
        <w:rPr>
          <w:rFonts w:ascii="Times New Roman" w:hAnsi="Times New Roman" w:cs="Times New Roman"/>
          <w:sz w:val="24"/>
          <w:szCs w:val="24"/>
          <w:shd w:val="clear" w:color="auto" w:fill="FFFFFF"/>
        </w:rPr>
        <w:t>Общие санитарно-гигиенические требования к показателям микроклимата и допустимому содержанию вредных веществ в воздухе рабочей зоны устанавливается стандарт.</w:t>
      </w:r>
      <w:r>
        <w:rPr>
          <w:rStyle w:val="36"/>
          <w:rFonts w:ascii="Times New Roman" w:hAnsi="Times New Roman" w:cs="Times New Roman"/>
          <w:color w:val="000000"/>
          <w:sz w:val="24"/>
          <w:szCs w:val="24"/>
          <w:shd w:val="clear" w:color="auto" w:fill="FFFFFF"/>
        </w:rPr>
        <w:t> </w:t>
      </w:r>
      <w:r>
        <w:rPr>
          <w:rFonts w:ascii="Times New Roman" w:hAnsi="Times New Roman" w:cs="Times New Roman"/>
          <w:sz w:val="24"/>
          <w:szCs w:val="24"/>
        </w:rPr>
        <w:br w:type="textWrapping"/>
      </w:r>
      <w:r>
        <w:rPr>
          <w:rFonts w:ascii="Times New Roman" w:hAnsi="Times New Roman" w:cs="Times New Roman"/>
          <w:sz w:val="24"/>
          <w:szCs w:val="24"/>
        </w:rPr>
        <w:br w:type="textWrapping"/>
      </w:r>
      <w:r>
        <w:rPr>
          <w:rFonts w:ascii="Times New Roman" w:hAnsi="Times New Roman" w:cs="Times New Roman"/>
          <w:sz w:val="24"/>
          <w:szCs w:val="24"/>
          <w:shd w:val="clear" w:color="auto" w:fill="FFFFFF"/>
        </w:rPr>
        <w:t>Предельно допустимая концентрация вредных веществ в воздухе рабочей зоны – это такая концентрация, которая при ежедневном воздействии в течение 8 часов на протяжении всего стажа или в отдаленные сроки жизни не может вызвать заболеваний или отклонений в состоянии здоровья. На производствах с вредными условиями труда обязательным является организация контроля за содержанием вредных веществ в рабочей зоне.</w:t>
      </w:r>
      <w:r>
        <w:rPr>
          <w:rStyle w:val="36"/>
          <w:rFonts w:ascii="Times New Roman" w:hAnsi="Times New Roman" w:cs="Times New Roman"/>
          <w:color w:val="000000"/>
          <w:sz w:val="24"/>
          <w:szCs w:val="24"/>
          <w:shd w:val="clear" w:color="auto" w:fill="FFFFFF"/>
        </w:rPr>
        <w:t> </w:t>
      </w:r>
      <w:r>
        <w:rPr>
          <w:rFonts w:ascii="Times New Roman" w:hAnsi="Times New Roman" w:cs="Times New Roman"/>
          <w:sz w:val="24"/>
          <w:szCs w:val="24"/>
        </w:rPr>
        <w:br w:type="textWrapping"/>
      </w:r>
      <w:r>
        <w:rPr>
          <w:rFonts w:ascii="Times New Roman" w:hAnsi="Times New Roman" w:cs="Times New Roman"/>
          <w:sz w:val="24"/>
          <w:szCs w:val="24"/>
          <w:shd w:val="clear" w:color="auto" w:fill="FFFFFF"/>
        </w:rPr>
        <w:t>По физиологическому воздействию на организм человека вредные вещества подразделяются на четыре основные группы:</w:t>
      </w:r>
      <w:r>
        <w:rPr>
          <w:rStyle w:val="36"/>
          <w:rFonts w:ascii="Times New Roman" w:hAnsi="Times New Roman" w:cs="Times New Roman"/>
          <w:color w:val="000000"/>
          <w:sz w:val="24"/>
          <w:szCs w:val="24"/>
          <w:shd w:val="clear" w:color="auto" w:fill="FFFFFF"/>
        </w:rPr>
        <w:t> </w:t>
      </w:r>
      <w:r>
        <w:rPr>
          <w:rFonts w:ascii="Times New Roman" w:hAnsi="Times New Roman" w:cs="Times New Roman"/>
          <w:sz w:val="24"/>
          <w:szCs w:val="24"/>
        </w:rPr>
        <w:br w:type="textWrapping"/>
      </w:r>
      <w:r>
        <w:rPr>
          <w:rFonts w:ascii="Times New Roman" w:hAnsi="Times New Roman" w:cs="Times New Roman"/>
          <w:sz w:val="24"/>
          <w:szCs w:val="24"/>
          <w:shd w:val="clear" w:color="auto" w:fill="FFFFFF"/>
        </w:rPr>
        <w:t>раздражающие – действуют на поверхностные ткани дыхательного тракта и слизистые оболочки (аммиак, хлор, сернистый газ, ацетон, озон, пары азотной и серной кислот);</w:t>
      </w:r>
      <w:r>
        <w:rPr>
          <w:rFonts w:ascii="Times New Roman" w:hAnsi="Times New Roman" w:cs="Times New Roman"/>
          <w:sz w:val="24"/>
          <w:szCs w:val="24"/>
        </w:rPr>
        <w:br w:type="textWrapping"/>
      </w:r>
      <w:r>
        <w:rPr>
          <w:rFonts w:ascii="Times New Roman" w:hAnsi="Times New Roman" w:cs="Times New Roman"/>
          <w:sz w:val="24"/>
          <w:szCs w:val="24"/>
          <w:shd w:val="clear" w:color="auto" w:fill="FFFFFF"/>
        </w:rPr>
        <w:t>удушающие – нарушают процесс усвоения кислорода тканями (окись углерода, сероводород);</w:t>
      </w:r>
      <w:r>
        <w:rPr>
          <w:rFonts w:ascii="Times New Roman" w:hAnsi="Times New Roman" w:cs="Times New Roman"/>
          <w:sz w:val="24"/>
          <w:szCs w:val="24"/>
        </w:rPr>
        <w:br w:type="textWrapping"/>
      </w:r>
      <w:r>
        <w:rPr>
          <w:rFonts w:ascii="Times New Roman" w:hAnsi="Times New Roman" w:cs="Times New Roman"/>
          <w:sz w:val="24"/>
          <w:szCs w:val="24"/>
          <w:shd w:val="clear" w:color="auto" w:fill="FFFFFF"/>
        </w:rPr>
        <w:t>наркотические – действуют как наркотики (азот под давлением, трихлорэтилен, четыреххлористый углерод, ацетилен, бензин);</w:t>
      </w:r>
      <w:r>
        <w:rPr>
          <w:rFonts w:ascii="Times New Roman" w:hAnsi="Times New Roman" w:cs="Times New Roman"/>
          <w:sz w:val="24"/>
          <w:szCs w:val="24"/>
        </w:rPr>
        <w:br w:type="textWrapping"/>
      </w:r>
      <w:r>
        <w:rPr>
          <w:rFonts w:ascii="Times New Roman" w:hAnsi="Times New Roman" w:cs="Times New Roman"/>
          <w:sz w:val="24"/>
          <w:szCs w:val="24"/>
          <w:shd w:val="clear" w:color="auto" w:fill="FFFFFF"/>
        </w:rPr>
        <w:t>соматические – вызывают нарушение деятельности всего организма или его отдельных органов и систем (свинец, ртуть, бензол, олово, марганец, фосфор).</w:t>
      </w:r>
      <w:r>
        <w:rPr>
          <w:rFonts w:ascii="Times New Roman" w:hAnsi="Times New Roman" w:cs="Times New Roman"/>
          <w:sz w:val="24"/>
          <w:szCs w:val="24"/>
        </w:rPr>
        <w:br w:type="textWrapping"/>
      </w:r>
      <w:r>
        <w:rPr>
          <w:rFonts w:ascii="Times New Roman" w:hAnsi="Times New Roman" w:cs="Times New Roman"/>
          <w:sz w:val="24"/>
          <w:szCs w:val="24"/>
        </w:rPr>
        <w:br w:type="textWrapping"/>
      </w:r>
      <w:r>
        <w:rPr>
          <w:rFonts w:ascii="Times New Roman" w:hAnsi="Times New Roman" w:cs="Times New Roman"/>
          <w:sz w:val="24"/>
          <w:szCs w:val="24"/>
          <w:shd w:val="clear" w:color="auto" w:fill="FFFFFF"/>
        </w:rPr>
        <w:t>Действие токсичных веществ может проявляться сразу (острое отравление) или через определенный, иногда длительный, промежуток времени (профессиональное заболевание). Основными мерами предупреждения воздействия вредных веществ на работающих является: использование вентиляции, средств индивидуальной защиты, режимов труда и компенсаций.</w:t>
      </w:r>
      <w:r>
        <w:rPr>
          <w:rStyle w:val="36"/>
          <w:rFonts w:ascii="Times New Roman" w:hAnsi="Times New Roman" w:cs="Times New Roman"/>
          <w:b/>
          <w:color w:val="000000"/>
          <w:sz w:val="24"/>
          <w:szCs w:val="24"/>
          <w:shd w:val="clear" w:color="auto" w:fill="FFFFFF"/>
        </w:rPr>
        <w:t> </w:t>
      </w:r>
      <w:r>
        <w:rPr>
          <w:rFonts w:ascii="Times New Roman" w:hAnsi="Times New Roman" w:cs="Times New Roman"/>
          <w:sz w:val="24"/>
          <w:szCs w:val="24"/>
        </w:rPr>
        <w:br w:type="textWrapping"/>
      </w:r>
      <w:r>
        <w:rPr>
          <w:rFonts w:ascii="Times New Roman" w:hAnsi="Times New Roman" w:cs="Times New Roman"/>
          <w:sz w:val="24"/>
          <w:szCs w:val="24"/>
          <w:shd w:val="clear" w:color="auto" w:fill="FFFFFF"/>
        </w:rPr>
        <w:br w:type="textWrapping"/>
      </w:r>
      <w:r>
        <w:rPr>
          <w:rFonts w:ascii="Times New Roman" w:hAnsi="Times New Roman" w:cs="Times New Roman"/>
          <w:sz w:val="24"/>
          <w:szCs w:val="24"/>
          <w:shd w:val="clear" w:color="auto" w:fill="FFFFFF"/>
        </w:rPr>
        <w:t>ПРИБОРЫ И МЕТОДЫ ОПРЕДЕЛНИЯ СОДЕРЖАНИЯ ВРЕДНЫХ ВЕЩЕСТВ В ВОЗДУХЕ</w:t>
      </w:r>
      <w:r>
        <w:rPr>
          <w:rFonts w:ascii="Times New Roman" w:hAnsi="Times New Roman" w:cs="Times New Roman"/>
          <w:sz w:val="24"/>
          <w:szCs w:val="24"/>
        </w:rPr>
        <w:br w:type="textWrapping"/>
      </w:r>
      <w:r>
        <w:rPr>
          <w:rFonts w:ascii="Times New Roman" w:hAnsi="Times New Roman" w:cs="Times New Roman"/>
          <w:sz w:val="24"/>
          <w:szCs w:val="24"/>
          <w:shd w:val="clear" w:color="auto" w:fill="FFFFFF"/>
        </w:rPr>
        <w:t>Для контроля за содержанием вредных веществ в воздухе применяют различные методы: лабораторные, экспресс-анализы и инструментальные.</w:t>
      </w:r>
      <w:r>
        <w:rPr>
          <w:rStyle w:val="36"/>
          <w:rFonts w:ascii="Times New Roman" w:hAnsi="Times New Roman" w:cs="Times New Roman"/>
          <w:color w:val="000000"/>
          <w:sz w:val="24"/>
          <w:szCs w:val="24"/>
          <w:shd w:val="clear" w:color="auto" w:fill="FFFFFF"/>
        </w:rPr>
        <w:t> </w:t>
      </w:r>
      <w:r>
        <w:rPr>
          <w:rFonts w:ascii="Times New Roman" w:hAnsi="Times New Roman" w:cs="Times New Roman"/>
          <w:sz w:val="24"/>
          <w:szCs w:val="24"/>
        </w:rPr>
        <w:br w:type="textWrapping"/>
      </w:r>
      <w:r>
        <w:rPr>
          <w:rFonts w:ascii="Times New Roman" w:hAnsi="Times New Roman" w:cs="Times New Roman"/>
          <w:sz w:val="24"/>
          <w:szCs w:val="24"/>
          <w:shd w:val="clear" w:color="auto" w:fill="FFFFFF"/>
        </w:rPr>
        <w:t>Лабораторные методы дают возможность точно определить малые количества вредных веществ в пробах воздуха с помощью следующих приборов: хроматографов, полярографов, фотоэлектрокалориметров, спектрофотометров.</w:t>
      </w:r>
      <w:r>
        <w:rPr>
          <w:rStyle w:val="36"/>
          <w:rFonts w:ascii="Times New Roman" w:hAnsi="Times New Roman" w:cs="Times New Roman"/>
          <w:color w:val="000000"/>
          <w:sz w:val="24"/>
          <w:szCs w:val="24"/>
          <w:shd w:val="clear" w:color="auto" w:fill="FFFFFF"/>
        </w:rPr>
        <w:t> </w:t>
      </w:r>
      <w:r>
        <w:rPr>
          <w:rFonts w:ascii="Times New Roman" w:hAnsi="Times New Roman" w:cs="Times New Roman"/>
          <w:sz w:val="24"/>
          <w:szCs w:val="24"/>
        </w:rPr>
        <w:br w:type="textWrapping"/>
      </w:r>
      <w:r>
        <w:rPr>
          <w:rFonts w:ascii="Times New Roman" w:hAnsi="Times New Roman" w:cs="Times New Roman"/>
          <w:sz w:val="24"/>
          <w:szCs w:val="24"/>
          <w:shd w:val="clear" w:color="auto" w:fill="FFFFFF"/>
        </w:rPr>
        <w:t>Экспресс-анализы позволяют непосредственно в рабочей зоне измерить содержание вредных веществ с помощью переносных газоанализаторов с набором индикаторных трубок.</w:t>
      </w:r>
      <w:r>
        <w:rPr>
          <w:rStyle w:val="36"/>
          <w:rFonts w:ascii="Times New Roman" w:hAnsi="Times New Roman" w:cs="Times New Roman"/>
          <w:color w:val="000000"/>
          <w:sz w:val="24"/>
          <w:szCs w:val="24"/>
          <w:shd w:val="clear" w:color="auto" w:fill="FFFFFF"/>
        </w:rPr>
        <w:t> </w:t>
      </w:r>
      <w:r>
        <w:rPr>
          <w:rFonts w:ascii="Times New Roman" w:hAnsi="Times New Roman" w:cs="Times New Roman"/>
          <w:sz w:val="24"/>
          <w:szCs w:val="24"/>
          <w:shd w:val="clear" w:color="auto" w:fill="FFFFFF"/>
        </w:rPr>
        <w:t>Для инструментального контроля используются газоанализаторы и газосигнализаторы.</w:t>
      </w:r>
      <w:r>
        <w:rPr>
          <w:rStyle w:val="36"/>
          <w:rFonts w:ascii="Times New Roman" w:hAnsi="Times New Roman" w:cs="Times New Roman"/>
          <w:color w:val="000000"/>
          <w:sz w:val="24"/>
          <w:szCs w:val="24"/>
          <w:shd w:val="clear" w:color="auto" w:fill="FFFFFF"/>
        </w:rPr>
        <w:t> </w:t>
      </w:r>
      <w:r>
        <w:rPr>
          <w:rFonts w:ascii="Times New Roman" w:hAnsi="Times New Roman" w:cs="Times New Roman"/>
          <w:sz w:val="24"/>
          <w:szCs w:val="24"/>
          <w:shd w:val="clear" w:color="auto" w:fill="FFFFFF"/>
        </w:rPr>
        <w:t>Методы и приборы, применяемые для определения содержания вредных веществ в воздухе, должны иметь чувствительность не менее половины значения ПДК, погрешность не должна превышать 25 % от определяемой величины.</w:t>
      </w:r>
      <w:r>
        <w:rPr>
          <w:rStyle w:val="36"/>
          <w:rFonts w:ascii="Times New Roman" w:hAnsi="Times New Roman" w:cs="Times New Roman"/>
          <w:color w:val="000000"/>
          <w:sz w:val="24"/>
          <w:szCs w:val="24"/>
          <w:shd w:val="clear" w:color="auto" w:fill="FFFFFF"/>
        </w:rPr>
        <w:t> </w:t>
      </w:r>
      <w:r>
        <w:rPr>
          <w:rFonts w:ascii="Times New Roman" w:hAnsi="Times New Roman" w:cs="Times New Roman"/>
          <w:sz w:val="24"/>
          <w:szCs w:val="24"/>
        </w:rPr>
        <w:br w:type="textWrapping"/>
      </w:r>
      <w:r>
        <w:rPr>
          <w:rFonts w:ascii="Times New Roman" w:hAnsi="Times New Roman" w:cs="Times New Roman"/>
          <w:sz w:val="24"/>
          <w:szCs w:val="24"/>
          <w:shd w:val="clear" w:color="auto" w:fill="FFFFFF"/>
        </w:rPr>
        <w:t>Для определения запыленности воздуха применяется весовой метод – взвешивание чистых и загрязненных фильтров воздухоочистительных установок.</w:t>
      </w:r>
    </w:p>
    <w:p>
      <w:pPr>
        <w:pStyle w:val="30"/>
        <w:ind w:left="-567"/>
        <w:jc w:val="both"/>
        <w:rPr>
          <w:rFonts w:ascii="Times New Roman" w:hAnsi="Times New Roman" w:cs="Times New Roman"/>
          <w:sz w:val="24"/>
          <w:szCs w:val="24"/>
        </w:rPr>
      </w:pPr>
      <w:r>
        <w:rPr>
          <w:rFonts w:ascii="Times New Roman" w:hAnsi="Times New Roman" w:cs="Times New Roman"/>
          <w:sz w:val="24"/>
          <w:szCs w:val="24"/>
        </w:rPr>
        <w:t>Химически опасные объекты и их классификация</w:t>
      </w:r>
    </w:p>
    <w:p>
      <w:pPr>
        <w:pStyle w:val="30"/>
        <w:ind w:left="-567"/>
        <w:jc w:val="both"/>
        <w:rPr>
          <w:rFonts w:ascii="Times New Roman" w:hAnsi="Times New Roman" w:cs="Times New Roman"/>
          <w:sz w:val="24"/>
          <w:szCs w:val="24"/>
        </w:rPr>
      </w:pPr>
      <w:r>
        <w:rPr>
          <w:rFonts w:ascii="Times New Roman" w:hAnsi="Times New Roman" w:cs="Times New Roman"/>
          <w:sz w:val="24"/>
          <w:szCs w:val="24"/>
        </w:rPr>
        <w:br w:type="textWrapping"/>
      </w:r>
      <w:r>
        <w:rPr>
          <w:rFonts w:ascii="Times New Roman" w:hAnsi="Times New Roman" w:cs="Times New Roman"/>
          <w:i/>
          <w:iCs/>
          <w:sz w:val="24"/>
          <w:szCs w:val="24"/>
          <w:shd w:val="clear" w:color="auto" w:fill="FFFFFF"/>
        </w:rPr>
        <w:t>Химически опасными принято считать такие объекты (ХОО)</w:t>
      </w:r>
      <w:r>
        <w:rPr>
          <w:rFonts w:ascii="Times New Roman" w:hAnsi="Times New Roman" w:cs="Times New Roman"/>
          <w:sz w:val="24"/>
          <w:szCs w:val="24"/>
          <w:shd w:val="clear" w:color="auto" w:fill="FFFFFF"/>
        </w:rPr>
        <w:t>, на которых производят, хранят или используют химически опасные вещества и при разрушении которых могут произойти массовые поражения людей, с/х животных и растений аварийно химически опасными веществами (АХОВ).</w:t>
      </w:r>
      <w:r>
        <w:rPr>
          <w:rFonts w:ascii="Times New Roman" w:hAnsi="Times New Roman" w:cs="Times New Roman"/>
          <w:sz w:val="24"/>
          <w:szCs w:val="24"/>
        </w:rPr>
        <w:br w:type="textWrapping"/>
      </w:r>
      <w:r>
        <w:rPr>
          <w:rFonts w:ascii="Times New Roman" w:hAnsi="Times New Roman" w:cs="Times New Roman"/>
          <w:sz w:val="24"/>
          <w:szCs w:val="24"/>
        </w:rPr>
        <w:br w:type="textWrapping"/>
      </w:r>
      <w:r>
        <w:rPr>
          <w:rFonts w:ascii="Times New Roman" w:hAnsi="Times New Roman" w:cs="Times New Roman"/>
          <w:sz w:val="24"/>
          <w:szCs w:val="24"/>
          <w:shd w:val="clear" w:color="auto" w:fill="FFFFFF"/>
        </w:rPr>
        <w:t>К ХОО относятся предприятия химического и нефтехимического комплекса, хладо -, мясокомбинаты, молокозаводы, станции водоочистки городов, газо-, нефте- и аммиакопроводы, различные хранилища ОВ и АХОВ. В основе классификации ХОО лежит количественная оценка степени опасности объекта с учетом следующих характеристик:</w:t>
      </w:r>
    </w:p>
    <w:p>
      <w:pPr>
        <w:pStyle w:val="30"/>
        <w:ind w:left="-567"/>
        <w:jc w:val="both"/>
        <w:rPr>
          <w:rFonts w:ascii="Times New Roman" w:hAnsi="Times New Roman" w:cs="Times New Roman"/>
          <w:sz w:val="24"/>
          <w:szCs w:val="24"/>
        </w:rPr>
      </w:pPr>
      <w:r>
        <w:rPr>
          <w:rFonts w:ascii="Times New Roman" w:hAnsi="Times New Roman" w:cs="Times New Roman"/>
          <w:sz w:val="24"/>
          <w:szCs w:val="24"/>
        </w:rPr>
        <w:br w:type="textWrapping"/>
      </w:r>
      <w:r>
        <w:rPr>
          <w:rFonts w:ascii="Times New Roman" w:hAnsi="Times New Roman" w:cs="Times New Roman"/>
          <w:sz w:val="24"/>
          <w:szCs w:val="24"/>
        </w:rPr>
        <w:t>масштаба возможных последствий химической аварии для населения и прилегающих к объекту территорий;</w:t>
      </w:r>
    </w:p>
    <w:p>
      <w:pPr>
        <w:pStyle w:val="30"/>
        <w:ind w:left="-567"/>
        <w:jc w:val="both"/>
        <w:rPr>
          <w:rFonts w:ascii="Times New Roman" w:hAnsi="Times New Roman" w:cs="Times New Roman"/>
          <w:sz w:val="24"/>
          <w:szCs w:val="24"/>
        </w:rPr>
      </w:pPr>
      <w:r>
        <w:rPr>
          <w:rFonts w:ascii="Times New Roman" w:hAnsi="Times New Roman" w:cs="Times New Roman"/>
          <w:sz w:val="24"/>
          <w:szCs w:val="24"/>
        </w:rPr>
        <w:br w:type="textWrapping"/>
      </w:r>
      <w:r>
        <w:rPr>
          <w:rFonts w:ascii="Times New Roman" w:hAnsi="Times New Roman" w:cs="Times New Roman"/>
          <w:sz w:val="24"/>
          <w:szCs w:val="24"/>
        </w:rPr>
        <w:t>типа возможной ЧС при аварии на ХОО по наихудшему сценарию;</w:t>
      </w:r>
    </w:p>
    <w:p>
      <w:pPr>
        <w:pStyle w:val="30"/>
        <w:ind w:left="-567"/>
        <w:jc w:val="both"/>
        <w:rPr>
          <w:rFonts w:ascii="Times New Roman" w:hAnsi="Times New Roman" w:cs="Times New Roman"/>
          <w:sz w:val="24"/>
          <w:szCs w:val="24"/>
        </w:rPr>
      </w:pPr>
      <w:r>
        <w:rPr>
          <w:rFonts w:ascii="Times New Roman" w:hAnsi="Times New Roman" w:cs="Times New Roman"/>
          <w:sz w:val="24"/>
          <w:szCs w:val="24"/>
        </w:rPr>
        <w:br w:type="textWrapping"/>
      </w:r>
      <w:r>
        <w:rPr>
          <w:rFonts w:ascii="Times New Roman" w:hAnsi="Times New Roman" w:cs="Times New Roman"/>
          <w:sz w:val="24"/>
          <w:szCs w:val="24"/>
        </w:rPr>
        <w:t>степени опасности АХОВ, используемых на ХОО;</w:t>
      </w:r>
    </w:p>
    <w:p>
      <w:pPr>
        <w:pStyle w:val="30"/>
        <w:ind w:left="-567"/>
        <w:jc w:val="both"/>
        <w:rPr>
          <w:rFonts w:ascii="Times New Roman" w:hAnsi="Times New Roman" w:cs="Times New Roman"/>
          <w:sz w:val="24"/>
          <w:szCs w:val="24"/>
        </w:rPr>
      </w:pPr>
      <w:r>
        <w:rPr>
          <w:rFonts w:ascii="Times New Roman" w:hAnsi="Times New Roman" w:cs="Times New Roman"/>
          <w:sz w:val="24"/>
          <w:szCs w:val="24"/>
        </w:rPr>
        <w:br w:type="textWrapping"/>
      </w:r>
      <w:r>
        <w:rPr>
          <w:rFonts w:ascii="Times New Roman" w:hAnsi="Times New Roman" w:cs="Times New Roman"/>
          <w:sz w:val="24"/>
          <w:szCs w:val="24"/>
        </w:rPr>
        <w:t>риска возникновения аварии на ХОО.</w:t>
      </w:r>
    </w:p>
    <w:p>
      <w:pPr>
        <w:pStyle w:val="30"/>
        <w:ind w:left="-567"/>
        <w:jc w:val="both"/>
        <w:rPr>
          <w:rFonts w:ascii="Times New Roman" w:hAnsi="Times New Roman" w:cs="Times New Roman"/>
          <w:sz w:val="24"/>
          <w:szCs w:val="24"/>
          <w:shd w:val="clear" w:color="auto" w:fill="FFFFFF"/>
        </w:rPr>
      </w:pPr>
      <w:r>
        <w:rPr>
          <w:rFonts w:ascii="Times New Roman" w:hAnsi="Times New Roman" w:cs="Times New Roman"/>
          <w:sz w:val="24"/>
          <w:szCs w:val="24"/>
        </w:rPr>
        <w:br w:type="textWrapping"/>
      </w:r>
      <w:r>
        <w:rPr>
          <w:rFonts w:ascii="Times New Roman" w:hAnsi="Times New Roman" w:cs="Times New Roman"/>
          <w:sz w:val="24"/>
          <w:szCs w:val="24"/>
          <w:shd w:val="clear" w:color="auto" w:fill="FFFFFF"/>
        </w:rPr>
        <w:t>По масштабам возможных последствий химической аварии ХОО делятся на четыре степени химической опасности.</w:t>
      </w:r>
    </w:p>
    <w:tbl>
      <w:tblPr>
        <w:tblStyle w:val="28"/>
        <w:tblW w:w="10802" w:type="dxa"/>
        <w:tblCellSpacing w:w="0" w:type="dxa"/>
        <w:tblInd w:w="-888" w:type="dxa"/>
        <w:tblLayout w:type="fixed"/>
        <w:tblCellMar>
          <w:top w:w="105" w:type="dxa"/>
          <w:left w:w="105" w:type="dxa"/>
          <w:bottom w:w="105" w:type="dxa"/>
          <w:right w:w="105" w:type="dxa"/>
        </w:tblCellMar>
      </w:tblPr>
      <w:tblGrid>
        <w:gridCol w:w="4254"/>
        <w:gridCol w:w="6548"/>
      </w:tblGrid>
      <w:tr>
        <w:tblPrEx>
          <w:tblLayout w:type="fixed"/>
          <w:tblCellMar>
            <w:top w:w="105" w:type="dxa"/>
            <w:left w:w="105" w:type="dxa"/>
            <w:bottom w:w="105" w:type="dxa"/>
            <w:right w:w="105" w:type="dxa"/>
          </w:tblCellMar>
        </w:tblPrEx>
        <w:trPr>
          <w:trHeight w:val="1963" w:hRule="atLeast"/>
          <w:tblCellSpacing w:w="0" w:type="dxa"/>
        </w:trPr>
        <w:tc>
          <w:tcPr>
            <w:tcW w:w="4254" w:type="dxa"/>
            <w:vAlign w:val="center"/>
          </w:tcPr>
          <w:p>
            <w:pPr>
              <w:ind w:left="-567"/>
              <w:jc w:val="center"/>
              <w:rPr>
                <w:rFonts w:ascii="Times New Roman" w:hAnsi="Times New Roman" w:cs="Times New Roman"/>
                <w:sz w:val="24"/>
                <w:szCs w:val="24"/>
              </w:rPr>
            </w:pPr>
            <w:r>
              <w:rPr>
                <w:rFonts w:ascii="Times New Roman" w:hAnsi="Times New Roman" w:cs="Times New Roman"/>
                <w:sz w:val="24"/>
                <w:szCs w:val="24"/>
              </w:rPr>
              <w:br w:type="textWrapping"/>
            </w:r>
            <w:r>
              <w:rPr>
                <w:rFonts w:ascii="Times New Roman" w:hAnsi="Times New Roman" w:cs="Times New Roman"/>
                <w:sz w:val="24"/>
                <w:szCs w:val="24"/>
              </w:rPr>
              <w:t>Показатель опасности ХОО</w:t>
            </w:r>
          </w:p>
        </w:tc>
        <w:tc>
          <w:tcPr>
            <w:tcW w:w="6548" w:type="dxa"/>
            <w:vAlign w:val="center"/>
          </w:tcPr>
          <w:p>
            <w:pPr>
              <w:ind w:left="-567"/>
              <w:jc w:val="center"/>
              <w:rPr>
                <w:rFonts w:ascii="Times New Roman" w:hAnsi="Times New Roman" w:cs="Times New Roman"/>
                <w:sz w:val="24"/>
                <w:szCs w:val="24"/>
              </w:rPr>
            </w:pPr>
            <w:r>
              <w:rPr>
                <w:rFonts w:ascii="Times New Roman" w:hAnsi="Times New Roman" w:cs="Times New Roman"/>
                <w:sz w:val="24"/>
                <w:szCs w:val="24"/>
              </w:rPr>
              <w:br w:type="textWrapping"/>
            </w:r>
            <w:r>
              <w:rPr>
                <w:rFonts w:ascii="Times New Roman" w:hAnsi="Times New Roman" w:cs="Times New Roman"/>
                <w:sz w:val="24"/>
                <w:szCs w:val="24"/>
              </w:rPr>
              <w:t>Кол-во рабочих, служащих и населения, находящихся в прогнозируемой зоне химического заражения с поражающими концентрациями</w:t>
            </w:r>
          </w:p>
        </w:tc>
      </w:tr>
      <w:tr>
        <w:tblPrEx>
          <w:tblLayout w:type="fixed"/>
          <w:tblCellMar>
            <w:top w:w="105" w:type="dxa"/>
            <w:left w:w="105" w:type="dxa"/>
            <w:bottom w:w="105" w:type="dxa"/>
            <w:right w:w="105" w:type="dxa"/>
          </w:tblCellMar>
        </w:tblPrEx>
        <w:trPr>
          <w:tblCellSpacing w:w="0" w:type="dxa"/>
        </w:trPr>
        <w:tc>
          <w:tcPr>
            <w:tcW w:w="4254" w:type="dxa"/>
            <w:vAlign w:val="center"/>
          </w:tcPr>
          <w:p>
            <w:pPr>
              <w:ind w:left="-567"/>
              <w:jc w:val="center"/>
              <w:rPr>
                <w:rFonts w:ascii="Times New Roman" w:hAnsi="Times New Roman" w:cs="Times New Roman"/>
                <w:sz w:val="24"/>
                <w:szCs w:val="24"/>
              </w:rPr>
            </w:pPr>
            <w:r>
              <w:rPr>
                <w:rFonts w:ascii="Times New Roman" w:hAnsi="Times New Roman" w:cs="Times New Roman"/>
                <w:sz w:val="24"/>
                <w:szCs w:val="24"/>
              </w:rPr>
              <w:br w:type="textWrapping"/>
            </w:r>
            <w:r>
              <w:rPr>
                <w:rFonts w:ascii="Times New Roman" w:hAnsi="Times New Roman" w:cs="Times New Roman"/>
                <w:sz w:val="24"/>
                <w:szCs w:val="24"/>
              </w:rPr>
              <w:t>I степень ХО</w:t>
            </w:r>
          </w:p>
        </w:tc>
        <w:tc>
          <w:tcPr>
            <w:tcW w:w="6548" w:type="dxa"/>
            <w:vAlign w:val="center"/>
          </w:tcPr>
          <w:p>
            <w:pPr>
              <w:ind w:left="-567"/>
              <w:jc w:val="center"/>
              <w:rPr>
                <w:rFonts w:ascii="Times New Roman" w:hAnsi="Times New Roman" w:cs="Times New Roman"/>
                <w:sz w:val="24"/>
                <w:szCs w:val="24"/>
              </w:rPr>
            </w:pPr>
            <w:r>
              <w:rPr>
                <w:rFonts w:ascii="Times New Roman" w:hAnsi="Times New Roman" w:cs="Times New Roman"/>
                <w:sz w:val="24"/>
                <w:szCs w:val="24"/>
              </w:rPr>
              <w:br w:type="textWrapping"/>
            </w:r>
            <w:r>
              <w:rPr>
                <w:rFonts w:ascii="Times New Roman" w:hAnsi="Times New Roman" w:cs="Times New Roman"/>
                <w:sz w:val="24"/>
                <w:szCs w:val="24"/>
              </w:rPr>
              <w:sym w:font="Symbol" w:char="F0B3"/>
            </w:r>
            <w:r>
              <w:rPr>
                <w:rFonts w:ascii="Times New Roman" w:hAnsi="Times New Roman" w:cs="Times New Roman"/>
                <w:sz w:val="24"/>
                <w:szCs w:val="24"/>
              </w:rPr>
              <w:t xml:space="preserve"> 75 тыс. чел.</w:t>
            </w:r>
          </w:p>
        </w:tc>
      </w:tr>
      <w:tr>
        <w:tblPrEx>
          <w:tblLayout w:type="fixed"/>
          <w:tblCellMar>
            <w:top w:w="105" w:type="dxa"/>
            <w:left w:w="105" w:type="dxa"/>
            <w:bottom w:w="105" w:type="dxa"/>
            <w:right w:w="105" w:type="dxa"/>
          </w:tblCellMar>
        </w:tblPrEx>
        <w:trPr>
          <w:tblCellSpacing w:w="0" w:type="dxa"/>
        </w:trPr>
        <w:tc>
          <w:tcPr>
            <w:tcW w:w="4254" w:type="dxa"/>
            <w:vAlign w:val="center"/>
          </w:tcPr>
          <w:p>
            <w:pPr>
              <w:ind w:left="-567"/>
              <w:jc w:val="center"/>
              <w:rPr>
                <w:rFonts w:ascii="Times New Roman" w:hAnsi="Times New Roman" w:cs="Times New Roman"/>
                <w:sz w:val="24"/>
                <w:szCs w:val="24"/>
              </w:rPr>
            </w:pPr>
            <w:r>
              <w:rPr>
                <w:rFonts w:ascii="Times New Roman" w:hAnsi="Times New Roman" w:cs="Times New Roman"/>
                <w:sz w:val="24"/>
                <w:szCs w:val="24"/>
              </w:rPr>
              <w:br w:type="textWrapping"/>
            </w:r>
            <w:r>
              <w:rPr>
                <w:rFonts w:ascii="Times New Roman" w:hAnsi="Times New Roman" w:cs="Times New Roman"/>
                <w:sz w:val="24"/>
                <w:szCs w:val="24"/>
              </w:rPr>
              <w:t>II степень ХО</w:t>
            </w:r>
          </w:p>
        </w:tc>
        <w:tc>
          <w:tcPr>
            <w:tcW w:w="6548" w:type="dxa"/>
            <w:vAlign w:val="center"/>
          </w:tcPr>
          <w:p>
            <w:pPr>
              <w:ind w:left="-567"/>
              <w:jc w:val="center"/>
              <w:rPr>
                <w:rFonts w:ascii="Times New Roman" w:hAnsi="Times New Roman" w:cs="Times New Roman"/>
                <w:sz w:val="24"/>
                <w:szCs w:val="24"/>
              </w:rPr>
            </w:pPr>
            <w:r>
              <w:rPr>
                <w:rFonts w:ascii="Times New Roman" w:hAnsi="Times New Roman" w:cs="Times New Roman"/>
                <w:sz w:val="24"/>
                <w:szCs w:val="24"/>
              </w:rPr>
              <w:br w:type="textWrapping"/>
            </w:r>
            <w:r>
              <w:rPr>
                <w:rFonts w:ascii="Times New Roman" w:hAnsi="Times New Roman" w:cs="Times New Roman"/>
                <w:sz w:val="24"/>
                <w:szCs w:val="24"/>
              </w:rPr>
              <w:t>от 40 до 75 тыс. чел.</w:t>
            </w:r>
          </w:p>
        </w:tc>
      </w:tr>
      <w:tr>
        <w:tblPrEx>
          <w:tblLayout w:type="fixed"/>
          <w:tblCellMar>
            <w:top w:w="105" w:type="dxa"/>
            <w:left w:w="105" w:type="dxa"/>
            <w:bottom w:w="105" w:type="dxa"/>
            <w:right w:w="105" w:type="dxa"/>
          </w:tblCellMar>
        </w:tblPrEx>
        <w:trPr>
          <w:tblCellSpacing w:w="0" w:type="dxa"/>
        </w:trPr>
        <w:tc>
          <w:tcPr>
            <w:tcW w:w="4254" w:type="dxa"/>
            <w:vAlign w:val="center"/>
          </w:tcPr>
          <w:p>
            <w:pPr>
              <w:ind w:left="-567"/>
              <w:jc w:val="center"/>
              <w:rPr>
                <w:rFonts w:ascii="Times New Roman" w:hAnsi="Times New Roman" w:cs="Times New Roman"/>
                <w:sz w:val="24"/>
                <w:szCs w:val="24"/>
              </w:rPr>
            </w:pPr>
            <w:r>
              <w:rPr>
                <w:rFonts w:ascii="Times New Roman" w:hAnsi="Times New Roman" w:cs="Times New Roman"/>
                <w:sz w:val="24"/>
                <w:szCs w:val="24"/>
              </w:rPr>
              <w:br w:type="textWrapping"/>
            </w:r>
            <w:r>
              <w:rPr>
                <w:rFonts w:ascii="Times New Roman" w:hAnsi="Times New Roman" w:cs="Times New Roman"/>
                <w:sz w:val="24"/>
                <w:szCs w:val="24"/>
              </w:rPr>
              <w:t>III степень ХО</w:t>
            </w:r>
          </w:p>
        </w:tc>
        <w:tc>
          <w:tcPr>
            <w:tcW w:w="6548" w:type="dxa"/>
            <w:vAlign w:val="center"/>
          </w:tcPr>
          <w:p>
            <w:pPr>
              <w:ind w:left="-567"/>
              <w:jc w:val="center"/>
              <w:rPr>
                <w:rFonts w:ascii="Times New Roman" w:hAnsi="Times New Roman" w:cs="Times New Roman"/>
                <w:sz w:val="24"/>
                <w:szCs w:val="24"/>
              </w:rPr>
            </w:pPr>
            <w:r>
              <w:rPr>
                <w:rFonts w:ascii="Times New Roman" w:hAnsi="Times New Roman" w:cs="Times New Roman"/>
                <w:sz w:val="24"/>
                <w:szCs w:val="24"/>
              </w:rPr>
              <w:br w:type="textWrapping"/>
            </w:r>
            <w:r>
              <w:rPr>
                <w:rFonts w:ascii="Times New Roman" w:hAnsi="Times New Roman" w:cs="Times New Roman"/>
                <w:sz w:val="24"/>
                <w:szCs w:val="24"/>
              </w:rPr>
              <w:t>До 40 тыс. чел.</w:t>
            </w:r>
          </w:p>
        </w:tc>
      </w:tr>
      <w:tr>
        <w:tblPrEx>
          <w:tblLayout w:type="fixed"/>
          <w:tblCellMar>
            <w:top w:w="105" w:type="dxa"/>
            <w:left w:w="105" w:type="dxa"/>
            <w:bottom w:w="105" w:type="dxa"/>
            <w:right w:w="105" w:type="dxa"/>
          </w:tblCellMar>
        </w:tblPrEx>
        <w:trPr>
          <w:tblCellSpacing w:w="0" w:type="dxa"/>
        </w:trPr>
        <w:tc>
          <w:tcPr>
            <w:tcW w:w="4254" w:type="dxa"/>
            <w:vAlign w:val="center"/>
          </w:tcPr>
          <w:p>
            <w:pPr>
              <w:ind w:left="-567"/>
              <w:jc w:val="center"/>
              <w:rPr>
                <w:rFonts w:ascii="Times New Roman" w:hAnsi="Times New Roman" w:cs="Times New Roman"/>
                <w:sz w:val="24"/>
                <w:szCs w:val="24"/>
              </w:rPr>
            </w:pPr>
            <w:r>
              <w:rPr>
                <w:rFonts w:ascii="Times New Roman" w:hAnsi="Times New Roman" w:cs="Times New Roman"/>
                <w:sz w:val="24"/>
                <w:szCs w:val="24"/>
              </w:rPr>
              <w:br w:type="textWrapping"/>
            </w:r>
            <w:r>
              <w:rPr>
                <w:rFonts w:ascii="Times New Roman" w:hAnsi="Times New Roman" w:cs="Times New Roman"/>
                <w:sz w:val="24"/>
                <w:szCs w:val="24"/>
              </w:rPr>
              <w:t>IV степень ХО</w:t>
            </w:r>
          </w:p>
        </w:tc>
        <w:tc>
          <w:tcPr>
            <w:tcW w:w="6548" w:type="dxa"/>
            <w:vAlign w:val="center"/>
          </w:tcPr>
          <w:p>
            <w:pPr>
              <w:ind w:left="-567"/>
              <w:jc w:val="center"/>
              <w:rPr>
                <w:rFonts w:ascii="Times New Roman" w:hAnsi="Times New Roman" w:cs="Times New Roman"/>
                <w:sz w:val="24"/>
                <w:szCs w:val="24"/>
              </w:rPr>
            </w:pPr>
            <w:r>
              <w:rPr>
                <w:rFonts w:ascii="Times New Roman" w:hAnsi="Times New Roman" w:cs="Times New Roman"/>
                <w:sz w:val="24"/>
                <w:szCs w:val="24"/>
              </w:rPr>
              <w:br w:type="textWrapping"/>
            </w:r>
            <w:r>
              <w:rPr>
                <w:rFonts w:ascii="Times New Roman" w:hAnsi="Times New Roman" w:cs="Times New Roman"/>
                <w:sz w:val="24"/>
                <w:szCs w:val="24"/>
              </w:rPr>
              <w:t>Зона поражения с поражающими концентрациями не выходят за пределы территории объекта</w:t>
            </w:r>
          </w:p>
        </w:tc>
      </w:tr>
    </w:tbl>
    <w:p>
      <w:pPr>
        <w:pStyle w:val="30"/>
        <w:jc w:val="both"/>
        <w:rPr>
          <w:rFonts w:ascii="Times New Roman" w:hAnsi="Times New Roman" w:cs="Times New Roman"/>
          <w:sz w:val="24"/>
          <w:szCs w:val="24"/>
        </w:rPr>
      </w:pPr>
      <w:r>
        <w:rPr>
          <w:rFonts w:ascii="Times New Roman" w:hAnsi="Times New Roman" w:cs="Times New Roman"/>
          <w:color w:val="000000"/>
          <w:sz w:val="24"/>
          <w:szCs w:val="24"/>
        </w:rPr>
        <w:br w:type="textWrapping"/>
      </w:r>
      <w:r>
        <w:rPr>
          <w:rFonts w:ascii="Times New Roman" w:hAnsi="Times New Roman" w:cs="Times New Roman"/>
          <w:b/>
          <w:color w:val="000000"/>
          <w:sz w:val="24"/>
          <w:szCs w:val="24"/>
          <w:shd w:val="clear" w:color="auto" w:fill="FFFFFF"/>
        </w:rPr>
        <w:t>К химически опасным объектам 1-й степени</w:t>
      </w:r>
    </w:p>
    <w:p>
      <w:pPr>
        <w:pStyle w:val="30"/>
        <w:ind w:left="-567"/>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К химически опасным объектам 1-й степени относятся крупные предприятия химической промышленности, водоочистные сооружения, расположенные в непосредственной близости или на территории крупнейших и крупных городов.</w:t>
      </w:r>
      <w:r>
        <w:rPr>
          <w:rFonts w:ascii="Times New Roman" w:hAnsi="Times New Roman" w:cs="Times New Roman"/>
          <w:sz w:val="24"/>
          <w:szCs w:val="24"/>
        </w:rPr>
        <w:br w:type="textWrapping"/>
      </w:r>
      <w:r>
        <w:rPr>
          <w:rFonts w:ascii="Times New Roman" w:hAnsi="Times New Roman" w:cs="Times New Roman"/>
          <w:sz w:val="24"/>
          <w:szCs w:val="24"/>
          <w:shd w:val="clear" w:color="auto" w:fill="FFFFFF"/>
        </w:rPr>
        <w:t>К объектам 2-й степени ХО относятся предприятия химической, нефтехимической, пищевой и перерабатывающей промышленности, водоочистные сооружения коммунальных служб больших и средних городов, крупные железнодорожные узлы.</w:t>
      </w:r>
      <w:r>
        <w:rPr>
          <w:rFonts w:ascii="Times New Roman" w:hAnsi="Times New Roman" w:cs="Times New Roman"/>
          <w:sz w:val="24"/>
          <w:szCs w:val="24"/>
        </w:rPr>
        <w:br w:type="textWrapping"/>
      </w:r>
      <w:r>
        <w:rPr>
          <w:rFonts w:ascii="Times New Roman" w:hAnsi="Times New Roman" w:cs="Times New Roman"/>
          <w:sz w:val="24"/>
          <w:szCs w:val="24"/>
          <w:shd w:val="clear" w:color="auto" w:fill="FFFFFF"/>
        </w:rPr>
        <w:t>К объектам 3-й степени ХО относятся небольшие предприятия пищевой и перерабатывающей промышленности (хладокомбинаты, мясокомбинаты, молокозаводы и др.) местного значения, водоочистные сооружения и др. средних и малых городов и сельских населенных пунктов.</w:t>
      </w:r>
      <w:r>
        <w:rPr>
          <w:rFonts w:ascii="Times New Roman" w:hAnsi="Times New Roman" w:cs="Times New Roman"/>
          <w:sz w:val="24"/>
          <w:szCs w:val="24"/>
        </w:rPr>
        <w:br w:type="textWrapping"/>
      </w:r>
      <w:r>
        <w:rPr>
          <w:rFonts w:ascii="Times New Roman" w:hAnsi="Times New Roman" w:cs="Times New Roman"/>
          <w:sz w:val="24"/>
          <w:szCs w:val="24"/>
          <w:shd w:val="clear" w:color="auto" w:fill="FFFFFF"/>
        </w:rPr>
        <w:t>К объектам 4-й степени ХО относятся предприятия и объекты с относительно малым количеством АХОВ (менее 0,1т).</w:t>
      </w:r>
      <w:r>
        <w:rPr>
          <w:rFonts w:ascii="Times New Roman" w:hAnsi="Times New Roman" w:cs="Times New Roman"/>
          <w:sz w:val="24"/>
          <w:szCs w:val="24"/>
        </w:rPr>
        <w:br w:type="textWrapping"/>
      </w:r>
      <w:r>
        <w:rPr>
          <w:rFonts w:ascii="Times New Roman" w:hAnsi="Times New Roman" w:cs="Times New Roman"/>
          <w:sz w:val="24"/>
          <w:szCs w:val="24"/>
        </w:rPr>
        <w:br w:type="textWrapping"/>
      </w:r>
      <w:r>
        <w:rPr>
          <w:rFonts w:ascii="Times New Roman" w:hAnsi="Times New Roman" w:cs="Times New Roman"/>
          <w:sz w:val="24"/>
          <w:szCs w:val="24"/>
          <w:shd w:val="clear" w:color="auto" w:fill="FFFFFF"/>
        </w:rPr>
        <w:t xml:space="preserve">В Нижегородской области размещаются 186 химически опасных объектов, на которых работает около 120.000 человек. 40 объектов из этих 186 имеют соответствующие степени химической опасности. Эти 40 ХОО размещаются в 7 городах области: Н. Новгороде, Дзержинске, Кстове, Арзамасе, Выксе, Павлове и Балахне. Общее количество АХОВ на этих объектах около 40.000 т.Самый химически опасный город – Дзержинск, в котором проживают примерно 285.000 человек, имеет на хранении и в производстве </w:t>
      </w:r>
      <w:r>
        <w:rPr>
          <w:rFonts w:ascii="Times New Roman" w:hAnsi="Times New Roman" w:cs="Times New Roman"/>
          <w:sz w:val="24"/>
          <w:szCs w:val="24"/>
          <w:shd w:val="clear" w:color="auto" w:fill="FFFFFF"/>
        </w:rPr>
        <w:sym w:font="Symbol" w:char="F0BB"/>
      </w:r>
      <w:r>
        <w:rPr>
          <w:rFonts w:ascii="Times New Roman" w:hAnsi="Times New Roman" w:cs="Times New Roman"/>
          <w:sz w:val="24"/>
          <w:szCs w:val="24"/>
          <w:shd w:val="clear" w:color="auto" w:fill="FFFFFF"/>
        </w:rPr>
        <w:t xml:space="preserve"> 25.000 т АХОВ.</w:t>
      </w:r>
      <w:r>
        <w:rPr>
          <w:rFonts w:ascii="Times New Roman" w:hAnsi="Times New Roman" w:cs="Times New Roman"/>
          <w:sz w:val="24"/>
          <w:szCs w:val="24"/>
        </w:rPr>
        <w:br w:type="textWrapping"/>
      </w:r>
      <w:r>
        <w:rPr>
          <w:rFonts w:ascii="Times New Roman" w:hAnsi="Times New Roman" w:cs="Times New Roman"/>
          <w:sz w:val="24"/>
          <w:szCs w:val="24"/>
          <w:shd w:val="clear" w:color="auto" w:fill="FFFFFF"/>
        </w:rPr>
        <w:t>В Нижегородской области при авариях с АХОВ может быть заражено около 40 % (</w:t>
      </w:r>
      <w:r>
        <w:rPr>
          <w:rFonts w:ascii="Times New Roman" w:hAnsi="Times New Roman" w:cs="Times New Roman"/>
          <w:sz w:val="24"/>
          <w:szCs w:val="24"/>
          <w:shd w:val="clear" w:color="auto" w:fill="FFFFFF"/>
        </w:rPr>
        <w:sym w:font="Symbol" w:char="F0BB"/>
      </w:r>
      <w:r>
        <w:rPr>
          <w:rFonts w:ascii="Times New Roman" w:hAnsi="Times New Roman" w:cs="Times New Roman"/>
          <w:sz w:val="24"/>
          <w:szCs w:val="24"/>
          <w:shd w:val="clear" w:color="auto" w:fill="FFFFFF"/>
        </w:rPr>
        <w:t xml:space="preserve"> 30.000 км</w:t>
      </w:r>
      <w:r>
        <w:rPr>
          <w:rFonts w:ascii="Times New Roman" w:hAnsi="Times New Roman" w:cs="Times New Roman"/>
          <w:sz w:val="24"/>
          <w:szCs w:val="24"/>
          <w:shd w:val="clear" w:color="auto" w:fill="FFFFFF"/>
          <w:vertAlign w:val="superscript"/>
        </w:rPr>
        <w:t>2</w:t>
      </w:r>
      <w:r>
        <w:rPr>
          <w:rFonts w:ascii="Times New Roman" w:hAnsi="Times New Roman" w:cs="Times New Roman"/>
          <w:sz w:val="24"/>
          <w:szCs w:val="24"/>
          <w:shd w:val="clear" w:color="auto" w:fill="FFFFFF"/>
        </w:rPr>
        <w:t>) всей территории области, на которой могут проживать сотни тысяч человек. В условиях нашей области возможен выброс АХОВ на расстояние до 80 км.</w:t>
      </w:r>
      <w:r>
        <w:rPr>
          <w:rFonts w:ascii="Times New Roman" w:hAnsi="Times New Roman" w:cs="Times New Roman"/>
          <w:sz w:val="24"/>
          <w:szCs w:val="24"/>
        </w:rPr>
        <w:br w:type="textWrapping"/>
      </w:r>
      <w:r>
        <w:rPr>
          <w:rFonts w:ascii="Times New Roman" w:hAnsi="Times New Roman" w:cs="Times New Roman"/>
          <w:sz w:val="24"/>
          <w:szCs w:val="24"/>
        </w:rPr>
        <w:br w:type="textWrapping"/>
      </w:r>
      <w:r>
        <w:rPr>
          <w:rFonts w:ascii="Times New Roman" w:hAnsi="Times New Roman" w:cs="Times New Roman"/>
          <w:sz w:val="24"/>
          <w:szCs w:val="24"/>
          <w:shd w:val="clear" w:color="auto" w:fill="FFFFFF"/>
        </w:rPr>
        <w:t xml:space="preserve">        Приведенные данные позволяют сделать следующие выводы: </w:t>
      </w:r>
      <w:r>
        <w:rPr>
          <w:rFonts w:ascii="Times New Roman" w:hAnsi="Times New Roman" w:cs="Times New Roman"/>
          <w:sz w:val="24"/>
          <w:szCs w:val="24"/>
        </w:rPr>
        <w:t xml:space="preserve">опасность заражения АХОВ существует реально; необходимо заблаговременно производить прогнозирование и оценку химической обстановки; </w:t>
      </w:r>
      <w:r>
        <w:rPr>
          <w:rFonts w:ascii="Times New Roman" w:hAnsi="Times New Roman" w:cs="Times New Roman"/>
          <w:sz w:val="24"/>
          <w:szCs w:val="24"/>
          <w:shd w:val="clear" w:color="auto" w:fill="FFFFFF"/>
        </w:rPr>
        <w:t>необходимо обучать всё население способам защиты от АХОВ и правилам поведения людей в условиях чрезвычайных ситуаций.</w:t>
      </w:r>
    </w:p>
    <w:p>
      <w:pPr>
        <w:pStyle w:val="30"/>
        <w:ind w:left="-567"/>
        <w:jc w:val="both"/>
        <w:rPr>
          <w:rFonts w:ascii="Times New Roman" w:hAnsi="Times New Roman" w:cs="Times New Roman"/>
          <w:b/>
          <w:sz w:val="24"/>
          <w:szCs w:val="24"/>
        </w:rPr>
      </w:pPr>
      <w:r>
        <w:rPr>
          <w:rFonts w:ascii="Times New Roman" w:hAnsi="Times New Roman" w:cs="Times New Roman"/>
          <w:b/>
          <w:sz w:val="24"/>
          <w:szCs w:val="24"/>
        </w:rPr>
        <w:t>Правила поведения и действия населения при авариях с АХОВ и ОВ</w:t>
      </w:r>
    </w:p>
    <w:p>
      <w:pPr>
        <w:pStyle w:val="30"/>
        <w:ind w:left="-567"/>
        <w:jc w:val="both"/>
        <w:rPr>
          <w:rFonts w:ascii="Times New Roman" w:hAnsi="Times New Roman" w:cs="Times New Roman"/>
          <w:sz w:val="24"/>
          <w:szCs w:val="24"/>
        </w:rPr>
      </w:pPr>
      <w:r>
        <w:rPr>
          <w:rFonts w:ascii="Times New Roman" w:hAnsi="Times New Roman" w:cs="Times New Roman"/>
          <w:sz w:val="24"/>
          <w:szCs w:val="24"/>
        </w:rPr>
        <w:br w:type="textWrapping"/>
      </w:r>
      <w:r>
        <w:rPr>
          <w:rFonts w:ascii="Times New Roman" w:hAnsi="Times New Roman" w:cs="Times New Roman"/>
          <w:sz w:val="24"/>
          <w:szCs w:val="24"/>
          <w:shd w:val="clear" w:color="auto" w:fill="FFFFFF"/>
        </w:rPr>
        <w:t xml:space="preserve">            Отличительной особенностью возникающих при авариях на химически опасных объектах чрезвычайных ситуаций является то, что при высоких концентрациях АХОВ или ОВ поражение людей может происходить в короткие</w:t>
      </w:r>
      <w:r>
        <w:rPr>
          <w:rStyle w:val="36"/>
          <w:rFonts w:ascii="Times New Roman" w:hAnsi="Times New Roman" w:cs="Times New Roman"/>
          <w:color w:val="000000"/>
          <w:sz w:val="24"/>
          <w:szCs w:val="24"/>
          <w:shd w:val="clear" w:color="auto" w:fill="FFFFFF"/>
        </w:rPr>
        <w:t> </w:t>
      </w:r>
      <w:r>
        <w:rPr>
          <w:rFonts w:ascii="Times New Roman" w:hAnsi="Times New Roman" w:cs="Times New Roman"/>
          <w:sz w:val="24"/>
          <w:szCs w:val="24"/>
        </w:rPr>
        <w:br w:type="textWrapping"/>
      </w:r>
      <w:r>
        <w:rPr>
          <w:rFonts w:ascii="Times New Roman" w:hAnsi="Times New Roman" w:cs="Times New Roman"/>
          <w:sz w:val="24"/>
          <w:szCs w:val="24"/>
          <w:shd w:val="clear" w:color="auto" w:fill="FFFFFF"/>
        </w:rPr>
        <w:t>сроки. Аварии на химически опасных объектах могут сопровождаться разрушениями, пожарами и взрывами, что увеличивает радиус района аварии в 1,5 – 2 раза, что обосновывается возможностью выбросов в этих условиях большого количества АХОВ за счет взрыва.</w:t>
      </w:r>
      <w:r>
        <w:rPr>
          <w:rFonts w:ascii="Times New Roman" w:hAnsi="Times New Roman" w:cs="Times New Roman"/>
          <w:sz w:val="24"/>
          <w:szCs w:val="24"/>
        </w:rPr>
        <w:br w:type="textWrapping"/>
      </w:r>
      <w:r>
        <w:rPr>
          <w:rFonts w:ascii="Times New Roman" w:hAnsi="Times New Roman" w:cs="Times New Roman"/>
          <w:sz w:val="24"/>
          <w:szCs w:val="24"/>
          <w:shd w:val="clear" w:color="auto" w:fill="FFFFFF"/>
        </w:rPr>
        <w:t>В результате аварии на ХОО обслуживающий персонал и население, проживающее вблизи объекта, могут получить тяжелые поражения ядовитыми веществами. АХОВ оказывают поражающее действие на людей при попадании их паров в атмосферу, при разливе этих веществ на местности и различных поверхностях, с которыми соприкасаются люди.</w:t>
      </w:r>
      <w:r>
        <w:rPr>
          <w:rFonts w:ascii="Times New Roman" w:hAnsi="Times New Roman" w:cs="Times New Roman"/>
          <w:sz w:val="24"/>
          <w:szCs w:val="24"/>
        </w:rPr>
        <w:br w:type="textWrapping"/>
      </w:r>
      <w:r>
        <w:rPr>
          <w:rFonts w:ascii="Times New Roman" w:hAnsi="Times New Roman" w:cs="Times New Roman"/>
          <w:sz w:val="24"/>
          <w:szCs w:val="24"/>
          <w:shd w:val="clear" w:color="auto" w:fill="FFFFFF"/>
        </w:rPr>
        <w:t>Основными мерами защиты персонала ХОО и населения при авариях (разрушениях) являются:</w:t>
      </w:r>
    </w:p>
    <w:p>
      <w:pPr>
        <w:pStyle w:val="30"/>
        <w:ind w:left="-567"/>
        <w:rPr>
          <w:rFonts w:ascii="Times New Roman" w:hAnsi="Times New Roman" w:cs="Times New Roman"/>
          <w:sz w:val="24"/>
          <w:szCs w:val="24"/>
        </w:rPr>
      </w:pPr>
      <w:r>
        <w:rPr>
          <w:rFonts w:ascii="Times New Roman" w:hAnsi="Times New Roman" w:cs="Times New Roman"/>
          <w:sz w:val="24"/>
          <w:szCs w:val="24"/>
        </w:rPr>
        <w:br w:type="textWrapping"/>
      </w:r>
      <w:r>
        <w:rPr>
          <w:rFonts w:ascii="Times New Roman" w:hAnsi="Times New Roman" w:cs="Times New Roman"/>
          <w:sz w:val="24"/>
          <w:szCs w:val="24"/>
        </w:rPr>
        <w:t>-использование индивидуальных средств защиты и убежищ (в режиме фильтровентиляции или изоляции);</w:t>
      </w:r>
    </w:p>
    <w:p>
      <w:pPr>
        <w:pStyle w:val="30"/>
        <w:ind w:left="-567"/>
        <w:rPr>
          <w:rFonts w:ascii="Times New Roman" w:hAnsi="Times New Roman" w:cs="Times New Roman"/>
          <w:sz w:val="24"/>
          <w:szCs w:val="24"/>
        </w:rPr>
      </w:pPr>
      <w:r>
        <w:rPr>
          <w:rFonts w:ascii="Times New Roman" w:hAnsi="Times New Roman" w:cs="Times New Roman"/>
          <w:sz w:val="24"/>
          <w:szCs w:val="24"/>
        </w:rPr>
        <w:br w:type="textWrapping"/>
      </w:r>
      <w:r>
        <w:rPr>
          <w:rFonts w:ascii="Times New Roman" w:hAnsi="Times New Roman" w:cs="Times New Roman"/>
          <w:sz w:val="24"/>
          <w:szCs w:val="24"/>
        </w:rPr>
        <w:t>-применение антидотов и средств обработки кожных покровов;</w:t>
      </w:r>
    </w:p>
    <w:p>
      <w:pPr>
        <w:pStyle w:val="30"/>
        <w:ind w:left="-567"/>
        <w:rPr>
          <w:rFonts w:ascii="Times New Roman" w:hAnsi="Times New Roman" w:cs="Times New Roman"/>
          <w:sz w:val="24"/>
          <w:szCs w:val="24"/>
        </w:rPr>
      </w:pPr>
      <w:r>
        <w:rPr>
          <w:rFonts w:ascii="Times New Roman" w:hAnsi="Times New Roman" w:cs="Times New Roman"/>
          <w:sz w:val="24"/>
          <w:szCs w:val="24"/>
        </w:rPr>
        <w:br w:type="textWrapping"/>
      </w:r>
      <w:r>
        <w:rPr>
          <w:rFonts w:ascii="Times New Roman" w:hAnsi="Times New Roman" w:cs="Times New Roman"/>
          <w:sz w:val="24"/>
          <w:szCs w:val="24"/>
        </w:rPr>
        <w:t>-соблюдение режимов поведения (защиты) на зараженной территории;</w:t>
      </w:r>
    </w:p>
    <w:p>
      <w:pPr>
        <w:pStyle w:val="30"/>
        <w:ind w:left="-567"/>
        <w:rPr>
          <w:rFonts w:ascii="Times New Roman" w:hAnsi="Times New Roman" w:cs="Times New Roman"/>
          <w:sz w:val="24"/>
          <w:szCs w:val="24"/>
        </w:rPr>
      </w:pPr>
      <w:r>
        <w:rPr>
          <w:rFonts w:ascii="Times New Roman" w:hAnsi="Times New Roman" w:cs="Times New Roman"/>
          <w:sz w:val="24"/>
          <w:szCs w:val="24"/>
        </w:rPr>
        <w:br w:type="textWrapping"/>
      </w:r>
      <w:r>
        <w:rPr>
          <w:rFonts w:ascii="Times New Roman" w:hAnsi="Times New Roman" w:cs="Times New Roman"/>
          <w:sz w:val="24"/>
          <w:szCs w:val="24"/>
        </w:rPr>
        <w:t>-эвакуация людей из зоны заражения, возникшей при аварии;</w:t>
      </w:r>
    </w:p>
    <w:p>
      <w:pPr>
        <w:pStyle w:val="30"/>
        <w:ind w:left="-567"/>
        <w:rPr>
          <w:rFonts w:ascii="Times New Roman" w:hAnsi="Times New Roman" w:cs="Times New Roman"/>
          <w:sz w:val="24"/>
          <w:szCs w:val="24"/>
        </w:rPr>
      </w:pPr>
      <w:r>
        <w:rPr>
          <w:rFonts w:ascii="Times New Roman" w:hAnsi="Times New Roman" w:cs="Times New Roman"/>
          <w:sz w:val="24"/>
          <w:szCs w:val="24"/>
        </w:rPr>
        <w:br w:type="textWrapping"/>
      </w:r>
      <w:r>
        <w:rPr>
          <w:rFonts w:ascii="Times New Roman" w:hAnsi="Times New Roman" w:cs="Times New Roman"/>
          <w:sz w:val="24"/>
          <w:szCs w:val="24"/>
        </w:rPr>
        <w:t>-санитарная обработка людей, дегазация одежды, территории, транспорта, техники и имущества.</w:t>
      </w:r>
    </w:p>
    <w:p>
      <w:pPr>
        <w:pStyle w:val="30"/>
        <w:ind w:left="-567"/>
        <w:rPr>
          <w:rFonts w:ascii="Times New Roman" w:hAnsi="Times New Roman" w:cs="Times New Roman"/>
          <w:sz w:val="24"/>
          <w:szCs w:val="24"/>
        </w:rPr>
      </w:pPr>
      <w:r>
        <w:rPr>
          <w:rFonts w:ascii="Times New Roman" w:hAnsi="Times New Roman" w:cs="Times New Roman"/>
          <w:sz w:val="24"/>
          <w:szCs w:val="24"/>
        </w:rPr>
        <w:br w:type="textWrapping"/>
      </w:r>
      <w:r>
        <w:rPr>
          <w:rFonts w:ascii="Times New Roman" w:hAnsi="Times New Roman" w:cs="Times New Roman"/>
          <w:sz w:val="24"/>
          <w:szCs w:val="24"/>
          <w:shd w:val="clear" w:color="auto" w:fill="FFFFFF"/>
        </w:rPr>
        <w:t xml:space="preserve">         Персонал и население, работающие на ХОО и проживающее вблизи них, должны знать свойства, отличительные признаки и потенциальную опасность АХОВ, используемых на данном объекте, способы индивидуальной защиты от поражения АХОВ, уметь действовать при возникновении аварии, оказывать первую медицинскую помощь пораженным.</w:t>
      </w:r>
      <w:r>
        <w:rPr>
          <w:rFonts w:ascii="Times New Roman" w:hAnsi="Times New Roman" w:cs="Times New Roman"/>
          <w:sz w:val="24"/>
          <w:szCs w:val="24"/>
        </w:rPr>
        <w:br w:type="textWrapping"/>
      </w:r>
      <w:r>
        <w:rPr>
          <w:rFonts w:ascii="Times New Roman" w:hAnsi="Times New Roman" w:cs="Times New Roman"/>
          <w:sz w:val="24"/>
          <w:szCs w:val="24"/>
          <w:shd w:val="clear" w:color="auto" w:fill="FFFFFF"/>
        </w:rPr>
        <w:t>Рабочие и служащие, услышав сигнал оповещения о химической опасности, должны немедленно надеть средства индивидуальной защиты (противогазы или изолирующие противогазы).</w:t>
      </w:r>
      <w:r>
        <w:rPr>
          <w:rFonts w:ascii="Times New Roman" w:hAnsi="Times New Roman" w:cs="Times New Roman"/>
          <w:sz w:val="24"/>
          <w:szCs w:val="24"/>
        </w:rPr>
        <w:br w:type="textWrapping"/>
      </w:r>
      <w:r>
        <w:rPr>
          <w:rFonts w:ascii="Times New Roman" w:hAnsi="Times New Roman" w:cs="Times New Roman"/>
          <w:sz w:val="24"/>
          <w:szCs w:val="24"/>
          <w:shd w:val="clear" w:color="auto" w:fill="FFFFFF"/>
        </w:rPr>
        <w:t>Каждый на своем рабочем месте должен обеспечить правильное отключение энергоисточников, остановить агрегаты, аппараты, перекрыть газовые, паровые и водяные коммуникации.</w:t>
      </w:r>
      <w:r>
        <w:rPr>
          <w:rFonts w:ascii="Times New Roman" w:hAnsi="Times New Roman" w:cs="Times New Roman"/>
          <w:sz w:val="24"/>
          <w:szCs w:val="24"/>
        </w:rPr>
        <w:br w:type="textWrapping"/>
      </w:r>
      <w:r>
        <w:rPr>
          <w:rFonts w:ascii="Times New Roman" w:hAnsi="Times New Roman" w:cs="Times New Roman"/>
          <w:sz w:val="24"/>
          <w:szCs w:val="24"/>
          <w:shd w:val="clear" w:color="auto" w:fill="FFFFFF"/>
        </w:rPr>
        <w:t>Затем персонал укрывается в подготовленных убежищах или выходит из зоны поражения. При объявлении решения об эвакуации рабочие и служащие обязаны немедленно прибыть на сборные эвакуационные пункты объекта.</w:t>
      </w:r>
      <w:r>
        <w:rPr>
          <w:rFonts w:ascii="Times New Roman" w:hAnsi="Times New Roman" w:cs="Times New Roman"/>
          <w:sz w:val="24"/>
          <w:szCs w:val="24"/>
        </w:rPr>
        <w:br w:type="textWrapping"/>
      </w:r>
      <w:r>
        <w:rPr>
          <w:rFonts w:ascii="Times New Roman" w:hAnsi="Times New Roman" w:cs="Times New Roman"/>
          <w:sz w:val="24"/>
          <w:szCs w:val="24"/>
          <w:shd w:val="clear" w:color="auto" w:fill="FFFFFF"/>
        </w:rPr>
        <w:t>Работники, входящие в невоенизированные формирования ГО, по сигналу об аварии прибывают на пункт сбора формирований и участвуют в локализации и ликвидации очагов химического поражения.</w:t>
      </w:r>
      <w:r>
        <w:rPr>
          <w:rFonts w:ascii="Times New Roman" w:hAnsi="Times New Roman" w:cs="Times New Roman"/>
          <w:sz w:val="24"/>
          <w:szCs w:val="24"/>
        </w:rPr>
        <w:br w:type="textWrapping"/>
      </w:r>
      <w:r>
        <w:rPr>
          <w:rFonts w:ascii="Times New Roman" w:hAnsi="Times New Roman" w:cs="Times New Roman"/>
          <w:sz w:val="24"/>
          <w:szCs w:val="24"/>
          <w:shd w:val="clear" w:color="auto" w:fill="FFFFFF"/>
        </w:rPr>
        <w:t>Население, проживающее вблизи ХОО, при авариях с выбросом АХОВ, услышав сигнал оповещения по радио (телевидению) должно надеть противогазы, закрыть окна и форточки, отключить электронагревательные и бытовые приборы, газ, одеть детей, взять необходимое из теплой одежды и питание (3-дневный запас непортящихся продуктов), предупредить соседей, быстро выйти из жилого массива в указанном направлении или в сторону, перпендикулярную направлению ветра, желательно на возвышенный, хорошо проветриваемый участок местности, на расстояние не менее 1,5 км от предыдущего места пребывания, где находиться до получения дальнейших указаний.</w:t>
      </w:r>
      <w:r>
        <w:rPr>
          <w:rFonts w:ascii="Times New Roman" w:hAnsi="Times New Roman" w:cs="Times New Roman"/>
          <w:sz w:val="24"/>
          <w:szCs w:val="24"/>
        </w:rPr>
        <w:br w:type="textWrapping"/>
      </w:r>
      <w:r>
        <w:rPr>
          <w:rFonts w:ascii="Times New Roman" w:hAnsi="Times New Roman" w:cs="Times New Roman"/>
          <w:sz w:val="24"/>
          <w:szCs w:val="24"/>
          <w:shd w:val="clear" w:color="auto" w:fill="FFFFFF"/>
        </w:rPr>
        <w:t>В случае отсутствия противогаза необходимо совершить стремительный выход из зоны заражения, задержав дыхание на несколько секунд. Для защиты органов дыхания можно использовать подручные изделия из тканей, смоченных в воде, меховые и ватные части одежды. При закрывании ими органов дыхания снижается количество вдыхаемого газа, а следовательно, и тяжесть поражения.</w:t>
      </w:r>
      <w:r>
        <w:rPr>
          <w:rStyle w:val="36"/>
          <w:rFonts w:ascii="Times New Roman" w:hAnsi="Times New Roman" w:cs="Times New Roman"/>
          <w:color w:val="000000"/>
          <w:sz w:val="24"/>
          <w:szCs w:val="24"/>
          <w:shd w:val="clear" w:color="auto" w:fill="FFFFFF"/>
        </w:rPr>
        <w:t> </w:t>
      </w:r>
      <w:r>
        <w:rPr>
          <w:rFonts w:ascii="Times New Roman" w:hAnsi="Times New Roman" w:cs="Times New Roman"/>
          <w:sz w:val="24"/>
          <w:szCs w:val="24"/>
        </w:rPr>
        <w:br w:type="textWrapping"/>
      </w:r>
      <w:r>
        <w:rPr>
          <w:rFonts w:ascii="Times New Roman" w:hAnsi="Times New Roman" w:cs="Times New Roman"/>
          <w:sz w:val="24"/>
          <w:szCs w:val="24"/>
          <w:shd w:val="clear" w:color="auto" w:fill="FFFFFF"/>
        </w:rPr>
        <w:t>При движении на зараженной местности необходимо строго соблюдать следующие правила:</w:t>
      </w:r>
    </w:p>
    <w:p>
      <w:pPr>
        <w:pStyle w:val="30"/>
        <w:ind w:left="-567"/>
        <w:jc w:val="both"/>
        <w:rPr>
          <w:rFonts w:ascii="Times New Roman" w:hAnsi="Times New Roman" w:cs="Times New Roman"/>
          <w:sz w:val="24"/>
          <w:szCs w:val="24"/>
        </w:rPr>
      </w:pPr>
      <w:r>
        <w:rPr>
          <w:rFonts w:ascii="Times New Roman" w:hAnsi="Times New Roman" w:cs="Times New Roman"/>
          <w:sz w:val="24"/>
          <w:szCs w:val="24"/>
        </w:rPr>
        <w:br w:type="textWrapping"/>
      </w:r>
      <w:r>
        <w:rPr>
          <w:rFonts w:ascii="Times New Roman" w:hAnsi="Times New Roman" w:cs="Times New Roman"/>
          <w:sz w:val="24"/>
          <w:szCs w:val="24"/>
        </w:rPr>
        <w:t>двигаться быстро, но не бежать и стараться не поднимать пыли;</w:t>
      </w:r>
    </w:p>
    <w:p>
      <w:pPr>
        <w:pStyle w:val="30"/>
        <w:ind w:left="-567"/>
        <w:jc w:val="both"/>
        <w:rPr>
          <w:rFonts w:ascii="Times New Roman" w:hAnsi="Times New Roman" w:cs="Times New Roman"/>
          <w:sz w:val="24"/>
          <w:szCs w:val="24"/>
        </w:rPr>
      </w:pPr>
      <w:r>
        <w:rPr>
          <w:rFonts w:ascii="Times New Roman" w:hAnsi="Times New Roman" w:cs="Times New Roman"/>
          <w:sz w:val="24"/>
          <w:szCs w:val="24"/>
        </w:rPr>
        <w:br w:type="textWrapping"/>
      </w:r>
      <w:r>
        <w:rPr>
          <w:rFonts w:ascii="Times New Roman" w:hAnsi="Times New Roman" w:cs="Times New Roman"/>
          <w:sz w:val="24"/>
          <w:szCs w:val="24"/>
        </w:rPr>
        <w:t>не прислоняться к зданиям и не касаться окружающих предметов;</w:t>
      </w:r>
    </w:p>
    <w:p>
      <w:pPr>
        <w:pStyle w:val="30"/>
        <w:ind w:left="-567"/>
        <w:jc w:val="both"/>
        <w:rPr>
          <w:rFonts w:ascii="Times New Roman" w:hAnsi="Times New Roman" w:cs="Times New Roman"/>
          <w:sz w:val="24"/>
          <w:szCs w:val="24"/>
        </w:rPr>
      </w:pPr>
      <w:r>
        <w:rPr>
          <w:rFonts w:ascii="Times New Roman" w:hAnsi="Times New Roman" w:cs="Times New Roman"/>
          <w:sz w:val="24"/>
          <w:szCs w:val="24"/>
        </w:rPr>
        <w:br w:type="textWrapping"/>
      </w:r>
      <w:r>
        <w:rPr>
          <w:rFonts w:ascii="Times New Roman" w:hAnsi="Times New Roman" w:cs="Times New Roman"/>
          <w:sz w:val="24"/>
          <w:szCs w:val="24"/>
        </w:rPr>
        <w:t>не наступать на встречающиеся в пути капли жидкости или порошкообразные россыпи неизвестных веществ;</w:t>
      </w:r>
    </w:p>
    <w:p>
      <w:pPr>
        <w:pStyle w:val="30"/>
        <w:ind w:left="-567"/>
        <w:jc w:val="both"/>
        <w:rPr>
          <w:rFonts w:ascii="Times New Roman" w:hAnsi="Times New Roman" w:cs="Times New Roman"/>
          <w:sz w:val="24"/>
          <w:szCs w:val="24"/>
        </w:rPr>
      </w:pPr>
      <w:r>
        <w:rPr>
          <w:rFonts w:ascii="Times New Roman" w:hAnsi="Times New Roman" w:cs="Times New Roman"/>
          <w:sz w:val="24"/>
          <w:szCs w:val="24"/>
        </w:rPr>
        <w:br w:type="textWrapping"/>
      </w:r>
      <w:r>
        <w:rPr>
          <w:rFonts w:ascii="Times New Roman" w:hAnsi="Times New Roman" w:cs="Times New Roman"/>
          <w:sz w:val="24"/>
          <w:szCs w:val="24"/>
        </w:rPr>
        <w:t>не снимать средства индивидуальной защиты до распоряжения;</w:t>
      </w:r>
    </w:p>
    <w:p>
      <w:pPr>
        <w:pStyle w:val="30"/>
        <w:ind w:left="-567"/>
        <w:jc w:val="both"/>
        <w:rPr>
          <w:rFonts w:ascii="Times New Roman" w:hAnsi="Times New Roman" w:cs="Times New Roman"/>
          <w:sz w:val="24"/>
          <w:szCs w:val="24"/>
        </w:rPr>
      </w:pPr>
      <w:r>
        <w:rPr>
          <w:rFonts w:ascii="Times New Roman" w:hAnsi="Times New Roman" w:cs="Times New Roman"/>
          <w:sz w:val="24"/>
          <w:szCs w:val="24"/>
        </w:rPr>
        <w:br w:type="textWrapping"/>
      </w:r>
      <w:r>
        <w:rPr>
          <w:rFonts w:ascii="Times New Roman" w:hAnsi="Times New Roman" w:cs="Times New Roman"/>
          <w:sz w:val="24"/>
          <w:szCs w:val="24"/>
        </w:rPr>
        <w:t>при обнаружении капель АХОВ на коже, одежде, обуви, СИЗ, снять их тампоном из бумаги, ветоши или носовым платком;</w:t>
      </w:r>
    </w:p>
    <w:p>
      <w:pPr>
        <w:pStyle w:val="30"/>
        <w:ind w:left="-567"/>
        <w:jc w:val="both"/>
        <w:rPr>
          <w:rFonts w:ascii="Times New Roman" w:hAnsi="Times New Roman" w:cs="Times New Roman"/>
          <w:sz w:val="24"/>
          <w:szCs w:val="24"/>
        </w:rPr>
      </w:pPr>
      <w:r>
        <w:rPr>
          <w:rFonts w:ascii="Times New Roman" w:hAnsi="Times New Roman" w:cs="Times New Roman"/>
          <w:sz w:val="24"/>
          <w:szCs w:val="24"/>
        </w:rPr>
        <w:br w:type="textWrapping"/>
      </w:r>
      <w:r>
        <w:rPr>
          <w:rFonts w:ascii="Times New Roman" w:hAnsi="Times New Roman" w:cs="Times New Roman"/>
          <w:sz w:val="24"/>
          <w:szCs w:val="24"/>
        </w:rPr>
        <w:t>оказывать необходимую помощь пострадавшим, престарелым, неспособным двигаться самостоятельно.</w:t>
      </w:r>
    </w:p>
    <w:p>
      <w:pPr>
        <w:pStyle w:val="30"/>
        <w:ind w:left="-567"/>
        <w:jc w:val="both"/>
        <w:rPr>
          <w:rFonts w:ascii="Times New Roman" w:hAnsi="Times New Roman" w:cs="Times New Roman"/>
          <w:sz w:val="24"/>
          <w:szCs w:val="24"/>
          <w:shd w:val="clear" w:color="auto" w:fill="FFFFFF"/>
        </w:rPr>
      </w:pPr>
      <w:r>
        <w:rPr>
          <w:rFonts w:ascii="Times New Roman" w:hAnsi="Times New Roman" w:cs="Times New Roman"/>
          <w:sz w:val="24"/>
          <w:szCs w:val="24"/>
        </w:rPr>
        <w:br w:type="textWrapping"/>
      </w:r>
      <w:r>
        <w:rPr>
          <w:rFonts w:ascii="Times New Roman" w:hAnsi="Times New Roman" w:cs="Times New Roman"/>
          <w:sz w:val="24"/>
          <w:szCs w:val="24"/>
          <w:shd w:val="clear" w:color="auto" w:fill="FFFFFF"/>
        </w:rPr>
        <w:t>После выхода из зоны заражения нужно пройти санитарную обработку. Получившие незначительные поражения (кашель, тошнота и т.д.) обращаются в медицинские учреждения.</w:t>
      </w:r>
      <w:r>
        <w:rPr>
          <w:rFonts w:ascii="Times New Roman" w:hAnsi="Times New Roman" w:cs="Times New Roman"/>
          <w:sz w:val="24"/>
          <w:szCs w:val="24"/>
        </w:rPr>
        <w:br w:type="textWrapping"/>
      </w:r>
      <w:r>
        <w:rPr>
          <w:rFonts w:ascii="Times New Roman" w:hAnsi="Times New Roman" w:cs="Times New Roman"/>
          <w:sz w:val="24"/>
          <w:szCs w:val="24"/>
        </w:rPr>
        <w:br w:type="textWrapping"/>
      </w:r>
      <w:r>
        <w:rPr>
          <w:rFonts w:ascii="Times New Roman" w:hAnsi="Times New Roman" w:cs="Times New Roman"/>
          <w:sz w:val="24"/>
          <w:szCs w:val="24"/>
          <w:shd w:val="clear" w:color="auto" w:fill="FFFFFF"/>
        </w:rPr>
        <w:t>Об устранении опасности химического поражения и о порядке дальнейших действий население извещается штабами ГО или органами милиции</w:t>
      </w:r>
    </w:p>
    <w:p>
      <w:pPr>
        <w:pStyle w:val="30"/>
        <w:ind w:left="-567"/>
        <w:jc w:val="both"/>
        <w:rPr>
          <w:rFonts w:ascii="Times New Roman" w:hAnsi="Times New Roman" w:cs="Times New Roman"/>
          <w:i/>
          <w:iCs/>
          <w:color w:val="64280E"/>
          <w:sz w:val="24"/>
          <w:szCs w:val="24"/>
        </w:rPr>
      </w:pPr>
      <w:r>
        <w:rPr>
          <w:rFonts w:ascii="Times New Roman" w:hAnsi="Times New Roman" w:cs="Times New Roman"/>
          <w:i/>
          <w:iCs/>
          <w:color w:val="64280E"/>
          <w:sz w:val="24"/>
          <w:szCs w:val="24"/>
        </w:rPr>
        <w:t>Приборы химической разведки</w:t>
      </w:r>
      <w:r>
        <w:rPr>
          <w:rFonts w:ascii="Times New Roman" w:hAnsi="Times New Roman" w:cs="Times New Roman"/>
          <w:sz w:val="24"/>
          <w:szCs w:val="24"/>
        </w:rPr>
        <w:t> </w:t>
      </w:r>
    </w:p>
    <w:p>
      <w:pPr>
        <w:pStyle w:val="30"/>
        <w:ind w:left="-567"/>
        <w:jc w:val="both"/>
        <w:rPr>
          <w:rFonts w:ascii="Times New Roman" w:hAnsi="Times New Roman" w:cs="Times New Roman"/>
          <w:sz w:val="24"/>
          <w:szCs w:val="24"/>
        </w:rPr>
      </w:pPr>
      <w:r>
        <w:rPr>
          <w:rFonts w:ascii="Times New Roman" w:hAnsi="Times New Roman" w:cs="Times New Roman"/>
          <w:sz w:val="24"/>
          <w:szCs w:val="24"/>
        </w:rPr>
        <w:t>Обнаружение и определение степе</w:t>
      </w:r>
      <w:r>
        <w:rPr>
          <w:rFonts w:ascii="Times New Roman" w:hAnsi="Times New Roman" w:cs="Times New Roman"/>
          <w:sz w:val="24"/>
          <w:szCs w:val="24"/>
        </w:rPr>
        <w:softHyphen/>
      </w:r>
      <w:r>
        <w:rPr>
          <w:rFonts w:ascii="Times New Roman" w:hAnsi="Times New Roman" w:cs="Times New Roman"/>
          <w:sz w:val="24"/>
          <w:szCs w:val="24"/>
        </w:rPr>
        <w:t>ни заражения отравляющими и сильно</w:t>
      </w:r>
      <w:r>
        <w:rPr>
          <w:rFonts w:ascii="Times New Roman" w:hAnsi="Times New Roman" w:cs="Times New Roman"/>
          <w:sz w:val="24"/>
          <w:szCs w:val="24"/>
        </w:rPr>
        <w:softHyphen/>
      </w:r>
      <w:r>
        <w:rPr>
          <w:rFonts w:ascii="Times New Roman" w:hAnsi="Times New Roman" w:cs="Times New Roman"/>
          <w:sz w:val="24"/>
          <w:szCs w:val="24"/>
        </w:rPr>
        <w:t>действующими ядовитыми веществами воздуха, местности, сооружений, обо</w:t>
      </w:r>
      <w:r>
        <w:rPr>
          <w:rFonts w:ascii="Times New Roman" w:hAnsi="Times New Roman" w:cs="Times New Roman"/>
          <w:sz w:val="24"/>
          <w:szCs w:val="24"/>
        </w:rPr>
        <w:softHyphen/>
      </w:r>
      <w:r>
        <w:rPr>
          <w:rFonts w:ascii="Times New Roman" w:hAnsi="Times New Roman" w:cs="Times New Roman"/>
          <w:sz w:val="24"/>
          <w:szCs w:val="24"/>
        </w:rPr>
        <w:t>рудования, транспорта, средств инди</w:t>
      </w:r>
      <w:r>
        <w:rPr>
          <w:rFonts w:ascii="Times New Roman" w:hAnsi="Times New Roman" w:cs="Times New Roman"/>
          <w:sz w:val="24"/>
          <w:szCs w:val="24"/>
        </w:rPr>
        <w:softHyphen/>
      </w:r>
      <w:r>
        <w:rPr>
          <w:rFonts w:ascii="Times New Roman" w:hAnsi="Times New Roman" w:cs="Times New Roman"/>
          <w:sz w:val="24"/>
          <w:szCs w:val="24"/>
        </w:rPr>
        <w:t>видуальной защиты, одежды, продо</w:t>
      </w:r>
      <w:r>
        <w:rPr>
          <w:rFonts w:ascii="Times New Roman" w:hAnsi="Times New Roman" w:cs="Times New Roman"/>
          <w:sz w:val="24"/>
          <w:szCs w:val="24"/>
        </w:rPr>
        <w:softHyphen/>
      </w:r>
      <w:r>
        <w:rPr>
          <w:rFonts w:ascii="Times New Roman" w:hAnsi="Times New Roman" w:cs="Times New Roman"/>
          <w:sz w:val="24"/>
          <w:szCs w:val="24"/>
        </w:rPr>
        <w:t>вольствия, воды, фуража и других объ</w:t>
      </w:r>
      <w:r>
        <w:rPr>
          <w:rFonts w:ascii="Times New Roman" w:hAnsi="Times New Roman" w:cs="Times New Roman"/>
          <w:sz w:val="24"/>
          <w:szCs w:val="24"/>
        </w:rPr>
        <w:softHyphen/>
      </w:r>
      <w:r>
        <w:rPr>
          <w:rFonts w:ascii="Times New Roman" w:hAnsi="Times New Roman" w:cs="Times New Roman"/>
          <w:sz w:val="24"/>
          <w:szCs w:val="24"/>
        </w:rPr>
        <w:t>ектов производится с помощью прибо</w:t>
      </w:r>
      <w:r>
        <w:rPr>
          <w:rFonts w:ascii="Times New Roman" w:hAnsi="Times New Roman" w:cs="Times New Roman"/>
          <w:sz w:val="24"/>
          <w:szCs w:val="24"/>
        </w:rPr>
        <w:softHyphen/>
      </w:r>
      <w:r>
        <w:rPr>
          <w:rFonts w:ascii="Times New Roman" w:hAnsi="Times New Roman" w:cs="Times New Roman"/>
          <w:sz w:val="24"/>
          <w:szCs w:val="24"/>
        </w:rPr>
        <w:t>ров химической разведки или путем взятия проб и последующего анализа их в химических лабораториях.</w:t>
      </w:r>
    </w:p>
    <w:p>
      <w:pPr>
        <w:pStyle w:val="30"/>
        <w:ind w:left="-567"/>
        <w:jc w:val="both"/>
        <w:rPr>
          <w:rFonts w:ascii="Times New Roman" w:hAnsi="Times New Roman" w:cs="Times New Roman"/>
          <w:sz w:val="24"/>
          <w:szCs w:val="24"/>
        </w:rPr>
      </w:pPr>
      <w:r>
        <w:rPr>
          <w:rFonts w:ascii="Times New Roman" w:hAnsi="Times New Roman" w:cs="Times New Roman"/>
          <w:sz w:val="24"/>
          <w:szCs w:val="24"/>
        </w:rPr>
        <w:t>Основным прибором химической разведки является войсковой прибор химической разведки (ВПХР), а также аналогичный ему по тактико-техничес</w:t>
      </w:r>
      <w:r>
        <w:rPr>
          <w:rFonts w:ascii="Times New Roman" w:hAnsi="Times New Roman" w:cs="Times New Roman"/>
          <w:sz w:val="24"/>
          <w:szCs w:val="24"/>
        </w:rPr>
        <w:softHyphen/>
      </w:r>
      <w:r>
        <w:rPr>
          <w:rFonts w:ascii="Times New Roman" w:hAnsi="Times New Roman" w:cs="Times New Roman"/>
          <w:sz w:val="24"/>
          <w:szCs w:val="24"/>
        </w:rPr>
        <w:t>ким характеристикам и принципу дей</w:t>
      </w:r>
      <w:r>
        <w:rPr>
          <w:rFonts w:ascii="Times New Roman" w:hAnsi="Times New Roman" w:cs="Times New Roman"/>
          <w:sz w:val="24"/>
          <w:szCs w:val="24"/>
        </w:rPr>
        <w:softHyphen/>
      </w:r>
      <w:r>
        <w:rPr>
          <w:rFonts w:ascii="Times New Roman" w:hAnsi="Times New Roman" w:cs="Times New Roman"/>
          <w:sz w:val="24"/>
          <w:szCs w:val="24"/>
        </w:rPr>
        <w:t>ствия полуавтоматический прибор химической разведки ППРХ. Для обна</w:t>
      </w:r>
      <w:r>
        <w:rPr>
          <w:rFonts w:ascii="Times New Roman" w:hAnsi="Times New Roman" w:cs="Times New Roman"/>
          <w:sz w:val="24"/>
          <w:szCs w:val="24"/>
        </w:rPr>
        <w:softHyphen/>
      </w:r>
      <w:r>
        <w:rPr>
          <w:rFonts w:ascii="Times New Roman" w:hAnsi="Times New Roman" w:cs="Times New Roman"/>
          <w:sz w:val="24"/>
          <w:szCs w:val="24"/>
        </w:rPr>
        <w:t>ружения СДЯВ используются различного вида в зависимости от характера производства промышленные приборы. Кроме того, некоторые объекты народ</w:t>
      </w:r>
      <w:r>
        <w:rPr>
          <w:rFonts w:ascii="Times New Roman" w:hAnsi="Times New Roman" w:cs="Times New Roman"/>
          <w:sz w:val="24"/>
          <w:szCs w:val="24"/>
        </w:rPr>
        <w:softHyphen/>
      </w:r>
      <w:r>
        <w:rPr>
          <w:rFonts w:ascii="Times New Roman" w:hAnsi="Times New Roman" w:cs="Times New Roman"/>
          <w:sz w:val="24"/>
          <w:szCs w:val="24"/>
        </w:rPr>
        <w:t>ного хозяйства могут быть оснащены приборами химической разведки меди</w:t>
      </w:r>
      <w:r>
        <w:rPr>
          <w:rFonts w:ascii="Times New Roman" w:hAnsi="Times New Roman" w:cs="Times New Roman"/>
          <w:sz w:val="24"/>
          <w:szCs w:val="24"/>
        </w:rPr>
        <w:softHyphen/>
      </w:r>
      <w:r>
        <w:rPr>
          <w:rFonts w:ascii="Times New Roman" w:hAnsi="Times New Roman" w:cs="Times New Roman"/>
          <w:sz w:val="24"/>
          <w:szCs w:val="24"/>
        </w:rPr>
        <w:t>цинской и ветеринарной службы (ПХР-МБ).</w:t>
      </w:r>
    </w:p>
    <w:p>
      <w:pPr>
        <w:pStyle w:val="30"/>
        <w:ind w:left="-567"/>
        <w:jc w:val="both"/>
        <w:rPr>
          <w:rFonts w:ascii="Times New Roman" w:hAnsi="Times New Roman" w:cs="Times New Roman"/>
          <w:sz w:val="24"/>
          <w:szCs w:val="24"/>
        </w:rPr>
      </w:pPr>
      <w:r>
        <w:rPr>
          <w:rFonts w:ascii="Times New Roman" w:hAnsi="Times New Roman" w:cs="Times New Roman"/>
          <w:sz w:val="24"/>
          <w:szCs w:val="24"/>
        </w:rPr>
        <w:t>Принцип обнаружения и опреде</w:t>
      </w:r>
      <w:r>
        <w:rPr>
          <w:rFonts w:ascii="Times New Roman" w:hAnsi="Times New Roman" w:cs="Times New Roman"/>
          <w:sz w:val="24"/>
          <w:szCs w:val="24"/>
        </w:rPr>
        <w:softHyphen/>
      </w:r>
      <w:r>
        <w:rPr>
          <w:rFonts w:ascii="Times New Roman" w:hAnsi="Times New Roman" w:cs="Times New Roman"/>
          <w:sz w:val="24"/>
          <w:szCs w:val="24"/>
        </w:rPr>
        <w:t>ления ОВ приборами химической раз</w:t>
      </w:r>
      <w:r>
        <w:rPr>
          <w:rFonts w:ascii="Times New Roman" w:hAnsi="Times New Roman" w:cs="Times New Roman"/>
          <w:sz w:val="24"/>
          <w:szCs w:val="24"/>
        </w:rPr>
        <w:softHyphen/>
      </w:r>
      <w:r>
        <w:rPr>
          <w:rFonts w:ascii="Times New Roman" w:hAnsi="Times New Roman" w:cs="Times New Roman"/>
          <w:sz w:val="24"/>
          <w:szCs w:val="24"/>
        </w:rPr>
        <w:t>ведки основан на изменении окраски индикаторов при взаимодействии их с ОВ. В зависимости от того, какой был взят индикатор и как он изменил ок</w:t>
      </w:r>
      <w:r>
        <w:rPr>
          <w:rFonts w:ascii="Times New Roman" w:hAnsi="Times New Roman" w:cs="Times New Roman"/>
          <w:sz w:val="24"/>
          <w:szCs w:val="24"/>
        </w:rPr>
        <w:softHyphen/>
      </w:r>
      <w:r>
        <w:rPr>
          <w:rFonts w:ascii="Times New Roman" w:hAnsi="Times New Roman" w:cs="Times New Roman"/>
          <w:sz w:val="24"/>
          <w:szCs w:val="24"/>
        </w:rPr>
        <w:t>раску, определяют тип ОВ, а сравнение интенсивности полученной окраски с цветным эталоном позволяет судить о приблизительной концентрации ОВ в воздухе или о плотности заражения.</w:t>
      </w:r>
    </w:p>
    <w:p>
      <w:pPr>
        <w:pStyle w:val="30"/>
        <w:ind w:left="-567"/>
        <w:jc w:val="both"/>
        <w:rPr>
          <w:rFonts w:ascii="Times New Roman" w:hAnsi="Times New Roman" w:cs="Times New Roman"/>
          <w:sz w:val="24"/>
          <w:szCs w:val="24"/>
        </w:rPr>
      </w:pPr>
      <w:r>
        <w:rPr>
          <w:rFonts w:ascii="Times New Roman" w:hAnsi="Times New Roman" w:cs="Times New Roman"/>
          <w:sz w:val="24"/>
          <w:szCs w:val="24"/>
        </w:rPr>
        <w:t> </w:t>
      </w:r>
      <w:r>
        <w:rPr>
          <w:rFonts w:ascii="Times New Roman" w:hAnsi="Times New Roman" w:cs="Times New Roman"/>
          <w:i/>
          <w:iCs/>
          <w:color w:val="64280E"/>
          <w:sz w:val="24"/>
          <w:szCs w:val="24"/>
        </w:rPr>
        <w:t> </w:t>
      </w:r>
    </w:p>
    <w:p>
      <w:pPr>
        <w:pStyle w:val="30"/>
        <w:ind w:left="-567"/>
        <w:jc w:val="both"/>
        <w:rPr>
          <w:rFonts w:ascii="Times New Roman" w:hAnsi="Times New Roman" w:cs="Times New Roman"/>
          <w:i/>
          <w:iCs/>
          <w:color w:val="64280E"/>
          <w:sz w:val="24"/>
          <w:szCs w:val="24"/>
        </w:rPr>
      </w:pPr>
      <w:r>
        <w:rPr>
          <w:rFonts w:ascii="Times New Roman" w:hAnsi="Times New Roman" w:cs="Times New Roman"/>
          <w:i/>
          <w:iCs/>
          <w:color w:val="64280E"/>
          <w:sz w:val="24"/>
          <w:szCs w:val="24"/>
        </w:rPr>
        <w:t>Методы индикации ОХВ и ОВ.</w:t>
      </w:r>
    </w:p>
    <w:p>
      <w:pPr>
        <w:pStyle w:val="30"/>
        <w:ind w:left="-567"/>
        <w:jc w:val="both"/>
        <w:rPr>
          <w:rFonts w:ascii="Times New Roman" w:hAnsi="Times New Roman" w:cs="Times New Roman"/>
          <w:sz w:val="24"/>
          <w:szCs w:val="24"/>
        </w:rPr>
      </w:pPr>
      <w:r>
        <w:rPr>
          <w:rFonts w:ascii="Times New Roman" w:hAnsi="Times New Roman" w:cs="Times New Roman"/>
          <w:sz w:val="24"/>
          <w:szCs w:val="24"/>
        </w:rPr>
        <w:t>Опасные химические и отравляющие вещества, в отличие от ИИ, можно определить органолептически. Они имеют запах, цвет, вкус и т. д., т. е. их присутствие в окружающей природной среде можно обнаружить по внешним признакам. Однако высокая токсичность ОХВ и ОВ исключает эту возможность. При первых признаках присутствия в воздухе или на местности ОХВ и ОВ необходимо немедленно надеть противогаз и только после этого с помощью средств химической разведки определять наличие этих веществ.</w:t>
      </w:r>
    </w:p>
    <w:p>
      <w:pPr>
        <w:pStyle w:val="30"/>
        <w:ind w:left="-567"/>
        <w:jc w:val="both"/>
        <w:rPr>
          <w:rFonts w:ascii="Times New Roman" w:hAnsi="Times New Roman" w:cs="Times New Roman"/>
          <w:sz w:val="24"/>
          <w:szCs w:val="24"/>
        </w:rPr>
      </w:pPr>
      <w:r>
        <w:rPr>
          <w:rFonts w:ascii="Times New Roman" w:hAnsi="Times New Roman" w:cs="Times New Roman"/>
          <w:sz w:val="24"/>
          <w:szCs w:val="24"/>
        </w:rPr>
        <w:t>Основными методами индикации ОХА и ОВ являются:</w:t>
      </w:r>
    </w:p>
    <w:p>
      <w:pPr>
        <w:pStyle w:val="30"/>
        <w:ind w:left="-567"/>
        <w:jc w:val="both"/>
        <w:rPr>
          <w:rFonts w:ascii="Times New Roman" w:hAnsi="Times New Roman" w:cs="Times New Roman"/>
          <w:sz w:val="24"/>
          <w:szCs w:val="24"/>
        </w:rPr>
      </w:pPr>
      <w:r>
        <w:rPr>
          <w:rFonts w:ascii="Times New Roman" w:hAnsi="Times New Roman" w:cs="Times New Roman"/>
          <w:sz w:val="24"/>
          <w:szCs w:val="24"/>
        </w:rPr>
        <w:t>·   Ионизационный;</w:t>
      </w:r>
    </w:p>
    <w:p>
      <w:pPr>
        <w:pStyle w:val="30"/>
        <w:ind w:left="-567"/>
        <w:jc w:val="both"/>
        <w:rPr>
          <w:rFonts w:ascii="Times New Roman" w:hAnsi="Times New Roman" w:cs="Times New Roman"/>
          <w:sz w:val="24"/>
          <w:szCs w:val="24"/>
        </w:rPr>
      </w:pPr>
      <w:r>
        <w:rPr>
          <w:rFonts w:ascii="Times New Roman" w:hAnsi="Times New Roman" w:cs="Times New Roman"/>
          <w:sz w:val="24"/>
          <w:szCs w:val="24"/>
        </w:rPr>
        <w:t>·   Люминесцентный;</w:t>
      </w:r>
    </w:p>
    <w:p>
      <w:pPr>
        <w:pStyle w:val="30"/>
        <w:ind w:left="-567"/>
        <w:jc w:val="both"/>
        <w:rPr>
          <w:rFonts w:ascii="Times New Roman" w:hAnsi="Times New Roman" w:cs="Times New Roman"/>
          <w:sz w:val="24"/>
          <w:szCs w:val="24"/>
        </w:rPr>
      </w:pPr>
      <w:r>
        <w:rPr>
          <w:rFonts w:ascii="Times New Roman" w:hAnsi="Times New Roman" w:cs="Times New Roman"/>
          <w:sz w:val="24"/>
          <w:szCs w:val="24"/>
        </w:rPr>
        <w:t>·   Химический;</w:t>
      </w:r>
    </w:p>
    <w:p>
      <w:pPr>
        <w:pStyle w:val="30"/>
        <w:ind w:left="-567"/>
        <w:jc w:val="both"/>
        <w:rPr>
          <w:rFonts w:ascii="Times New Roman" w:hAnsi="Times New Roman" w:cs="Times New Roman"/>
          <w:sz w:val="24"/>
          <w:szCs w:val="24"/>
        </w:rPr>
      </w:pPr>
      <w:r>
        <w:rPr>
          <w:rFonts w:ascii="Times New Roman" w:hAnsi="Times New Roman" w:cs="Times New Roman"/>
          <w:sz w:val="24"/>
          <w:szCs w:val="24"/>
        </w:rPr>
        <w:t>·   Биохимический.</w:t>
      </w:r>
    </w:p>
    <w:p>
      <w:pPr>
        <w:pStyle w:val="30"/>
        <w:ind w:left="-567"/>
        <w:jc w:val="both"/>
        <w:rPr>
          <w:rFonts w:ascii="Times New Roman" w:hAnsi="Times New Roman" w:cs="Times New Roman"/>
          <w:sz w:val="24"/>
          <w:szCs w:val="24"/>
        </w:rPr>
      </w:pPr>
      <w:r>
        <w:rPr>
          <w:rFonts w:ascii="Times New Roman" w:hAnsi="Times New Roman" w:cs="Times New Roman"/>
          <w:sz w:val="24"/>
          <w:szCs w:val="24"/>
        </w:rPr>
        <w:t>На основе этих методов разработаны различные приборы.</w:t>
      </w:r>
    </w:p>
    <w:p>
      <w:pPr>
        <w:pStyle w:val="30"/>
        <w:ind w:left="-567"/>
        <w:jc w:val="both"/>
        <w:rPr>
          <w:rFonts w:ascii="Times New Roman" w:hAnsi="Times New Roman" w:cs="Times New Roman"/>
          <w:sz w:val="24"/>
          <w:szCs w:val="24"/>
        </w:rPr>
      </w:pPr>
      <w:r>
        <w:rPr>
          <w:rFonts w:ascii="Times New Roman" w:hAnsi="Times New Roman" w:cs="Times New Roman"/>
          <w:sz w:val="24"/>
          <w:szCs w:val="24"/>
        </w:rPr>
        <w:t>На ОЭ широкое распространение получили приборы химической разведки на основе химического и биохимического методов обнаружения ОХВ и ОВ.</w:t>
      </w:r>
    </w:p>
    <w:p>
      <w:pPr>
        <w:pStyle w:val="30"/>
        <w:ind w:left="-567"/>
        <w:jc w:val="both"/>
        <w:rPr>
          <w:rFonts w:ascii="Times New Roman" w:hAnsi="Times New Roman" w:cs="Times New Roman"/>
          <w:sz w:val="24"/>
          <w:szCs w:val="24"/>
        </w:rPr>
      </w:pPr>
      <w:r>
        <w:rPr>
          <w:rFonts w:ascii="Times New Roman" w:hAnsi="Times New Roman" w:cs="Times New Roman"/>
          <w:sz w:val="24"/>
          <w:szCs w:val="24"/>
        </w:rPr>
        <w:t>Химический метод основан на регистрации изменения окраски реактива после его реакции с ОХВ (ОВ).</w:t>
      </w:r>
    </w:p>
    <w:p>
      <w:pPr>
        <w:pStyle w:val="30"/>
        <w:ind w:left="-567"/>
        <w:jc w:val="both"/>
        <w:rPr>
          <w:rFonts w:ascii="Times New Roman" w:hAnsi="Times New Roman" w:cs="Times New Roman"/>
          <w:sz w:val="24"/>
          <w:szCs w:val="24"/>
        </w:rPr>
      </w:pPr>
      <w:r>
        <w:rPr>
          <w:rFonts w:ascii="Times New Roman" w:hAnsi="Times New Roman" w:cs="Times New Roman"/>
          <w:sz w:val="24"/>
          <w:szCs w:val="24"/>
        </w:rPr>
        <w:t>Биохимический метод основан на подавлении ОВ нервнопаралитического действия активности фермента – холинэстеразы, осуществляющей гидролиз ацетилхолина. Не прореагировавший ацетилхолин можно определить колориметрически в виде ацетилгидроксамовой кислоты, которая с солями трехвалентного железа дает красное окрашивание. В присутствии ФОВ активность холинэстерозы падает, в результате чего происходит прекращение гидролиза ацетилхолина</w:t>
      </w:r>
    </w:p>
    <w:p>
      <w:pPr>
        <w:pStyle w:val="30"/>
        <w:ind w:left="-567"/>
        <w:jc w:val="both"/>
        <w:rPr>
          <w:rFonts w:ascii="Times New Roman" w:hAnsi="Times New Roman" w:cs="Times New Roman"/>
          <w:i/>
          <w:iCs/>
          <w:color w:val="64280E"/>
          <w:sz w:val="24"/>
          <w:szCs w:val="24"/>
        </w:rPr>
      </w:pPr>
      <w:r>
        <w:rPr>
          <w:rFonts w:ascii="Times New Roman" w:hAnsi="Times New Roman" w:cs="Times New Roman"/>
          <w:i/>
          <w:iCs/>
          <w:color w:val="64280E"/>
          <w:sz w:val="24"/>
          <w:szCs w:val="24"/>
        </w:rPr>
        <w:t>Характеристика приборов химической разведки. </w:t>
      </w:r>
    </w:p>
    <w:p>
      <w:pPr>
        <w:pStyle w:val="30"/>
        <w:ind w:left="-567"/>
        <w:jc w:val="both"/>
        <w:rPr>
          <w:rFonts w:ascii="Times New Roman" w:hAnsi="Times New Roman" w:cs="Times New Roman"/>
          <w:sz w:val="24"/>
          <w:szCs w:val="24"/>
        </w:rPr>
      </w:pPr>
      <w:r>
        <w:rPr>
          <w:rFonts w:ascii="Times New Roman" w:hAnsi="Times New Roman" w:cs="Times New Roman"/>
          <w:sz w:val="24"/>
          <w:szCs w:val="24"/>
          <w:u w:val="single"/>
        </w:rPr>
        <w:t>Войсковой прибор химической раз</w:t>
      </w:r>
      <w:r>
        <w:rPr>
          <w:rFonts w:ascii="Times New Roman" w:hAnsi="Times New Roman" w:cs="Times New Roman"/>
          <w:sz w:val="24"/>
          <w:szCs w:val="24"/>
          <w:u w:val="single"/>
        </w:rPr>
        <w:softHyphen/>
      </w:r>
      <w:r>
        <w:rPr>
          <w:rFonts w:ascii="Times New Roman" w:hAnsi="Times New Roman" w:cs="Times New Roman"/>
          <w:sz w:val="24"/>
          <w:szCs w:val="24"/>
          <w:u w:val="single"/>
        </w:rPr>
        <w:t>ведки (ВПХР).</w:t>
      </w:r>
      <w:r>
        <w:rPr>
          <w:rStyle w:val="36"/>
          <w:rFonts w:ascii="Times New Roman" w:hAnsi="Times New Roman" w:cs="Times New Roman" w:eastAsiaTheme="majorEastAsia"/>
          <w:b/>
          <w:bCs/>
          <w:color w:val="000000"/>
          <w:sz w:val="24"/>
          <w:szCs w:val="24"/>
        </w:rPr>
        <w:t> </w:t>
      </w:r>
      <w:r>
        <w:rPr>
          <w:rFonts w:ascii="Times New Roman" w:hAnsi="Times New Roman" w:cs="Times New Roman"/>
          <w:sz w:val="24"/>
          <w:szCs w:val="24"/>
        </w:rPr>
        <w:t>Предназначен для опреде</w:t>
      </w:r>
      <w:r>
        <w:rPr>
          <w:rFonts w:ascii="Times New Roman" w:hAnsi="Times New Roman" w:cs="Times New Roman"/>
          <w:sz w:val="24"/>
          <w:szCs w:val="24"/>
        </w:rPr>
        <w:softHyphen/>
      </w:r>
      <w:r>
        <w:rPr>
          <w:rFonts w:ascii="Times New Roman" w:hAnsi="Times New Roman" w:cs="Times New Roman"/>
          <w:sz w:val="24"/>
          <w:szCs w:val="24"/>
        </w:rPr>
        <w:t>ления в воздухе, на местности, в сыпучих материалах зарина, зомана, вигазов, иприта, фосгена, синильной кислоты, хлорциана и др.</w:t>
      </w:r>
    </w:p>
    <w:p>
      <w:pPr>
        <w:pStyle w:val="30"/>
        <w:ind w:left="-567"/>
        <w:jc w:val="both"/>
        <w:rPr>
          <w:rFonts w:ascii="Times New Roman" w:hAnsi="Times New Roman" w:cs="Times New Roman"/>
          <w:sz w:val="24"/>
          <w:szCs w:val="24"/>
          <w:lang w:eastAsia="ru-RU"/>
        </w:rPr>
      </w:pPr>
      <w:r>
        <w:rPr>
          <w:rFonts w:ascii="Times New Roman" w:hAnsi="Times New Roman" w:cs="Times New Roman"/>
          <w:sz w:val="24"/>
          <w:szCs w:val="24"/>
          <w:u w:val="single"/>
          <w:lang w:eastAsia="ru-RU"/>
        </w:rPr>
        <w:t>Полуавтоматический прибор химической разведки (ППХР).</w:t>
      </w:r>
    </w:p>
    <w:p>
      <w:pPr>
        <w:pStyle w:val="30"/>
        <w:ind w:left="-567"/>
        <w:jc w:val="both"/>
        <w:rPr>
          <w:rFonts w:ascii="Times New Roman" w:hAnsi="Times New Roman" w:cs="Times New Roman"/>
          <w:sz w:val="24"/>
          <w:szCs w:val="24"/>
          <w:lang w:eastAsia="ru-RU"/>
        </w:rPr>
      </w:pPr>
      <w:r>
        <w:rPr>
          <w:rFonts w:ascii="Times New Roman" w:hAnsi="Times New Roman" w:cs="Times New Roman"/>
          <w:sz w:val="24"/>
          <w:szCs w:val="24"/>
          <w:lang w:eastAsia="ru-RU"/>
        </w:rPr>
        <w:t>Предназначен для решения тех же задач, что и ВПХР. Принцип его работы аналогичен принципу работы ВПХР. Отличие состоит в том, что воздух через индикаторные трубки прокачивается с помощью ротационного насоса, работающего от электродвигателя постоянного тока, а при низких температурах трубки подогреваются с помощью электрогрелки. Питается прибор от бортовой сети автомашин, на которых ведется химическая разведка.</w:t>
      </w:r>
    </w:p>
    <w:p>
      <w:pPr>
        <w:pStyle w:val="30"/>
        <w:ind w:left="-567"/>
        <w:jc w:val="both"/>
        <w:rPr>
          <w:rFonts w:ascii="Times New Roman" w:hAnsi="Times New Roman" w:cs="Times New Roman"/>
          <w:sz w:val="24"/>
          <w:szCs w:val="24"/>
          <w:lang w:eastAsia="ru-RU"/>
        </w:rPr>
      </w:pPr>
      <w:r>
        <w:rPr>
          <w:rFonts w:ascii="Times New Roman" w:hAnsi="Times New Roman" w:cs="Times New Roman"/>
          <w:sz w:val="24"/>
          <w:szCs w:val="24"/>
          <w:lang w:eastAsia="ru-RU"/>
        </w:rPr>
        <w:t>Кроме вышеперечисленных индикаторных трубок, входящих в комплекты ВПХР и ППХР, имеются индикаторные трубки для определения: пихотропного ОВ би – зет (ИТ с одним коричневым кольцом), раздражающего ОВ си – эс (ИТ с двумя белыми кольцами и точкой).</w:t>
      </w:r>
    </w:p>
    <w:p>
      <w:pPr>
        <w:pStyle w:val="30"/>
        <w:ind w:left="-567"/>
        <w:jc w:val="both"/>
        <w:rPr>
          <w:rFonts w:ascii="Times New Roman" w:hAnsi="Times New Roman" w:cs="Times New Roman"/>
          <w:sz w:val="24"/>
          <w:szCs w:val="24"/>
          <w:lang w:eastAsia="ru-RU"/>
        </w:rPr>
      </w:pPr>
      <w:r>
        <w:rPr>
          <w:rFonts w:ascii="Times New Roman" w:hAnsi="Times New Roman" w:cs="Times New Roman"/>
          <w:sz w:val="24"/>
          <w:szCs w:val="24"/>
          <w:lang w:eastAsia="ru-RU"/>
        </w:rPr>
        <w:t>При необходимости ВПХР и ППХР могут доукомплектовываться и этими трубками.</w:t>
      </w:r>
    </w:p>
    <w:p>
      <w:pPr>
        <w:pStyle w:val="30"/>
        <w:ind w:left="-567"/>
        <w:jc w:val="both"/>
        <w:rPr>
          <w:rFonts w:ascii="Times New Roman" w:hAnsi="Times New Roman" w:cs="Times New Roman"/>
          <w:sz w:val="24"/>
          <w:szCs w:val="24"/>
          <w:lang w:eastAsia="ru-RU"/>
        </w:rPr>
      </w:pPr>
      <w:r>
        <w:rPr>
          <w:rFonts w:ascii="Times New Roman" w:hAnsi="Times New Roman" w:cs="Times New Roman"/>
          <w:sz w:val="24"/>
          <w:szCs w:val="24"/>
          <w:u w:val="single"/>
          <w:lang w:eastAsia="ru-RU"/>
        </w:rPr>
        <w:t>Универсальный газоанализатор УГ – 2, УГ - 3.</w:t>
      </w:r>
      <w:r>
        <w:rPr>
          <w:rFonts w:ascii="Times New Roman" w:hAnsi="Times New Roman" w:cs="Times New Roman"/>
          <w:sz w:val="24"/>
          <w:szCs w:val="24"/>
          <w:lang w:eastAsia="ru-RU"/>
        </w:rPr>
        <w:t> Из опасных химических веществ (ОХВ) ВПХР и ППХР определяют лишь синильную кислоту, фосген, мышьяковистый водород и оксид углерода.</w:t>
      </w:r>
    </w:p>
    <w:p>
      <w:pPr>
        <w:pStyle w:val="30"/>
        <w:ind w:left="-567"/>
        <w:jc w:val="both"/>
        <w:rPr>
          <w:rFonts w:ascii="Times New Roman" w:hAnsi="Times New Roman" w:cs="Times New Roman"/>
          <w:sz w:val="24"/>
          <w:szCs w:val="24"/>
          <w:lang w:eastAsia="ru-RU"/>
        </w:rPr>
      </w:pPr>
      <w:r>
        <w:rPr>
          <w:rFonts w:ascii="Times New Roman" w:hAnsi="Times New Roman" w:cs="Times New Roman"/>
          <w:sz w:val="24"/>
          <w:szCs w:val="24"/>
          <w:lang w:eastAsia="ru-RU"/>
        </w:rPr>
        <w:t>Более широким диапазоном по определению ОХВ обладает универсальный переносный газоопределитель УГ – 2. Он предназначен для определения в воздухе: аммиака, хлора, сероводорода, оксида углерода, окислов азота и др.</w:t>
      </w:r>
    </w:p>
    <w:p>
      <w:pPr>
        <w:pStyle w:val="30"/>
        <w:ind w:left="-567"/>
        <w:jc w:val="both"/>
        <w:rPr>
          <w:rFonts w:ascii="Times New Roman" w:hAnsi="Times New Roman" w:cs="Times New Roman"/>
          <w:sz w:val="24"/>
          <w:szCs w:val="24"/>
          <w:lang w:eastAsia="ru-RU"/>
        </w:rPr>
      </w:pPr>
      <w:r>
        <w:rPr>
          <w:rFonts w:ascii="Times New Roman" w:hAnsi="Times New Roman" w:cs="Times New Roman"/>
          <w:sz w:val="24"/>
          <w:szCs w:val="24"/>
          <w:lang w:eastAsia="ru-RU"/>
        </w:rPr>
        <w:t>С помощью УГ – 3 определяют бром, диэтиламин, метилакрилат, озон, уксусную кислоту, спирты (Н – бутиловый, изобутиловый, изопропиловый).</w:t>
      </w:r>
    </w:p>
    <w:p>
      <w:pPr>
        <w:pStyle w:val="30"/>
        <w:ind w:left="-567"/>
        <w:jc w:val="both"/>
        <w:rPr>
          <w:rFonts w:ascii="Times New Roman" w:hAnsi="Times New Roman" w:cs="Times New Roman"/>
          <w:sz w:val="24"/>
          <w:szCs w:val="24"/>
          <w:lang w:eastAsia="ru-RU"/>
        </w:rPr>
      </w:pPr>
      <w:r>
        <w:rPr>
          <w:rFonts w:ascii="Times New Roman" w:hAnsi="Times New Roman" w:cs="Times New Roman"/>
          <w:sz w:val="24"/>
          <w:szCs w:val="24"/>
          <w:lang w:eastAsia="ru-RU"/>
        </w:rPr>
        <w:t>Он состоит из воздухозаборного устройства и комплекта индикаторных средств, в состав которых входят измерительные шкалы, индикаторные трубки, ампулы с индикаторными порошками и набор принадлежностей.</w:t>
      </w:r>
    </w:p>
    <w:p>
      <w:pPr>
        <w:pStyle w:val="30"/>
        <w:ind w:left="-567"/>
        <w:jc w:val="both"/>
        <w:rPr>
          <w:rFonts w:ascii="Times New Roman" w:hAnsi="Times New Roman" w:cs="Times New Roman"/>
          <w:sz w:val="24"/>
          <w:szCs w:val="24"/>
          <w:lang w:eastAsia="ru-RU"/>
        </w:rPr>
      </w:pPr>
      <w:r>
        <w:rPr>
          <w:rFonts w:ascii="Times New Roman" w:hAnsi="Times New Roman" w:cs="Times New Roman"/>
          <w:sz w:val="24"/>
          <w:szCs w:val="24"/>
          <w:lang w:eastAsia="ru-RU"/>
        </w:rPr>
        <w:t>Принцип работы УГ – 2 основан на изменении окраски слоя индикаторного порошка в трубке после покачивания через нее воздухозаборным устройством исследуемого воздуха. Длина окрашенного столбика индикаторного порошка в трубке пропорциональна концентрации анализируемого газа в воздухе и измеряется по шкале, отградуированной в мг/м (кубический).</w:t>
      </w:r>
    </w:p>
    <w:p>
      <w:pPr>
        <w:pStyle w:val="30"/>
        <w:ind w:left="-567"/>
        <w:jc w:val="both"/>
        <w:rPr>
          <w:rFonts w:ascii="Times New Roman" w:hAnsi="Times New Roman" w:cs="Times New Roman"/>
          <w:sz w:val="24"/>
          <w:szCs w:val="24"/>
          <w:lang w:eastAsia="ru-RU"/>
        </w:rPr>
      </w:pPr>
      <w:r>
        <w:rPr>
          <w:rFonts w:ascii="Times New Roman" w:hAnsi="Times New Roman" w:cs="Times New Roman"/>
          <w:sz w:val="24"/>
          <w:szCs w:val="24"/>
          <w:lang w:eastAsia="ru-RU"/>
        </w:rPr>
        <w:t>Более сложными приборами, позволяющими обнаруживать присутствие паров ОХВ в воздухе, являются автоматические приборы циклического действия – газоанализаторы.</w:t>
      </w:r>
    </w:p>
    <w:p>
      <w:pPr>
        <w:pStyle w:val="30"/>
        <w:ind w:left="-567"/>
        <w:jc w:val="both"/>
        <w:rPr>
          <w:rFonts w:ascii="Times New Roman" w:hAnsi="Times New Roman" w:cs="Times New Roman"/>
          <w:sz w:val="24"/>
          <w:szCs w:val="24"/>
          <w:lang w:eastAsia="ru-RU"/>
        </w:rPr>
      </w:pPr>
      <w:r>
        <w:rPr>
          <w:rFonts w:ascii="Times New Roman" w:hAnsi="Times New Roman" w:cs="Times New Roman"/>
          <w:sz w:val="24"/>
          <w:szCs w:val="24"/>
          <w:u w:val="single"/>
          <w:lang w:eastAsia="ru-RU"/>
        </w:rPr>
        <w:t>Газоанализатор «Колион – 1».</w:t>
      </w:r>
      <w:r>
        <w:rPr>
          <w:rFonts w:ascii="Times New Roman" w:hAnsi="Times New Roman" w:cs="Times New Roman"/>
          <w:sz w:val="24"/>
          <w:szCs w:val="24"/>
          <w:lang w:eastAsia="ru-RU"/>
        </w:rPr>
        <w:t> Более современным газоанализатором является преносной газоанализатор «Колион – 1». Он предназначен для измерения (определения) содержания в воздухе: ядовитых неорганических соединений (аммиак, сероводород, мышьяковистый водород, фосфористый водород), гидразинов, меркаптанов, аминов; органических растворителей (бензол, толуол, ацетон и др.); топлив (бензин, керосин и др.).</w:t>
      </w:r>
    </w:p>
    <w:p>
      <w:pPr>
        <w:pStyle w:val="30"/>
        <w:ind w:left="-567"/>
        <w:jc w:val="both"/>
        <w:rPr>
          <w:rFonts w:ascii="Times New Roman" w:hAnsi="Times New Roman" w:cs="Times New Roman"/>
          <w:sz w:val="24"/>
          <w:szCs w:val="24"/>
          <w:lang w:eastAsia="ru-RU"/>
        </w:rPr>
      </w:pPr>
      <w:r>
        <w:rPr>
          <w:rFonts w:ascii="Times New Roman" w:hAnsi="Times New Roman" w:cs="Times New Roman"/>
          <w:sz w:val="24"/>
          <w:szCs w:val="24"/>
          <w:lang w:eastAsia="ru-RU"/>
        </w:rPr>
        <w:t>В комплект прибора входят: пробник (забор воздуха), измерительный блок. Диапазон измерений от 0,5 до 2000 мг/м (кубических).</w:t>
      </w:r>
    </w:p>
    <w:p>
      <w:pPr>
        <w:pStyle w:val="30"/>
        <w:ind w:left="-567"/>
        <w:jc w:val="both"/>
        <w:rPr>
          <w:rFonts w:ascii="Times New Roman" w:hAnsi="Times New Roman" w:cs="Times New Roman"/>
          <w:sz w:val="24"/>
          <w:szCs w:val="24"/>
          <w:lang w:eastAsia="ru-RU"/>
        </w:rPr>
      </w:pPr>
      <w:r>
        <w:rPr>
          <w:rFonts w:ascii="Times New Roman" w:hAnsi="Times New Roman" w:cs="Times New Roman"/>
          <w:sz w:val="24"/>
          <w:szCs w:val="24"/>
          <w:u w:val="single"/>
          <w:lang w:eastAsia="ru-RU"/>
        </w:rPr>
        <w:t>Газосигнализаторы типа «Сирена».</w:t>
      </w:r>
      <w:r>
        <w:rPr>
          <w:rFonts w:ascii="Times New Roman" w:hAnsi="Times New Roman" w:cs="Times New Roman"/>
          <w:sz w:val="24"/>
          <w:szCs w:val="24"/>
          <w:lang w:eastAsia="ru-RU"/>
        </w:rPr>
        <w:t> Они представляют собой оптические (фотоколометрические) промышленные стационарные автоматические приборы циклического действия. В качестве первичного измерительного преобразователя в них многократно используется индикаторный порошок.</w:t>
      </w:r>
    </w:p>
    <w:p>
      <w:pPr>
        <w:pStyle w:val="30"/>
        <w:ind w:left="-567"/>
        <w:jc w:val="both"/>
        <w:rPr>
          <w:rFonts w:ascii="Times New Roman" w:hAnsi="Times New Roman" w:cs="Times New Roman"/>
          <w:sz w:val="24"/>
          <w:szCs w:val="24"/>
          <w:lang w:eastAsia="ru-RU"/>
        </w:rPr>
      </w:pPr>
      <w:r>
        <w:rPr>
          <w:rFonts w:ascii="Times New Roman" w:hAnsi="Times New Roman" w:cs="Times New Roman"/>
          <w:sz w:val="24"/>
          <w:szCs w:val="24"/>
          <w:lang w:eastAsia="ru-RU"/>
        </w:rPr>
        <w:t>Газоанализатор состоит из датчика, блока управления и потенциометра.</w:t>
      </w:r>
    </w:p>
    <w:p>
      <w:pPr>
        <w:pStyle w:val="30"/>
        <w:ind w:left="-567"/>
        <w:jc w:val="both"/>
        <w:rPr>
          <w:rFonts w:ascii="Times New Roman" w:hAnsi="Times New Roman" w:cs="Times New Roman"/>
          <w:sz w:val="24"/>
          <w:szCs w:val="24"/>
          <w:lang w:eastAsia="ru-RU"/>
        </w:rPr>
      </w:pPr>
      <w:r>
        <w:rPr>
          <w:rFonts w:ascii="Times New Roman" w:hAnsi="Times New Roman" w:cs="Times New Roman"/>
          <w:sz w:val="24"/>
          <w:szCs w:val="24"/>
          <w:lang w:eastAsia="ru-RU"/>
        </w:rPr>
        <w:t>Время работы в автоматическом режиме без замены индикаторного порошка при концентрации не выше ПДК: «Сирена – 2» - 30 суток, «Сирена – 4» - 14 суток. «Сирена» - определяет сероуглерод, «Сирена – 2» - аммиак, «Сирена - 4» - фосген.</w:t>
      </w:r>
    </w:p>
    <w:p>
      <w:pPr>
        <w:pStyle w:val="30"/>
        <w:ind w:left="-567"/>
        <w:jc w:val="both"/>
        <w:rPr>
          <w:rFonts w:ascii="Times New Roman" w:hAnsi="Times New Roman" w:cs="Times New Roman"/>
          <w:sz w:val="24"/>
          <w:szCs w:val="24"/>
          <w:lang w:eastAsia="ru-RU"/>
        </w:rPr>
      </w:pPr>
      <w:r>
        <w:rPr>
          <w:rFonts w:ascii="Times New Roman" w:hAnsi="Times New Roman" w:cs="Times New Roman"/>
          <w:sz w:val="24"/>
          <w:szCs w:val="24"/>
          <w:lang w:eastAsia="ru-RU"/>
        </w:rPr>
        <w:t>Другие газоанализаторы определяют: «ЭХА – 221» и «Миндаль» - синильную кислоту; «УФА – 1» - ХЛОР; «Нитрон» - окислы азота;</w:t>
      </w:r>
    </w:p>
    <w:p>
      <w:pPr>
        <w:pStyle w:val="30"/>
        <w:ind w:left="-567"/>
        <w:jc w:val="both"/>
        <w:rPr>
          <w:rFonts w:ascii="Times New Roman" w:hAnsi="Times New Roman" w:cs="Times New Roman"/>
          <w:sz w:val="24"/>
          <w:szCs w:val="24"/>
          <w:lang w:eastAsia="ru-RU"/>
        </w:rPr>
      </w:pPr>
      <w:r>
        <w:rPr>
          <w:rFonts w:ascii="Times New Roman" w:hAnsi="Times New Roman" w:cs="Times New Roman"/>
          <w:sz w:val="24"/>
          <w:szCs w:val="24"/>
          <w:lang w:eastAsia="ru-RU"/>
        </w:rPr>
        <w:t>«ФЛ – 5501М» - сернистый ангидрид, аммиак, хлор; «ГКП – 1» - сернистый ангидрид.</w:t>
      </w:r>
    </w:p>
    <w:p>
      <w:pPr>
        <w:pStyle w:val="30"/>
        <w:ind w:left="-567"/>
        <w:jc w:val="both"/>
        <w:rPr>
          <w:rFonts w:ascii="Times New Roman" w:hAnsi="Times New Roman" w:cs="Times New Roman"/>
          <w:sz w:val="24"/>
          <w:szCs w:val="24"/>
          <w:lang w:eastAsia="ru-RU"/>
        </w:rPr>
      </w:pPr>
      <w:r>
        <w:rPr>
          <w:rFonts w:ascii="Times New Roman" w:hAnsi="Times New Roman" w:cs="Times New Roman"/>
          <w:sz w:val="24"/>
          <w:szCs w:val="24"/>
          <w:u w:val="single"/>
          <w:lang w:eastAsia="ru-RU"/>
        </w:rPr>
        <w:t> </w:t>
      </w:r>
    </w:p>
    <w:p>
      <w:pPr>
        <w:pStyle w:val="30"/>
        <w:ind w:left="-567"/>
        <w:jc w:val="both"/>
        <w:rPr>
          <w:rFonts w:ascii="Times New Roman" w:hAnsi="Times New Roman" w:cs="Times New Roman"/>
          <w:sz w:val="24"/>
          <w:szCs w:val="24"/>
          <w:lang w:eastAsia="ru-RU"/>
        </w:rPr>
      </w:pPr>
      <w:r>
        <w:rPr>
          <w:rFonts w:ascii="Times New Roman" w:hAnsi="Times New Roman" w:cs="Times New Roman"/>
          <w:sz w:val="24"/>
          <w:szCs w:val="24"/>
          <w:u w:val="single"/>
          <w:lang w:eastAsia="ru-RU"/>
        </w:rPr>
        <w:t>Газосигнализаторы автоматический  ГСП – 11.</w:t>
      </w:r>
      <w:r>
        <w:rPr>
          <w:rFonts w:ascii="Times New Roman" w:hAnsi="Times New Roman" w:cs="Times New Roman"/>
          <w:sz w:val="24"/>
          <w:szCs w:val="24"/>
          <w:lang w:eastAsia="ru-RU"/>
        </w:rPr>
        <w:t> Он предназначен для непрерывного контроля зараженности воздуха ФОВ, кроме того, может быть использован для обнаружения фосфорорганчиских пестицидов в воздухе. При обнаружении в воздухе паров ФОВ прибор подает световой и звуковой сигнал.</w:t>
      </w:r>
    </w:p>
    <w:p>
      <w:pPr>
        <w:pStyle w:val="30"/>
        <w:ind w:left="-567"/>
        <w:jc w:val="both"/>
        <w:rPr>
          <w:rFonts w:ascii="Times New Roman" w:hAnsi="Times New Roman" w:cs="Times New Roman"/>
          <w:sz w:val="24"/>
          <w:szCs w:val="24"/>
          <w:lang w:eastAsia="ru-RU"/>
        </w:rPr>
      </w:pPr>
      <w:r>
        <w:rPr>
          <w:rFonts w:ascii="Times New Roman" w:hAnsi="Times New Roman" w:cs="Times New Roman"/>
          <w:sz w:val="24"/>
          <w:szCs w:val="24"/>
          <w:lang w:eastAsia="ru-RU"/>
        </w:rPr>
        <w:t>По принципу действия ГСП – 11 является фотоколориметрическим прибором. Фотоколориметрированию подвергается индикаторная лента после смачивания ее растворами и просасывания через нее контролируемого воздуха. При наличие ОВ в воздухе красная окраска на ленте сохраняется до момента контроля, при отсутствии – изменяется до желтой.</w:t>
      </w:r>
    </w:p>
    <w:p>
      <w:pPr>
        <w:pStyle w:val="30"/>
        <w:ind w:left="-567"/>
        <w:jc w:val="both"/>
        <w:rPr>
          <w:rFonts w:ascii="Times New Roman" w:hAnsi="Times New Roman" w:cs="Times New Roman"/>
          <w:sz w:val="24"/>
          <w:szCs w:val="24"/>
          <w:lang w:eastAsia="ru-RU"/>
        </w:rPr>
      </w:pPr>
      <w:r>
        <w:rPr>
          <w:rFonts w:ascii="Times New Roman" w:hAnsi="Times New Roman" w:cs="Times New Roman"/>
          <w:sz w:val="24"/>
          <w:szCs w:val="24"/>
          <w:u w:val="single"/>
          <w:lang w:eastAsia="ru-RU"/>
        </w:rPr>
        <w:t>Индикаторные пленки и ленты. </w:t>
      </w:r>
      <w:r>
        <w:rPr>
          <w:rFonts w:ascii="Times New Roman" w:hAnsi="Times New Roman" w:cs="Times New Roman"/>
          <w:sz w:val="24"/>
          <w:szCs w:val="24"/>
          <w:lang w:eastAsia="ru-RU"/>
        </w:rPr>
        <w:t> Индикаторные пленки и ленты при появление паров ОХВ (ОВ) в воздухе меняют свой цвет. Они в некоторой степени компенсируют недостаток приборов химической разведки. Так, минимальное время работы с одной индикаторной трубкой составляет 1 – 2 минуты, а индикаторные пленки и ленты практически мгновенно определяют ОХВ (ОХ) в воздухе. В настоящее время индикаторные клейкие пленки имеются только на ФОВ, а ленты на многие ОХВ: азотную кислоту, аммиак, бромводород, гидразин, двуокись азота, сернистый ангидрид, сероводород, хлор, цианистый водород и др. (более 70 ОХВ).</w:t>
      </w:r>
    </w:p>
    <w:p>
      <w:pPr>
        <w:pStyle w:val="30"/>
        <w:ind w:left="-567"/>
        <w:jc w:val="center"/>
        <w:rPr>
          <w:rFonts w:ascii="Times New Roman" w:hAnsi="Times New Roman" w:cs="Times New Roman"/>
          <w:b/>
          <w:sz w:val="24"/>
          <w:szCs w:val="24"/>
        </w:rPr>
      </w:pPr>
      <w:r>
        <w:rPr>
          <w:rFonts w:ascii="Times New Roman" w:hAnsi="Times New Roman" w:cs="Times New Roman"/>
          <w:b/>
          <w:sz w:val="24"/>
          <w:szCs w:val="24"/>
        </w:rPr>
        <w:t>Радиационная опасность</w:t>
      </w:r>
    </w:p>
    <w:p>
      <w:pPr>
        <w:pStyle w:val="30"/>
        <w:ind w:left="-567"/>
        <w:rPr>
          <w:rFonts w:ascii="Times New Roman" w:hAnsi="Times New Roman" w:cs="Times New Roman"/>
          <w:color w:val="000000"/>
          <w:sz w:val="24"/>
          <w:szCs w:val="24"/>
          <w:shd w:val="clear" w:color="auto" w:fill="FFFFFF"/>
        </w:rPr>
      </w:pPr>
      <w:r>
        <w:rPr>
          <w:rStyle w:val="36"/>
          <w:rFonts w:ascii="Times New Roman" w:hAnsi="Times New Roman" w:cs="Times New Roman"/>
          <w:color w:val="000000"/>
          <w:sz w:val="24"/>
          <w:szCs w:val="24"/>
          <w:shd w:val="clear" w:color="auto" w:fill="FFFFFF"/>
        </w:rPr>
        <w:t> </w:t>
      </w:r>
      <w:r>
        <w:rPr>
          <w:rFonts w:ascii="Times New Roman" w:hAnsi="Times New Roman" w:cs="Times New Roman"/>
          <w:color w:val="000000"/>
          <w:sz w:val="24"/>
          <w:szCs w:val="24"/>
          <w:shd w:val="clear" w:color="auto" w:fill="FFFFFF"/>
        </w:rPr>
        <w:t>Радиоактивность и сопутствующие ей ионизирующие излучения существовали на Земле и в космосе всегда, но стали известны человеку сравнительно недавно.</w:t>
      </w:r>
      <w:r>
        <w:rPr>
          <w:rFonts w:ascii="Times New Roman" w:hAnsi="Times New Roman" w:cs="Times New Roman"/>
          <w:color w:val="000000"/>
          <w:sz w:val="24"/>
          <w:szCs w:val="24"/>
        </w:rPr>
        <w:br w:type="textWrapping"/>
      </w:r>
      <w:r>
        <w:rPr>
          <w:rFonts w:ascii="Times New Roman" w:hAnsi="Times New Roman" w:cs="Times New Roman"/>
          <w:color w:val="000000"/>
          <w:sz w:val="24"/>
          <w:szCs w:val="24"/>
          <w:shd w:val="clear" w:color="auto" w:fill="FFFFFF"/>
        </w:rPr>
        <w:t xml:space="preserve">       В </w:t>
      </w:r>
      <w:r>
        <w:rPr>
          <w:rFonts w:ascii="Times New Roman" w:hAnsi="Times New Roman" w:cs="Times New Roman"/>
          <w:b/>
          <w:color w:val="000000"/>
          <w:sz w:val="24"/>
          <w:szCs w:val="24"/>
          <w:shd w:val="clear" w:color="auto" w:fill="FFFFFF"/>
        </w:rPr>
        <w:t xml:space="preserve">1895 </w:t>
      </w:r>
      <w:r>
        <w:rPr>
          <w:rFonts w:ascii="Times New Roman" w:hAnsi="Times New Roman" w:cs="Times New Roman"/>
          <w:color w:val="000000"/>
          <w:sz w:val="24"/>
          <w:szCs w:val="24"/>
          <w:shd w:val="clear" w:color="auto" w:fill="FFFFFF"/>
        </w:rPr>
        <w:t xml:space="preserve">году немецким физиком Рентгеном были случайно открыты лучи, названные рентгеновскими в честь открывателя. Затем </w:t>
      </w:r>
      <w:r>
        <w:rPr>
          <w:rFonts w:ascii="Times New Roman" w:hAnsi="Times New Roman" w:cs="Times New Roman"/>
          <w:b/>
          <w:color w:val="000000"/>
          <w:sz w:val="24"/>
          <w:szCs w:val="24"/>
          <w:shd w:val="clear" w:color="auto" w:fill="FFFFFF"/>
        </w:rPr>
        <w:t>в 1896 году</w:t>
      </w:r>
      <w:r>
        <w:rPr>
          <w:rFonts w:ascii="Times New Roman" w:hAnsi="Times New Roman" w:cs="Times New Roman"/>
          <w:color w:val="000000"/>
          <w:sz w:val="24"/>
          <w:szCs w:val="24"/>
          <w:shd w:val="clear" w:color="auto" w:fill="FFFFFF"/>
        </w:rPr>
        <w:t xml:space="preserve"> французский ученый Беккерель обнаружил засветившиеся фотографические пластинки, после того, как на них некоторое время пролежал кусок минерала (случайно положенный для придавливания), содержащего уран. </w:t>
      </w:r>
      <w:r>
        <w:rPr>
          <w:rFonts w:ascii="Times New Roman" w:hAnsi="Times New Roman" w:cs="Times New Roman"/>
          <w:b/>
          <w:color w:val="000000"/>
          <w:sz w:val="24"/>
          <w:szCs w:val="24"/>
          <w:shd w:val="clear" w:color="auto" w:fill="FFFFFF"/>
        </w:rPr>
        <w:t>В 1898</w:t>
      </w:r>
      <w:r>
        <w:rPr>
          <w:rFonts w:ascii="Times New Roman" w:hAnsi="Times New Roman" w:cs="Times New Roman"/>
          <w:color w:val="000000"/>
          <w:sz w:val="24"/>
          <w:szCs w:val="24"/>
          <w:shd w:val="clear" w:color="auto" w:fill="FFFFFF"/>
        </w:rPr>
        <w:t xml:space="preserve"> году химик Мария Кюри и ее муж Пьер Кюри обнаружили, что уран после излучения таинственным образом превращается в другие элементы, один из которых они назвали полонием (в память о родине Марии Кюри - Польше), а другой - радием (по латыни это слово означает «испускающий лучи</w:t>
      </w:r>
      <w:r>
        <w:rPr>
          <w:rFonts w:ascii="Times New Roman" w:hAnsi="Times New Roman" w:cs="Times New Roman"/>
          <w:b/>
          <w:color w:val="000000"/>
          <w:sz w:val="24"/>
          <w:szCs w:val="24"/>
          <w:shd w:val="clear" w:color="auto" w:fill="FFFFFF"/>
        </w:rPr>
        <w:t>»). Впервые М.Кюри ввела в обиход слово «радиоактивность».</w:t>
      </w:r>
      <w:r>
        <w:rPr>
          <w:rFonts w:ascii="Times New Roman" w:hAnsi="Times New Roman" w:cs="Times New Roman"/>
          <w:color w:val="000000"/>
          <w:sz w:val="24"/>
          <w:szCs w:val="24"/>
          <w:shd w:val="clear" w:color="auto" w:fill="FFFFFF"/>
        </w:rPr>
        <w:t xml:space="preserve"> Беккерель один из первых столкнулся с самым неприятным свойством радиоактивного излучения - воздействием на ткани живого организма. Он положил пробирку с радием в карман и в результате получил ожог кожи. Мария Кюри умерла от злокачественного заболевания крови, поскольку слишком часто подвергалась воздействию радиоактивных излучений. 336 человек, работавших с радиоактивными материалами в то время, умерли в результате облучения. Несмотря на это, ученые направили все усилия на разгадку одной из самых волнующих загадок всех времен, стремясь проникнуть в самые сокровенные тайны материи - строение атома. К сожалению, результатам их поисков суждено было воплотиться в атомную бомбу </w:t>
      </w:r>
      <w:r>
        <w:rPr>
          <w:rFonts w:ascii="Times New Roman" w:hAnsi="Times New Roman" w:cs="Times New Roman"/>
          <w:b/>
          <w:color w:val="000000"/>
          <w:sz w:val="24"/>
          <w:szCs w:val="24"/>
          <w:shd w:val="clear" w:color="auto" w:fill="FFFFFF"/>
        </w:rPr>
        <w:t>в 1945 году. Практическим воплощением их поисков в мирных целях явилось создание атомной электростанции в 1954 г. в Обнинске, в 1956 г. в Англии, в 1957 г. - в США, в 1958 - во Франции.</w:t>
      </w:r>
      <w:r>
        <w:rPr>
          <w:rFonts w:ascii="Times New Roman" w:hAnsi="Times New Roman" w:cs="Times New Roman"/>
          <w:color w:val="000000"/>
          <w:sz w:val="24"/>
          <w:szCs w:val="24"/>
        </w:rPr>
        <w:br w:type="textWrapping"/>
      </w:r>
      <w:r>
        <w:rPr>
          <w:rFonts w:ascii="Times New Roman" w:hAnsi="Times New Roman" w:cs="Times New Roman"/>
          <w:color w:val="000000"/>
          <w:sz w:val="24"/>
          <w:szCs w:val="24"/>
          <w:shd w:val="clear" w:color="auto" w:fill="FFFFFF"/>
        </w:rPr>
        <w:t>   Общий радиационный фон, в котором постоянно существует человек, складывается из естественного и техногенного радиационных фонов.</w:t>
      </w:r>
      <w:r>
        <w:rPr>
          <w:rFonts w:ascii="Times New Roman" w:hAnsi="Times New Roman" w:cs="Times New Roman"/>
          <w:color w:val="000000"/>
          <w:sz w:val="24"/>
          <w:szCs w:val="24"/>
        </w:rPr>
        <w:br w:type="textWrapping"/>
      </w:r>
      <w:r>
        <w:rPr>
          <w:rFonts w:ascii="Times New Roman" w:hAnsi="Times New Roman" w:cs="Times New Roman"/>
          <w:b/>
          <w:color w:val="000000"/>
          <w:sz w:val="24"/>
          <w:szCs w:val="24"/>
          <w:shd w:val="clear" w:color="auto" w:fill="FFFFFF"/>
        </w:rPr>
        <w:t>   Естественный фон созд</w:t>
      </w:r>
      <w:r>
        <w:rPr>
          <w:rFonts w:ascii="Times New Roman" w:hAnsi="Times New Roman" w:cs="Times New Roman"/>
          <w:color w:val="000000"/>
          <w:sz w:val="24"/>
          <w:szCs w:val="24"/>
          <w:shd w:val="clear" w:color="auto" w:fill="FFFFFF"/>
        </w:rPr>
        <w:t>ается:</w:t>
      </w:r>
      <w:r>
        <w:rPr>
          <w:rFonts w:ascii="Times New Roman" w:hAnsi="Times New Roman" w:cs="Times New Roman"/>
          <w:color w:val="000000"/>
          <w:sz w:val="24"/>
          <w:szCs w:val="24"/>
        </w:rPr>
        <w:br w:type="textWrapping"/>
      </w:r>
      <w:r>
        <w:rPr>
          <w:rFonts w:ascii="Times New Roman" w:hAnsi="Times New Roman" w:cs="Times New Roman"/>
          <w:color w:val="000000"/>
          <w:sz w:val="24"/>
          <w:szCs w:val="24"/>
          <w:shd w:val="clear" w:color="auto" w:fill="FFFFFF"/>
        </w:rPr>
        <w:t>   - космическими излучениями;</w:t>
      </w:r>
      <w:r>
        <w:rPr>
          <w:rFonts w:ascii="Times New Roman" w:hAnsi="Times New Roman" w:cs="Times New Roman"/>
          <w:color w:val="000000"/>
          <w:sz w:val="24"/>
          <w:szCs w:val="24"/>
        </w:rPr>
        <w:br w:type="textWrapping"/>
      </w:r>
      <w:r>
        <w:rPr>
          <w:rFonts w:ascii="Times New Roman" w:hAnsi="Times New Roman" w:cs="Times New Roman"/>
          <w:color w:val="000000"/>
          <w:sz w:val="24"/>
          <w:szCs w:val="24"/>
          <w:shd w:val="clear" w:color="auto" w:fill="FFFFFF"/>
        </w:rPr>
        <w:t>   - земной радиацией, т.е. природными радиоактивными веществами, содержащимися в земле, воздухе и биосфере.</w:t>
      </w:r>
      <w:r>
        <w:rPr>
          <w:rFonts w:ascii="Times New Roman" w:hAnsi="Times New Roman" w:cs="Times New Roman"/>
          <w:color w:val="000000"/>
          <w:sz w:val="24"/>
          <w:szCs w:val="24"/>
        </w:rPr>
        <w:br w:type="textWrapping"/>
      </w:r>
      <w:r>
        <w:rPr>
          <w:rFonts w:ascii="Times New Roman" w:hAnsi="Times New Roman" w:cs="Times New Roman"/>
          <w:color w:val="000000"/>
          <w:sz w:val="24"/>
          <w:szCs w:val="24"/>
          <w:shd w:val="clear" w:color="auto" w:fill="FFFFFF"/>
        </w:rPr>
        <w:t xml:space="preserve">   </w:t>
      </w:r>
      <w:r>
        <w:rPr>
          <w:rFonts w:ascii="Times New Roman" w:hAnsi="Times New Roman" w:cs="Times New Roman"/>
          <w:b/>
          <w:color w:val="000000"/>
          <w:sz w:val="24"/>
          <w:szCs w:val="24"/>
          <w:shd w:val="clear" w:color="auto" w:fill="FFFFFF"/>
        </w:rPr>
        <w:t>Техногенный фон обуславливается</w:t>
      </w:r>
      <w:r>
        <w:rPr>
          <w:rFonts w:ascii="Times New Roman" w:hAnsi="Times New Roman" w:cs="Times New Roman"/>
          <w:color w:val="000000"/>
          <w:sz w:val="24"/>
          <w:szCs w:val="24"/>
          <w:shd w:val="clear" w:color="auto" w:fill="FFFFFF"/>
        </w:rPr>
        <w:t>:</w:t>
      </w:r>
      <w:r>
        <w:rPr>
          <w:rFonts w:ascii="Times New Roman" w:hAnsi="Times New Roman" w:cs="Times New Roman"/>
          <w:color w:val="000000"/>
          <w:sz w:val="24"/>
          <w:szCs w:val="24"/>
        </w:rPr>
        <w:br w:type="textWrapping"/>
      </w:r>
      <w:r>
        <w:rPr>
          <w:rFonts w:ascii="Times New Roman" w:hAnsi="Times New Roman" w:cs="Times New Roman"/>
          <w:color w:val="000000"/>
          <w:sz w:val="24"/>
          <w:szCs w:val="24"/>
          <w:shd w:val="clear" w:color="auto" w:fill="FFFFFF"/>
        </w:rPr>
        <w:t>   - работой атомных реакторов;</w:t>
      </w:r>
      <w:r>
        <w:rPr>
          <w:rFonts w:ascii="Times New Roman" w:hAnsi="Times New Roman" w:cs="Times New Roman"/>
          <w:color w:val="000000"/>
          <w:sz w:val="24"/>
          <w:szCs w:val="24"/>
        </w:rPr>
        <w:br w:type="textWrapping"/>
      </w:r>
      <w:r>
        <w:rPr>
          <w:rFonts w:ascii="Times New Roman" w:hAnsi="Times New Roman" w:cs="Times New Roman"/>
          <w:color w:val="000000"/>
          <w:sz w:val="24"/>
          <w:szCs w:val="24"/>
          <w:shd w:val="clear" w:color="auto" w:fill="FFFFFF"/>
        </w:rPr>
        <w:t>   - работой урановых рудников, урановой промышленности;</w:t>
      </w:r>
      <w:r>
        <w:rPr>
          <w:rFonts w:ascii="Times New Roman" w:hAnsi="Times New Roman" w:cs="Times New Roman"/>
          <w:color w:val="000000"/>
          <w:sz w:val="24"/>
          <w:szCs w:val="24"/>
        </w:rPr>
        <w:br w:type="textWrapping"/>
      </w:r>
      <w:r>
        <w:rPr>
          <w:rFonts w:ascii="Times New Roman" w:hAnsi="Times New Roman" w:cs="Times New Roman"/>
          <w:color w:val="000000"/>
          <w:sz w:val="24"/>
          <w:szCs w:val="24"/>
          <w:shd w:val="clear" w:color="auto" w:fill="FFFFFF"/>
        </w:rPr>
        <w:t>   - использованием радиоизотопов в народном хозяйстве;</w:t>
      </w:r>
      <w:r>
        <w:rPr>
          <w:rFonts w:ascii="Times New Roman" w:hAnsi="Times New Roman" w:cs="Times New Roman"/>
          <w:color w:val="000000"/>
          <w:sz w:val="24"/>
          <w:szCs w:val="24"/>
        </w:rPr>
        <w:br w:type="textWrapping"/>
      </w:r>
      <w:r>
        <w:rPr>
          <w:rFonts w:ascii="Times New Roman" w:hAnsi="Times New Roman" w:cs="Times New Roman"/>
          <w:color w:val="000000"/>
          <w:sz w:val="24"/>
          <w:szCs w:val="24"/>
          <w:shd w:val="clear" w:color="auto" w:fill="FFFFFF"/>
        </w:rPr>
        <w:t>   - местами переработки и захоронения радиоактивных отходов.</w:t>
      </w:r>
      <w:r>
        <w:rPr>
          <w:rFonts w:ascii="Times New Roman" w:hAnsi="Times New Roman" w:cs="Times New Roman"/>
          <w:color w:val="000000"/>
          <w:sz w:val="24"/>
          <w:szCs w:val="24"/>
        </w:rPr>
        <w:br w:type="textWrapping"/>
      </w:r>
      <w:r>
        <w:rPr>
          <w:rFonts w:ascii="Times New Roman" w:hAnsi="Times New Roman" w:cs="Times New Roman"/>
          <w:b/>
          <w:color w:val="000000"/>
          <w:sz w:val="24"/>
          <w:szCs w:val="24"/>
          <w:shd w:val="clear" w:color="auto" w:fill="FFFFFF"/>
        </w:rPr>
        <w:t>   Космические лучи</w:t>
      </w:r>
      <w:r>
        <w:rPr>
          <w:rFonts w:ascii="Times New Roman" w:hAnsi="Times New Roman" w:cs="Times New Roman"/>
          <w:color w:val="000000"/>
          <w:sz w:val="24"/>
          <w:szCs w:val="24"/>
          <w:shd w:val="clear" w:color="auto" w:fill="FFFFFF"/>
        </w:rPr>
        <w:t xml:space="preserve"> приходят на землю в основном из глубин Вселенной, некоторая часть рождается на Солнце во время солнечных вспышек. Одни участки земной поверхности более подвержены их воздействию, чем другие. Северный и южный полюсы получают больше радиации, чем экваториальные области, из-за наличия у земли магнитного поля, отклоняющего заряженные частицы, из которых в основном состоят космические лучи. Существенно так же то, что степень облучения растет с высотой, поскольку при этом уменьшается слой воздуха, играющего роль защитного экрана.</w:t>
      </w:r>
      <w:r>
        <w:rPr>
          <w:rFonts w:ascii="Times New Roman" w:hAnsi="Times New Roman" w:cs="Times New Roman"/>
          <w:color w:val="000000"/>
          <w:sz w:val="24"/>
          <w:szCs w:val="24"/>
        </w:rPr>
        <w:br w:type="textWrapping"/>
      </w:r>
      <w:r>
        <w:rPr>
          <w:rFonts w:ascii="Times New Roman" w:hAnsi="Times New Roman" w:cs="Times New Roman"/>
          <w:color w:val="000000"/>
          <w:sz w:val="24"/>
          <w:szCs w:val="24"/>
          <w:shd w:val="clear" w:color="auto" w:fill="FFFFFF"/>
        </w:rPr>
        <w:t xml:space="preserve">   </w:t>
      </w:r>
      <w:r>
        <w:rPr>
          <w:rFonts w:ascii="Times New Roman" w:hAnsi="Times New Roman" w:cs="Times New Roman"/>
          <w:b/>
          <w:color w:val="000000"/>
          <w:sz w:val="24"/>
          <w:szCs w:val="24"/>
          <w:shd w:val="clear" w:color="auto" w:fill="FFFFFF"/>
        </w:rPr>
        <w:t>Земная радиация</w:t>
      </w:r>
      <w:r>
        <w:rPr>
          <w:rFonts w:ascii="Times New Roman" w:hAnsi="Times New Roman" w:cs="Times New Roman"/>
          <w:color w:val="000000"/>
          <w:sz w:val="24"/>
          <w:szCs w:val="24"/>
          <w:shd w:val="clear" w:color="auto" w:fill="FFFFFF"/>
        </w:rPr>
        <w:t xml:space="preserve"> Уровни земной радиации неодинаковы для разных мест земного шара и зависят от концентрации радионуклидов в том или ином участке земной коры. В Бразилии недалеко от Сан-Пауло есть место, где уровень радиации в 800 раз превосходит средний. Известны и другие места на земном шаре с высоким уровнем радиации, например, во Франции, Нигерии, на Мадагаскаре, Иране.</w:t>
      </w:r>
      <w:r>
        <w:rPr>
          <w:rFonts w:ascii="Times New Roman" w:hAnsi="Times New Roman" w:cs="Times New Roman"/>
          <w:color w:val="000000"/>
          <w:sz w:val="24"/>
          <w:szCs w:val="24"/>
        </w:rPr>
        <w:br w:type="textWrapping"/>
      </w:r>
      <w:r>
        <w:rPr>
          <w:rFonts w:ascii="Times New Roman" w:hAnsi="Times New Roman" w:cs="Times New Roman"/>
          <w:color w:val="000000"/>
          <w:sz w:val="24"/>
          <w:szCs w:val="24"/>
          <w:shd w:val="clear" w:color="auto" w:fill="FFFFFF"/>
        </w:rPr>
        <w:t>   Наиболее весомым из всех естественных источников земной радиации является невидимый, не имеющий вкуса и запаха тяжелый газ (в 7,5 раз тяжелее воздуха</w:t>
      </w:r>
      <w:r>
        <w:rPr>
          <w:rFonts w:ascii="Times New Roman" w:hAnsi="Times New Roman" w:cs="Times New Roman"/>
          <w:b/>
          <w:color w:val="000000"/>
          <w:sz w:val="24"/>
          <w:szCs w:val="24"/>
          <w:shd w:val="clear" w:color="auto" w:fill="FFFFFF"/>
        </w:rPr>
        <w:t>) радон</w:t>
      </w:r>
      <w:r>
        <w:rPr>
          <w:rFonts w:ascii="Times New Roman" w:hAnsi="Times New Roman" w:cs="Times New Roman"/>
          <w:color w:val="000000"/>
          <w:sz w:val="24"/>
          <w:szCs w:val="24"/>
          <w:shd w:val="clear" w:color="auto" w:fill="FFFFFF"/>
        </w:rPr>
        <w:t>.</w:t>
      </w:r>
      <w:r>
        <w:rPr>
          <w:rFonts w:ascii="Times New Roman" w:hAnsi="Times New Roman" w:cs="Times New Roman"/>
          <w:color w:val="000000"/>
          <w:sz w:val="24"/>
          <w:szCs w:val="24"/>
        </w:rPr>
        <w:br w:type="textWrapping"/>
      </w:r>
      <w:r>
        <w:rPr>
          <w:rFonts w:ascii="Times New Roman" w:hAnsi="Times New Roman" w:cs="Times New Roman"/>
          <w:color w:val="000000"/>
          <w:sz w:val="24"/>
          <w:szCs w:val="24"/>
          <w:shd w:val="clear" w:color="auto" w:fill="FFFFFF"/>
        </w:rPr>
        <w:t>   Радон высвобождается из земной коры повсеместно, но его концентрация в наружном воздухе существенно различается для разных точек земного шара. Основную часть дозы облучения от радона человек получает, находясь в закрытом, непроветриваемом помещении. Поступая внутрь помещения, путем просачивания через фундамент и пол из грунта или реже высвобождаясь из материалов, использованных в конструкции дома, радон накапливается в нем. В результате в помещении могут возникать довольно высокие уровни радиации. Герметизация помещений с целью утепления только усугубляет дело, поскольку при этом еще более затрудняется выход радиоактивного газа из помещения. Концентрация радона в верхних этажах многоэтажных домов, как правило, ниже, чем на первом этаже. Кроме того, источником поступления радона в жилые помещения являются вода и природный газ. Вода из некоторых источников, особенно из глубоких колодцев или артезианских скважин, содержит очень много радона.</w:t>
      </w:r>
      <w:r>
        <w:rPr>
          <w:rFonts w:ascii="Times New Roman" w:hAnsi="Times New Roman" w:cs="Times New Roman"/>
          <w:color w:val="000000"/>
          <w:sz w:val="24"/>
          <w:szCs w:val="24"/>
        </w:rPr>
        <w:br w:type="textWrapping"/>
      </w:r>
      <w:r>
        <w:rPr>
          <w:rFonts w:ascii="Times New Roman" w:hAnsi="Times New Roman" w:cs="Times New Roman"/>
          <w:color w:val="000000"/>
          <w:sz w:val="24"/>
          <w:szCs w:val="24"/>
          <w:shd w:val="clear" w:color="auto" w:fill="FFFFFF"/>
        </w:rPr>
        <w:t xml:space="preserve">   </w:t>
      </w:r>
      <w:r>
        <w:rPr>
          <w:rFonts w:ascii="Times New Roman" w:hAnsi="Times New Roman" w:cs="Times New Roman"/>
          <w:b/>
          <w:color w:val="000000"/>
          <w:sz w:val="24"/>
          <w:szCs w:val="24"/>
          <w:shd w:val="clear" w:color="auto" w:fill="FFFFFF"/>
        </w:rPr>
        <w:t>Техногенный радиационный фон</w:t>
      </w:r>
      <w:r>
        <w:rPr>
          <w:rFonts w:ascii="Times New Roman" w:hAnsi="Times New Roman" w:cs="Times New Roman"/>
          <w:color w:val="000000"/>
          <w:sz w:val="24"/>
          <w:szCs w:val="24"/>
          <w:shd w:val="clear" w:color="auto" w:fill="FFFFFF"/>
        </w:rPr>
        <w:t xml:space="preserve"> и радиоактивное загрязнение окружающей среды может обуславливаться работой атомных реакторов АЭС и НИИ, урановых рудников и урановой промышленностью, неправильным содержанием мест переработки и хранения радиоактивных отходов, использованием радиоизотопов в народном хозяйстве и последствиями ядерных взрывов (в том числе и при испытаниях ядерного оружия, несмотря на то, что в настоящее время запрещены испытания ядерного оружия в атмосфере, космосе и под водой), а также в связи с использованием радиоактивных источников в космических исследованиях и астронавтике. Наибольшее загрязнение окружающей среды создает сеть изотопных лабораторий, использующих радионуклиды для научных и производственных целей.</w:t>
      </w:r>
      <w:r>
        <w:rPr>
          <w:rFonts w:ascii="Times New Roman" w:hAnsi="Times New Roman" w:cs="Times New Roman"/>
          <w:color w:val="000000"/>
          <w:sz w:val="24"/>
          <w:szCs w:val="24"/>
        </w:rPr>
        <w:br w:type="textWrapping"/>
      </w:r>
      <w:r>
        <w:rPr>
          <w:rFonts w:ascii="Times New Roman" w:hAnsi="Times New Roman" w:cs="Times New Roman"/>
          <w:color w:val="000000"/>
          <w:sz w:val="24"/>
          <w:szCs w:val="24"/>
          <w:shd w:val="clear" w:color="auto" w:fill="FFFFFF"/>
        </w:rPr>
        <w:t xml:space="preserve">   Урановая промышленность занимается добычей, переработкой, обогащением урана и приготовлением ядерного топлива. Основным сырьем для этого топлива является уран-235, в котором под действием тепловых нейтронов происходит реакция деления. В природном уране содержится всего 0,7% урана-235. На каждом этапе производства урановой промышленности, а также на рудниках, возможно загрязнение окружающей среды радионуклидами семейства урана и дочерними продуктами его распада. Жидкие отходы этого производства, содержащие радиоактивные вещества, могут попадать в ближайшие реки и озера. На атомных электростанциях при делении ядерного горючего 80% образующейся энергии превращается в тепло, а 20% выделяется в виде радиоактивных излучений. </w:t>
      </w:r>
      <w:r>
        <w:rPr>
          <w:rFonts w:ascii="Times New Roman" w:hAnsi="Times New Roman" w:cs="Times New Roman"/>
          <w:b/>
          <w:color w:val="000000"/>
          <w:sz w:val="24"/>
          <w:szCs w:val="24"/>
          <w:shd w:val="clear" w:color="auto" w:fill="FFFFFF"/>
        </w:rPr>
        <w:t>За время работы реактора накапливается большое количество радиоактивных изотопов. Разрушение реактора мощностью 1000 МВт по общему выходу долгоживущих радионуклидов и загрязнению местности (по цезию-137) эквивалентно взрыву 50 ядерных боеприпасов мощностью 1 Мт.</w:t>
      </w:r>
      <w:r>
        <w:rPr>
          <w:rFonts w:ascii="Times New Roman" w:hAnsi="Times New Roman" w:cs="Times New Roman"/>
          <w:color w:val="000000"/>
          <w:sz w:val="24"/>
          <w:szCs w:val="24"/>
          <w:shd w:val="clear" w:color="auto" w:fill="FFFFFF"/>
        </w:rPr>
        <w:t xml:space="preserve"> Однако большинство реакторов не выделяют в окружающую среду в опасных количествах радиоактивных загрязнений. Объясняется это тем, что все радиоактивные вещества заключены в замкнутые мощные оболочки и контуры, откуда они могут быть выброшены только при аварии. </w:t>
      </w:r>
      <w:r>
        <w:rPr>
          <w:rFonts w:ascii="Times New Roman" w:hAnsi="Times New Roman" w:cs="Times New Roman"/>
          <w:b/>
          <w:color w:val="000000"/>
          <w:sz w:val="24"/>
          <w:szCs w:val="24"/>
          <w:shd w:val="clear" w:color="auto" w:fill="FFFFFF"/>
        </w:rPr>
        <w:t>Аварии ядерных реакторов могут быть вызваны разрушением контура теплоносителя и оболочки твэлов (тепловыделяющих элементов), расплавлением активной зоны, избытком радиоактивности, что может привести к полному разрушению реактора. Окружающая среда будет загрязнена продуктами деления урана.</w:t>
      </w:r>
      <w:r>
        <w:rPr>
          <w:rFonts w:ascii="Times New Roman" w:hAnsi="Times New Roman" w:cs="Times New Roman"/>
          <w:color w:val="000000"/>
          <w:sz w:val="24"/>
          <w:szCs w:val="24"/>
          <w:shd w:val="clear" w:color="auto" w:fill="FFFFFF"/>
        </w:rPr>
        <w:t xml:space="preserve"> Состав этих продуктов, уровень радиоактивного загрязнения будут зависеть от мощности реактора, продолжительности его работы и других условий. При нормальной работе реакторов в них образуется 20% газообразных и летучих веществ. При правильных условиях защиты в атмосферу попадет незначительный процент этих веществ. Однако могут случаться и утечки этих веществ, преимущественно через трубы.</w:t>
      </w:r>
      <w:r>
        <w:rPr>
          <w:rFonts w:ascii="Times New Roman" w:hAnsi="Times New Roman" w:cs="Times New Roman"/>
          <w:color w:val="000000"/>
          <w:sz w:val="24"/>
          <w:szCs w:val="24"/>
        </w:rPr>
        <w:br w:type="textWrapping"/>
      </w:r>
      <w:r>
        <w:rPr>
          <w:rFonts w:ascii="Times New Roman" w:hAnsi="Times New Roman" w:cs="Times New Roman"/>
          <w:color w:val="000000"/>
          <w:sz w:val="24"/>
          <w:szCs w:val="24"/>
          <w:shd w:val="clear" w:color="auto" w:fill="FFFFFF"/>
        </w:rPr>
        <w:t>   Аварийная ситуация может возникать при транспортировке, хранении твэлов и других источников с РВ.</w:t>
      </w:r>
      <w:r>
        <w:rPr>
          <w:rFonts w:ascii="Times New Roman" w:hAnsi="Times New Roman" w:cs="Times New Roman"/>
          <w:color w:val="000000"/>
          <w:sz w:val="24"/>
          <w:szCs w:val="24"/>
        </w:rPr>
        <w:br w:type="textWrapping"/>
      </w:r>
      <w:r>
        <w:rPr>
          <w:rFonts w:ascii="Times New Roman" w:hAnsi="Times New Roman" w:cs="Times New Roman"/>
          <w:color w:val="000000"/>
          <w:sz w:val="24"/>
          <w:szCs w:val="24"/>
          <w:shd w:val="clear" w:color="auto" w:fill="FFFFFF"/>
        </w:rPr>
        <w:t>   Ядерная техника породила сложную проблему удаления радиоактивных отходов. Несмотря на то, что в настоящее время разработаны надежные, безопасные способы переработки и захоронения радиоактивных отходов, причиной загрязнения окружающей среды могут быть случайные аварии, связанные с разрушением хранилищ. Загрязнение окружающей среды РВ может происходить также при неправильном содержании мест переработки и хранении радиоактивных отходов. Радиоактивные нуклиды в качестве закрытых источников ионизирующих излучений широко используют в промышленности, медицине, сельском хозяйстве.</w:t>
      </w:r>
      <w:r>
        <w:rPr>
          <w:rFonts w:ascii="Times New Roman" w:hAnsi="Times New Roman" w:cs="Times New Roman"/>
          <w:color w:val="000000"/>
          <w:sz w:val="24"/>
          <w:szCs w:val="24"/>
        </w:rPr>
        <w:br w:type="textWrapping"/>
      </w:r>
      <w:r>
        <w:rPr>
          <w:rFonts w:ascii="Times New Roman" w:hAnsi="Times New Roman" w:cs="Times New Roman"/>
          <w:b/>
          <w:color w:val="000000"/>
          <w:sz w:val="24"/>
          <w:szCs w:val="24"/>
          <w:shd w:val="clear" w:color="auto" w:fill="FFFFFF"/>
        </w:rPr>
        <w:t>   Радиоактивное излучение от этих источников может создавать опасность в окружающей среде только в результате их неудовлетворительного хранения.</w:t>
      </w:r>
      <w:r>
        <w:rPr>
          <w:rFonts w:ascii="Times New Roman" w:hAnsi="Times New Roman" w:cs="Times New Roman"/>
          <w:b/>
          <w:color w:val="000000"/>
          <w:sz w:val="24"/>
          <w:szCs w:val="24"/>
        </w:rPr>
        <w:br w:type="textWrapping"/>
      </w:r>
      <w:r>
        <w:rPr>
          <w:rFonts w:ascii="Times New Roman" w:hAnsi="Times New Roman" w:cs="Times New Roman"/>
          <w:color w:val="000000"/>
          <w:sz w:val="24"/>
          <w:szCs w:val="24"/>
          <w:shd w:val="clear" w:color="auto" w:fill="FFFFFF"/>
        </w:rPr>
        <w:t>   Для нашей страны характерно еще и радиоактивное загрязнение отдельных ее регионов. Это результат ряда крупных радиационных аварий: на Чернобыльской АЭС, на ПО «Маяк», в Челябинске-65, Томске-7 и др.</w:t>
      </w:r>
      <w:r>
        <w:rPr>
          <w:rFonts w:ascii="Times New Roman" w:hAnsi="Times New Roman" w:cs="Times New Roman"/>
          <w:color w:val="000000"/>
          <w:sz w:val="24"/>
          <w:szCs w:val="24"/>
        </w:rPr>
        <w:br w:type="textWrapping"/>
      </w:r>
      <w:r>
        <w:rPr>
          <w:rFonts w:ascii="Times New Roman" w:hAnsi="Times New Roman" w:cs="Times New Roman"/>
          <w:color w:val="000000"/>
          <w:sz w:val="24"/>
          <w:szCs w:val="24"/>
          <w:shd w:val="clear" w:color="auto" w:fill="FFFFFF"/>
        </w:rPr>
        <w:t>   Кроме того, с 1961 года по 1990 год, в СССР было затоплено в открытых районах Баренцева моря у Новой Земли более одиннадцати тысяч контейнеров с радиоактивными отходами, 16 аварийных реакторов с атомных подводных лодок, в том числе три ядерных реактора атомохода «Ленин». А в Тихом океане и Японском море затоплено два ядерных реактора. Пойма Енисея почти на 900 км загрязнена радиоизотопами с реакторов Красноярска-26. По оценкам специалистов Россия самая загрязненная радиоактивными веществами страна в мире.</w:t>
      </w:r>
    </w:p>
    <w:p>
      <w:pPr>
        <w:pStyle w:val="30"/>
        <w:ind w:left="-567"/>
        <w:jc w:val="both"/>
        <w:rPr>
          <w:rFonts w:ascii="Times New Roman" w:hAnsi="Times New Roman" w:cs="Times New Roman"/>
          <w:b/>
          <w:sz w:val="24"/>
          <w:szCs w:val="24"/>
        </w:rPr>
      </w:pPr>
    </w:p>
    <w:p>
      <w:pPr>
        <w:pStyle w:val="30"/>
        <w:ind w:left="-567"/>
        <w:jc w:val="both"/>
        <w:rPr>
          <w:rFonts w:ascii="Times New Roman" w:hAnsi="Times New Roman" w:cs="Times New Roman"/>
          <w:b/>
          <w:sz w:val="24"/>
          <w:szCs w:val="24"/>
        </w:rPr>
      </w:pPr>
      <w:r>
        <w:rPr>
          <w:rFonts w:ascii="Times New Roman" w:hAnsi="Times New Roman" w:cs="Times New Roman"/>
          <w:b/>
          <w:sz w:val="24"/>
          <w:szCs w:val="24"/>
        </w:rPr>
        <w:t xml:space="preserve">Классификация радиационных объектов по потенциальной опасности </w:t>
      </w:r>
    </w:p>
    <w:p>
      <w:pPr>
        <w:pStyle w:val="30"/>
        <w:ind w:left="-567"/>
        <w:jc w:val="both"/>
        <w:rPr>
          <w:rFonts w:ascii="Times New Roman" w:hAnsi="Times New Roman" w:cs="Times New Roman"/>
          <w:b/>
          <w:sz w:val="24"/>
          <w:szCs w:val="24"/>
        </w:rPr>
      </w:pPr>
    </w:p>
    <w:p>
      <w:pPr>
        <w:pStyle w:val="30"/>
        <w:ind w:left="-567"/>
        <w:jc w:val="both"/>
        <w:rPr>
          <w:rFonts w:ascii="Times New Roman" w:hAnsi="Times New Roman" w:cs="Times New Roman"/>
          <w:b/>
          <w:sz w:val="24"/>
          <w:szCs w:val="24"/>
        </w:rPr>
      </w:pPr>
      <w:r>
        <w:rPr>
          <w:rFonts w:ascii="Times New Roman" w:hAnsi="Times New Roman" w:cs="Times New Roman"/>
          <w:color w:val="000000"/>
          <w:sz w:val="24"/>
          <w:szCs w:val="24"/>
          <w:shd w:val="clear" w:color="auto" w:fill="FFFFFF"/>
        </w:rPr>
        <w:t>Учитывая многочисленные источники возможного радиоактивного загрязнения окружающей среды, создающие техногенный радиационный фон, необходимо определить радиационно опасные объекты.</w:t>
      </w:r>
      <w:r>
        <w:rPr>
          <w:rFonts w:ascii="Times New Roman" w:hAnsi="Times New Roman" w:cs="Times New Roman"/>
          <w:color w:val="000000"/>
          <w:sz w:val="24"/>
          <w:szCs w:val="24"/>
        </w:rPr>
        <w:br w:type="textWrapping"/>
      </w:r>
      <w:r>
        <w:rPr>
          <w:rFonts w:ascii="Times New Roman" w:hAnsi="Times New Roman" w:cs="Times New Roman"/>
          <w:color w:val="000000"/>
          <w:sz w:val="24"/>
          <w:szCs w:val="24"/>
          <w:shd w:val="clear" w:color="auto" w:fill="FFFFFF"/>
        </w:rPr>
        <w:t xml:space="preserve">   </w:t>
      </w:r>
      <w:r>
        <w:rPr>
          <w:rFonts w:ascii="Times New Roman" w:hAnsi="Times New Roman" w:cs="Times New Roman"/>
          <w:b/>
          <w:color w:val="000000"/>
          <w:sz w:val="24"/>
          <w:szCs w:val="24"/>
          <w:shd w:val="clear" w:color="auto" w:fill="FFFFFF"/>
        </w:rPr>
        <w:t>Радиационно опасные объекты (РОО) - это объекты народного хозяйства, при авариях и разрушениях которых могут произойти массовые радиационные поражения людей, животных и растений, и загрязнение окружающей среды</w:t>
      </w:r>
      <w:r>
        <w:rPr>
          <w:rFonts w:ascii="Times New Roman" w:hAnsi="Times New Roman" w:cs="Times New Roman"/>
          <w:color w:val="000000"/>
          <w:sz w:val="24"/>
          <w:szCs w:val="24"/>
          <w:shd w:val="clear" w:color="auto" w:fill="FFFFFF"/>
        </w:rPr>
        <w:t>.</w:t>
      </w:r>
      <w:r>
        <w:rPr>
          <w:rFonts w:ascii="Times New Roman" w:hAnsi="Times New Roman" w:cs="Times New Roman"/>
          <w:color w:val="000000"/>
          <w:sz w:val="24"/>
          <w:szCs w:val="24"/>
        </w:rPr>
        <w:br w:type="textWrapping"/>
      </w:r>
      <w:r>
        <w:rPr>
          <w:rFonts w:ascii="Times New Roman" w:hAnsi="Times New Roman" w:cs="Times New Roman"/>
          <w:color w:val="000000"/>
          <w:sz w:val="24"/>
          <w:szCs w:val="24"/>
          <w:shd w:val="clear" w:color="auto" w:fill="FFFFFF"/>
        </w:rPr>
        <w:t>   К РОО относятся:</w:t>
      </w:r>
      <w:r>
        <w:rPr>
          <w:rFonts w:ascii="Times New Roman" w:hAnsi="Times New Roman" w:cs="Times New Roman"/>
          <w:color w:val="000000"/>
          <w:sz w:val="24"/>
          <w:szCs w:val="24"/>
        </w:rPr>
        <w:br w:type="textWrapping"/>
      </w:r>
      <w:r>
        <w:rPr>
          <w:rFonts w:ascii="Times New Roman" w:hAnsi="Times New Roman" w:cs="Times New Roman"/>
          <w:color w:val="000000"/>
          <w:sz w:val="24"/>
          <w:szCs w:val="24"/>
          <w:shd w:val="clear" w:color="auto" w:fill="FFFFFF"/>
        </w:rPr>
        <w:t>   - атомные станции (атомные электрические станции, атомные станции теплоснабжения, атомные энерготехнологические станции);</w:t>
      </w:r>
      <w:r>
        <w:rPr>
          <w:rFonts w:ascii="Times New Roman" w:hAnsi="Times New Roman" w:cs="Times New Roman"/>
          <w:color w:val="000000"/>
          <w:sz w:val="24"/>
          <w:szCs w:val="24"/>
        </w:rPr>
        <w:br w:type="textWrapping"/>
      </w:r>
      <w:r>
        <w:rPr>
          <w:rFonts w:ascii="Times New Roman" w:hAnsi="Times New Roman" w:cs="Times New Roman"/>
          <w:color w:val="000000"/>
          <w:sz w:val="24"/>
          <w:szCs w:val="24"/>
          <w:shd w:val="clear" w:color="auto" w:fill="FFFFFF"/>
        </w:rPr>
        <w:t>   - урановые рудники;</w:t>
      </w:r>
      <w:r>
        <w:rPr>
          <w:rFonts w:ascii="Times New Roman" w:hAnsi="Times New Roman" w:cs="Times New Roman"/>
          <w:color w:val="000000"/>
          <w:sz w:val="24"/>
          <w:szCs w:val="24"/>
        </w:rPr>
        <w:br w:type="textWrapping"/>
      </w:r>
      <w:r>
        <w:rPr>
          <w:rFonts w:ascii="Times New Roman" w:hAnsi="Times New Roman" w:cs="Times New Roman"/>
          <w:color w:val="000000"/>
          <w:sz w:val="24"/>
          <w:szCs w:val="24"/>
          <w:shd w:val="clear" w:color="auto" w:fill="FFFFFF"/>
        </w:rPr>
        <w:t>   - предприятия по переработке урановой руды и изготовлению ядерного топлива;</w:t>
      </w:r>
      <w:r>
        <w:rPr>
          <w:rFonts w:ascii="Times New Roman" w:hAnsi="Times New Roman" w:cs="Times New Roman"/>
          <w:color w:val="000000"/>
          <w:sz w:val="24"/>
          <w:szCs w:val="24"/>
        </w:rPr>
        <w:br w:type="textWrapping"/>
      </w:r>
      <w:r>
        <w:rPr>
          <w:rFonts w:ascii="Times New Roman" w:hAnsi="Times New Roman" w:cs="Times New Roman"/>
          <w:color w:val="000000"/>
          <w:sz w:val="24"/>
          <w:szCs w:val="24"/>
          <w:shd w:val="clear" w:color="auto" w:fill="FFFFFF"/>
        </w:rPr>
        <w:t>   - предприятия по переработке отработанного ядерного топлива и захоронению радиоактивных отходов;</w:t>
      </w:r>
      <w:r>
        <w:rPr>
          <w:rFonts w:ascii="Times New Roman" w:hAnsi="Times New Roman" w:cs="Times New Roman"/>
          <w:color w:val="000000"/>
          <w:sz w:val="24"/>
          <w:szCs w:val="24"/>
        </w:rPr>
        <w:br w:type="textWrapping"/>
      </w:r>
      <w:r>
        <w:rPr>
          <w:rFonts w:ascii="Times New Roman" w:hAnsi="Times New Roman" w:cs="Times New Roman"/>
          <w:color w:val="000000"/>
          <w:sz w:val="24"/>
          <w:szCs w:val="24"/>
          <w:shd w:val="clear" w:color="auto" w:fill="FFFFFF"/>
        </w:rPr>
        <w:t>   - учреждения, имеющие исследовательские ядерные реакторы и испытательные стенды.</w:t>
      </w:r>
      <w:r>
        <w:rPr>
          <w:rStyle w:val="36"/>
          <w:rFonts w:ascii="Times New Roman" w:hAnsi="Times New Roman" w:cs="Times New Roman"/>
          <w:color w:val="000000"/>
          <w:sz w:val="24"/>
          <w:szCs w:val="24"/>
          <w:shd w:val="clear" w:color="auto" w:fill="FFFFFF"/>
        </w:rPr>
        <w:t> </w:t>
      </w:r>
      <w:r>
        <w:rPr>
          <w:rFonts w:ascii="Times New Roman" w:hAnsi="Times New Roman" w:cs="Times New Roman"/>
          <w:color w:val="000000"/>
          <w:sz w:val="24"/>
          <w:szCs w:val="24"/>
        </w:rPr>
        <w:br w:type="textWrapping"/>
      </w:r>
      <w:r>
        <w:rPr>
          <w:rFonts w:ascii="Times New Roman" w:hAnsi="Times New Roman" w:cs="Times New Roman"/>
          <w:color w:val="000000"/>
          <w:sz w:val="24"/>
          <w:szCs w:val="24"/>
          <w:shd w:val="clear" w:color="auto" w:fill="FFFFFF"/>
        </w:rPr>
        <w:t>   Радиационную опасность также могут представлять транспортные средства, имеющие ядерно-энергетические установки, а также военные объекты, на которых находятся ядерные боеголовки. Из числа РОО наибольшую потенциальную опасность для населения представляют атомные электростанции, аварии на которых могут привести к тяжелым радиационным последствиям.</w:t>
      </w:r>
    </w:p>
    <w:p>
      <w:pPr>
        <w:pStyle w:val="30"/>
        <w:ind w:left="-567"/>
        <w:jc w:val="both"/>
        <w:rPr>
          <w:rFonts w:ascii="Times New Roman" w:hAnsi="Times New Roman" w:cs="Times New Roman"/>
          <w:b/>
          <w:sz w:val="24"/>
          <w:szCs w:val="24"/>
        </w:rPr>
      </w:pPr>
    </w:p>
    <w:p>
      <w:pPr>
        <w:pStyle w:val="30"/>
        <w:ind w:left="-567"/>
        <w:jc w:val="both"/>
        <w:rPr>
          <w:rFonts w:ascii="Times New Roman" w:hAnsi="Times New Roman" w:cs="Times New Roman"/>
          <w:b/>
          <w:sz w:val="24"/>
          <w:szCs w:val="24"/>
        </w:rPr>
      </w:pPr>
      <w:r>
        <w:rPr>
          <w:rFonts w:ascii="Times New Roman" w:hAnsi="Times New Roman" w:cs="Times New Roman"/>
          <w:b/>
          <w:sz w:val="24"/>
          <w:szCs w:val="24"/>
        </w:rPr>
        <w:t>Основные принципы радиационной безопасности   Помощь при радиационных поражениях</w:t>
      </w:r>
    </w:p>
    <w:p>
      <w:pPr>
        <w:pStyle w:val="30"/>
        <w:ind w:left="-567"/>
        <w:jc w:val="both"/>
        <w:rPr>
          <w:rFonts w:ascii="Times New Roman" w:hAnsi="Times New Roman" w:cs="Times New Roman"/>
          <w:b/>
          <w:sz w:val="24"/>
          <w:szCs w:val="24"/>
        </w:rPr>
      </w:pPr>
    </w:p>
    <w:p>
      <w:pPr>
        <w:pStyle w:val="30"/>
        <w:ind w:left="-567"/>
        <w:jc w:val="both"/>
        <w:rPr>
          <w:rFonts w:ascii="Times New Roman" w:hAnsi="Times New Roman" w:cs="Times New Roman"/>
          <w:color w:val="000000"/>
          <w:sz w:val="24"/>
          <w:szCs w:val="24"/>
          <w:shd w:val="clear" w:color="auto" w:fill="FFFFFF"/>
        </w:rPr>
      </w:pPr>
      <w:r>
        <w:rPr>
          <w:rFonts w:ascii="Times New Roman" w:hAnsi="Times New Roman" w:cs="Times New Roman"/>
          <w:b/>
          <w:color w:val="000000"/>
          <w:sz w:val="24"/>
          <w:szCs w:val="24"/>
          <w:shd w:val="clear" w:color="auto" w:fill="FFFFFF"/>
        </w:rPr>
        <w:t>Радиоактивными (ионизирующими) излучениями называются излучения, возникающие при самопроизвольном распаде ядер атомов некоторых химических элементов (урана, радия и т.п.), приводящем к изменению их атомного номера и массового числа.</w:t>
      </w:r>
      <w:r>
        <w:rPr>
          <w:rFonts w:ascii="Times New Roman" w:hAnsi="Times New Roman" w:cs="Times New Roman"/>
          <w:b/>
          <w:color w:val="000000"/>
          <w:sz w:val="24"/>
          <w:szCs w:val="24"/>
        </w:rPr>
        <w:br w:type="textWrapping"/>
      </w:r>
      <w:r>
        <w:rPr>
          <w:rFonts w:ascii="Times New Roman" w:hAnsi="Times New Roman" w:cs="Times New Roman"/>
          <w:color w:val="000000"/>
          <w:sz w:val="24"/>
          <w:szCs w:val="24"/>
          <w:shd w:val="clear" w:color="auto" w:fill="FFFFFF"/>
        </w:rPr>
        <w:t xml:space="preserve">   Радиоактивные вещества распадаются со строго определенной скоростью, измеряемой </w:t>
      </w:r>
      <w:r>
        <w:rPr>
          <w:rFonts w:ascii="Times New Roman" w:hAnsi="Times New Roman" w:cs="Times New Roman"/>
          <w:i/>
          <w:color w:val="000000"/>
          <w:sz w:val="24"/>
          <w:szCs w:val="24"/>
          <w:shd w:val="clear" w:color="auto" w:fill="FFFFFF"/>
        </w:rPr>
        <w:t>периодом полураспада, т.е. временем, в течение которого распадается половина ядер атомов данного вещества.</w:t>
      </w:r>
      <w:r>
        <w:rPr>
          <w:rFonts w:ascii="Times New Roman" w:hAnsi="Times New Roman" w:cs="Times New Roman"/>
          <w:color w:val="000000"/>
          <w:sz w:val="24"/>
          <w:szCs w:val="24"/>
          <w:shd w:val="clear" w:color="auto" w:fill="FFFFFF"/>
        </w:rPr>
        <w:t xml:space="preserve"> Скорость распада не зависит от внешних условий, её нельзя замедлить или ускорить какими-либо средствами. </w:t>
      </w:r>
      <w:r>
        <w:rPr>
          <w:rFonts w:ascii="Times New Roman" w:hAnsi="Times New Roman" w:cs="Times New Roman"/>
          <w:i/>
          <w:color w:val="000000"/>
          <w:sz w:val="24"/>
          <w:szCs w:val="24"/>
          <w:shd w:val="clear" w:color="auto" w:fill="FFFFFF"/>
        </w:rPr>
        <w:t>Период полураспада (Т 1/2) данного изотопа - величина постоянная. Чем больше период полураспада, тем дольше «живет» данный радиоизотоп, создавая радиоизлучение. Например, Т 1/2 для йода-132 составляет 8 дней, кобальта-60 - 5,3 года, стронция-90 - около 30 лет, цезия-137 - 30 лет, урана-</w:t>
      </w:r>
      <w:r>
        <w:rPr>
          <w:rFonts w:ascii="Times New Roman" w:hAnsi="Times New Roman" w:cs="Times New Roman"/>
          <w:color w:val="000000"/>
          <w:sz w:val="24"/>
          <w:szCs w:val="24"/>
          <w:shd w:val="clear" w:color="auto" w:fill="FFFFFF"/>
        </w:rPr>
        <w:t>235 - 710 млн.лет, плутония-234 - 24 тыс. лет.</w:t>
      </w:r>
      <w:r>
        <w:rPr>
          <w:rFonts w:ascii="Times New Roman" w:hAnsi="Times New Roman" w:cs="Times New Roman"/>
          <w:color w:val="000000"/>
          <w:sz w:val="24"/>
          <w:szCs w:val="24"/>
        </w:rPr>
        <w:br w:type="textWrapping"/>
      </w:r>
      <w:r>
        <w:rPr>
          <w:rFonts w:ascii="Times New Roman" w:hAnsi="Times New Roman" w:cs="Times New Roman"/>
          <w:color w:val="000000"/>
          <w:sz w:val="24"/>
          <w:szCs w:val="24"/>
          <w:shd w:val="clear" w:color="auto" w:fill="FFFFFF"/>
        </w:rPr>
        <w:t>   Период полураспада характеризует скорость распада РВ, но не определяет его количество. Количество РВ принято оценивать его активностью, под которой понимают число распадов атомов в единицу времени. За единицу активности, т.е. количества РВ, принята единица, названная Кюри - это внесистемная единица, а в системе «Си» единицей является Беккерель (Бк). 1 Ku = 3,7 х 10 Бк. Кюри - такое количество РВ, в котором происходит 37 млрд. распадов ядер атомов в одну секунду</w:t>
      </w:r>
      <w:r>
        <w:rPr>
          <w:rFonts w:ascii="Times New Roman" w:hAnsi="Times New Roman" w:cs="Times New Roman"/>
          <w:b/>
          <w:i/>
          <w:color w:val="000000"/>
          <w:sz w:val="24"/>
          <w:szCs w:val="24"/>
          <w:shd w:val="clear" w:color="auto" w:fill="FFFFFF"/>
        </w:rPr>
        <w:t>. По своей физической природе радиоактивные излучения представляют собой потоки быстро движущихся частиц (α и ß частицы), входящих в состав атомных ядер, а также электромагнитное излучение этих ядер (гамма-луч</w:t>
      </w:r>
      <w:r>
        <w:rPr>
          <w:rFonts w:ascii="Times New Roman" w:hAnsi="Times New Roman" w:cs="Times New Roman"/>
          <w:i/>
          <w:color w:val="000000"/>
          <w:sz w:val="24"/>
          <w:szCs w:val="24"/>
          <w:shd w:val="clear" w:color="auto" w:fill="FFFFFF"/>
        </w:rPr>
        <w:t>и</w:t>
      </w:r>
      <w:r>
        <w:rPr>
          <w:rFonts w:ascii="Times New Roman" w:hAnsi="Times New Roman" w:cs="Times New Roman"/>
          <w:color w:val="000000"/>
          <w:sz w:val="24"/>
          <w:szCs w:val="24"/>
          <w:shd w:val="clear" w:color="auto" w:fill="FFFFFF"/>
        </w:rPr>
        <w:t>). Все радиоактивные излучения обладают большими энергиями и могут ионизировать вещество, в котором они распространяются</w:t>
      </w:r>
      <w:r>
        <w:rPr>
          <w:rFonts w:ascii="Times New Roman" w:hAnsi="Times New Roman" w:cs="Times New Roman"/>
          <w:b/>
          <w:color w:val="000000"/>
          <w:sz w:val="24"/>
          <w:szCs w:val="24"/>
          <w:shd w:val="clear" w:color="auto" w:fill="FFFFFF"/>
        </w:rPr>
        <w:t>. Сущность ионизаци</w:t>
      </w:r>
      <w:r>
        <w:rPr>
          <w:rFonts w:ascii="Times New Roman" w:hAnsi="Times New Roman" w:cs="Times New Roman"/>
          <w:color w:val="000000"/>
          <w:sz w:val="24"/>
          <w:szCs w:val="24"/>
          <w:shd w:val="clear" w:color="auto" w:fill="FFFFFF"/>
        </w:rPr>
        <w:t>и заключается в том, что под воздействием радиоактивных излучений электрически нейтральные атомы и молекулы вещества распадаются на пары положительно и отрицательно заряженных частиц - ионов. Ионизация вещества всегда сопровождается изменением его основных физикохимических свойств, а для биологической ткани - нарушением ее жизнедеятельности. Поэтому радиоактивные излучения и оказывают на живой организм поражающее действие. Ионизирующая способность радиоактивного излучения может быть оценена показателем удельной ионизации, измеряемой числом пар ионов вещества, создаваемых излучением на пути в один см. Чем больше величина удельной ионизации, тем быстрее расходуется энергия излучения (тем меньший путь пройдет излучение в веществе до полной потери своей энергии).</w:t>
      </w:r>
      <w:r>
        <w:rPr>
          <w:rFonts w:ascii="Times New Roman" w:hAnsi="Times New Roman" w:cs="Times New Roman"/>
          <w:color w:val="000000"/>
          <w:sz w:val="24"/>
          <w:szCs w:val="24"/>
        </w:rPr>
        <w:br w:type="textWrapping"/>
      </w:r>
      <w:r>
        <w:rPr>
          <w:rFonts w:ascii="Times New Roman" w:hAnsi="Times New Roman" w:cs="Times New Roman"/>
          <w:color w:val="000000"/>
          <w:sz w:val="24"/>
          <w:szCs w:val="24"/>
          <w:shd w:val="clear" w:color="auto" w:fill="FFFFFF"/>
        </w:rPr>
        <w:t xml:space="preserve">   Поэтому, </w:t>
      </w:r>
      <w:r>
        <w:rPr>
          <w:rFonts w:ascii="Times New Roman" w:hAnsi="Times New Roman" w:cs="Times New Roman"/>
          <w:b/>
          <w:color w:val="000000"/>
          <w:sz w:val="24"/>
          <w:szCs w:val="24"/>
          <w:shd w:val="clear" w:color="auto" w:fill="FFFFFF"/>
        </w:rPr>
        <w:t>чем больше ионизирующая способность излучения, тем меньше проникающая способность и наоборот.</w:t>
      </w:r>
      <w:r>
        <w:rPr>
          <w:rFonts w:ascii="Times New Roman" w:hAnsi="Times New Roman" w:cs="Times New Roman"/>
          <w:color w:val="000000"/>
          <w:sz w:val="24"/>
          <w:szCs w:val="24"/>
          <w:shd w:val="clear" w:color="auto" w:fill="FFFFFF"/>
        </w:rPr>
        <w:t xml:space="preserve"> Поражение человека и животных радиоактивными изучениями возможно в результате как </w:t>
      </w:r>
      <w:r>
        <w:rPr>
          <w:rFonts w:ascii="Times New Roman" w:hAnsi="Times New Roman" w:cs="Times New Roman"/>
          <w:b/>
          <w:color w:val="000000"/>
          <w:sz w:val="24"/>
          <w:szCs w:val="24"/>
          <w:shd w:val="clear" w:color="auto" w:fill="FFFFFF"/>
        </w:rPr>
        <w:t>внешнего, так и внутреннего облучения</w:t>
      </w:r>
      <w:r>
        <w:rPr>
          <w:rFonts w:ascii="Times New Roman" w:hAnsi="Times New Roman" w:cs="Times New Roman"/>
          <w:color w:val="000000"/>
          <w:sz w:val="24"/>
          <w:szCs w:val="24"/>
          <w:shd w:val="clear" w:color="auto" w:fill="FFFFFF"/>
        </w:rPr>
        <w:t>. Внутреннее облучение создается радиоактивными веществами, попавшими внутрь организма с воздухом, водой и пищей. При внешнем облучении наиболее опасны излучения, обладающие высокой проникающей способностью и находящиеся вне человека, а при внутреннем - обладающие высокой ионизирующей способностью (см.таблицу «Характеристика ионизирующих излучений»).</w:t>
      </w:r>
      <w:r>
        <w:rPr>
          <w:rFonts w:ascii="Times New Roman" w:hAnsi="Times New Roman" w:cs="Times New Roman"/>
          <w:color w:val="000000"/>
          <w:sz w:val="24"/>
          <w:szCs w:val="24"/>
        </w:rPr>
        <w:br w:type="textWrapping"/>
      </w:r>
      <w:r>
        <w:rPr>
          <w:rFonts w:ascii="Times New Roman" w:hAnsi="Times New Roman" w:cs="Times New Roman"/>
          <w:color w:val="000000"/>
          <w:sz w:val="24"/>
          <w:szCs w:val="24"/>
          <w:shd w:val="clear" w:color="auto" w:fill="FFFFFF"/>
        </w:rPr>
        <w:t>   К основным видам радиоактивных излучений относятся α, ß, γ- излучения, а также нейтронное излучение.</w:t>
      </w:r>
      <w:r>
        <w:rPr>
          <w:rFonts w:ascii="Times New Roman" w:hAnsi="Times New Roman" w:cs="Times New Roman"/>
          <w:color w:val="000000"/>
          <w:sz w:val="24"/>
          <w:szCs w:val="24"/>
        </w:rPr>
        <w:br w:type="textWrapping"/>
      </w:r>
      <w:r>
        <w:rPr>
          <w:rFonts w:ascii="Times New Roman" w:hAnsi="Times New Roman" w:cs="Times New Roman"/>
          <w:b/>
          <w:color w:val="000000"/>
          <w:sz w:val="24"/>
          <w:szCs w:val="24"/>
          <w:shd w:val="clear" w:color="auto" w:fill="FFFFFF"/>
        </w:rPr>
        <w:t>   α-излучени</w:t>
      </w:r>
      <w:r>
        <w:rPr>
          <w:rFonts w:ascii="Times New Roman" w:hAnsi="Times New Roman" w:cs="Times New Roman"/>
          <w:color w:val="000000"/>
          <w:sz w:val="24"/>
          <w:szCs w:val="24"/>
          <w:shd w:val="clear" w:color="auto" w:fill="FFFFFF"/>
        </w:rPr>
        <w:t>е представляет собой поток положительно заряженных частиц (α частица - это ядро гелия, состоящее из 2-х протонов и 2 нейтронов), обладает наибольшей ионизирующей и наименьшей проникающей способностью, внешнее облучение практически безвредно, попадание этих частиц внутрь организма очень опасно.</w:t>
      </w:r>
      <w:r>
        <w:rPr>
          <w:rFonts w:ascii="Times New Roman" w:hAnsi="Times New Roman" w:cs="Times New Roman"/>
          <w:color w:val="000000"/>
          <w:sz w:val="24"/>
          <w:szCs w:val="24"/>
        </w:rPr>
        <w:br w:type="textWrapping"/>
      </w:r>
      <w:r>
        <w:rPr>
          <w:rFonts w:ascii="Times New Roman" w:hAnsi="Times New Roman" w:cs="Times New Roman"/>
          <w:b/>
          <w:color w:val="000000"/>
          <w:sz w:val="24"/>
          <w:szCs w:val="24"/>
          <w:shd w:val="clear" w:color="auto" w:fill="FFFFFF"/>
        </w:rPr>
        <w:t>   ß-излучение</w:t>
      </w:r>
      <w:r>
        <w:rPr>
          <w:rFonts w:ascii="Times New Roman" w:hAnsi="Times New Roman" w:cs="Times New Roman"/>
          <w:color w:val="000000"/>
          <w:sz w:val="24"/>
          <w:szCs w:val="24"/>
          <w:shd w:val="clear" w:color="auto" w:fill="FFFFFF"/>
        </w:rPr>
        <w:t xml:space="preserve"> представляет собой поток частиц, отрицательно заряженных. (ß-частица - это излученные электрон или позитрон). Ткань одежды задерживает до 50% ß-частиц; на глубину до 1 мм проникает 20-25% частиц, попавших непосредственно на кожу. При попадании их внутрь - опасно.</w:t>
      </w:r>
      <w:r>
        <w:rPr>
          <w:rFonts w:ascii="Times New Roman" w:hAnsi="Times New Roman" w:cs="Times New Roman"/>
          <w:color w:val="000000"/>
          <w:sz w:val="24"/>
          <w:szCs w:val="24"/>
        </w:rPr>
        <w:br w:type="textWrapping"/>
      </w:r>
      <w:r>
        <w:rPr>
          <w:rFonts w:ascii="Times New Roman" w:hAnsi="Times New Roman" w:cs="Times New Roman"/>
          <w:color w:val="000000"/>
          <w:sz w:val="24"/>
          <w:szCs w:val="24"/>
          <w:shd w:val="clear" w:color="auto" w:fill="FFFFFF"/>
        </w:rPr>
        <w:t xml:space="preserve">   </w:t>
      </w:r>
      <w:r>
        <w:rPr>
          <w:rFonts w:ascii="Times New Roman" w:hAnsi="Times New Roman" w:cs="Times New Roman"/>
          <w:b/>
          <w:color w:val="000000"/>
          <w:sz w:val="24"/>
          <w:szCs w:val="24"/>
          <w:shd w:val="clear" w:color="auto" w:fill="FFFFFF"/>
        </w:rPr>
        <w:t>γ-излучения</w:t>
      </w:r>
      <w:r>
        <w:rPr>
          <w:rFonts w:ascii="Times New Roman" w:hAnsi="Times New Roman" w:cs="Times New Roman"/>
          <w:color w:val="000000"/>
          <w:sz w:val="24"/>
          <w:szCs w:val="24"/>
          <w:shd w:val="clear" w:color="auto" w:fill="FFFFFF"/>
        </w:rPr>
        <w:t xml:space="preserve"> - это электромагнитное излучение, выпускаемое ядрами атомов при радиоактивных превращениях. γ-лучи испускаются квантами (порциями), не имеют электрического заряда, поэтому ионизирующая способность  значительно ниже, чем у предыдущих излучений. Но зато обладают большой проникающей способностью и распространяются на расстоянии до 1000 м и поэтому очень опасны при внешнем облучении.</w:t>
      </w:r>
      <w:r>
        <w:rPr>
          <w:rFonts w:ascii="Times New Roman" w:hAnsi="Times New Roman" w:cs="Times New Roman"/>
          <w:color w:val="000000"/>
          <w:sz w:val="24"/>
          <w:szCs w:val="24"/>
        </w:rPr>
        <w:br w:type="textWrapping"/>
      </w:r>
      <w:r>
        <w:rPr>
          <w:rFonts w:ascii="Times New Roman" w:hAnsi="Times New Roman" w:cs="Times New Roman"/>
          <w:color w:val="000000"/>
          <w:sz w:val="24"/>
          <w:szCs w:val="24"/>
          <w:shd w:val="clear" w:color="auto" w:fill="FFFFFF"/>
        </w:rPr>
        <w:t xml:space="preserve">   </w:t>
      </w:r>
      <w:r>
        <w:rPr>
          <w:rFonts w:ascii="Times New Roman" w:hAnsi="Times New Roman" w:cs="Times New Roman"/>
          <w:b/>
          <w:color w:val="000000"/>
          <w:sz w:val="24"/>
          <w:szCs w:val="24"/>
          <w:shd w:val="clear" w:color="auto" w:fill="FFFFFF"/>
        </w:rPr>
        <w:t xml:space="preserve">Нейтронное излучение </w:t>
      </w:r>
      <w:r>
        <w:rPr>
          <w:rFonts w:ascii="Times New Roman" w:hAnsi="Times New Roman" w:cs="Times New Roman"/>
          <w:color w:val="000000"/>
          <w:sz w:val="24"/>
          <w:szCs w:val="24"/>
          <w:shd w:val="clear" w:color="auto" w:fill="FFFFFF"/>
        </w:rPr>
        <w:t>представляет собой поток нейтронов. Скорость их распространения может достигать 20 000 км/сек. Так как нейтроны не несут электрического заряда, они легко проникают в ядро атомов и захватываются ими. Нейтроны легко проникают в живые ткани и поэтому оказывают сильное поражающее действие при внешнем и внутреннем облучении.</w:t>
      </w:r>
    </w:p>
    <w:p>
      <w:pPr>
        <w:pStyle w:val="30"/>
        <w:ind w:left="-567"/>
        <w:jc w:val="both"/>
        <w:rPr>
          <w:rFonts w:ascii="Times New Roman" w:hAnsi="Times New Roman" w:cs="Times New Roman"/>
          <w:sz w:val="24"/>
          <w:szCs w:val="24"/>
        </w:rPr>
      </w:pPr>
    </w:p>
    <w:p>
      <w:pPr>
        <w:pStyle w:val="30"/>
        <w:ind w:left="-567"/>
        <w:jc w:val="both"/>
        <w:rPr>
          <w:rFonts w:ascii="Times New Roman" w:hAnsi="Times New Roman" w:cs="Times New Roman"/>
          <w:color w:val="000000"/>
          <w:sz w:val="24"/>
          <w:szCs w:val="24"/>
          <w:shd w:val="clear" w:color="auto" w:fill="FFFFFF"/>
        </w:rPr>
      </w:pPr>
      <w:r>
        <w:rPr>
          <w:rFonts w:ascii="Times New Roman" w:hAnsi="Times New Roman" w:cs="Times New Roman"/>
          <w:b/>
          <w:color w:val="000000"/>
          <w:sz w:val="24"/>
          <w:szCs w:val="24"/>
          <w:shd w:val="clear" w:color="auto" w:fill="FFFFFF"/>
        </w:rPr>
        <w:t xml:space="preserve">         Количество  ионизирующих излучений, поглощенной единицей массы облучаемой среды, называется дозой (Д). Дозу облучения организм может получить от любого радионуклида или их смеси независимо от того, находятся ли они вне организма или внутри его (в результате попадания с пищей, водой или воздухом).</w:t>
      </w:r>
      <w:r>
        <w:rPr>
          <w:rFonts w:ascii="Times New Roman" w:hAnsi="Times New Roman" w:cs="Times New Roman"/>
          <w:b/>
          <w:color w:val="000000"/>
          <w:sz w:val="24"/>
          <w:szCs w:val="24"/>
        </w:rPr>
        <w:br w:type="textWrapping"/>
      </w:r>
      <w:r>
        <w:rPr>
          <w:rFonts w:ascii="Times New Roman" w:hAnsi="Times New Roman" w:cs="Times New Roman"/>
          <w:b/>
          <w:color w:val="000000"/>
          <w:sz w:val="24"/>
          <w:szCs w:val="24"/>
          <w:shd w:val="clear" w:color="auto" w:fill="FFFFFF"/>
        </w:rPr>
        <w:t>       Различают 4 дозы облучения: экспозиционную, поглощенную, эквивалентную и эффективную (см.таблицу «Виды доз облучений»).</w:t>
      </w:r>
      <w:r>
        <w:rPr>
          <w:rFonts w:ascii="Times New Roman" w:hAnsi="Times New Roman" w:cs="Times New Roman"/>
          <w:b/>
          <w:color w:val="000000"/>
          <w:sz w:val="24"/>
          <w:szCs w:val="24"/>
        </w:rPr>
        <w:br w:type="textWrapping"/>
      </w:r>
      <w:r>
        <w:rPr>
          <w:rFonts w:ascii="Times New Roman" w:hAnsi="Times New Roman" w:cs="Times New Roman"/>
          <w:b/>
          <w:color w:val="000000"/>
          <w:sz w:val="24"/>
          <w:szCs w:val="24"/>
          <w:shd w:val="clear" w:color="auto" w:fill="FFFFFF"/>
        </w:rPr>
        <w:t>     Экспозиционная (или физическая) доза облучения</w:t>
      </w:r>
      <w:r>
        <w:rPr>
          <w:rFonts w:ascii="Times New Roman" w:hAnsi="Times New Roman" w:cs="Times New Roman"/>
          <w:color w:val="000000"/>
          <w:sz w:val="24"/>
          <w:szCs w:val="24"/>
          <w:shd w:val="clear" w:color="auto" w:fill="FFFFFF"/>
        </w:rPr>
        <w:t xml:space="preserve"> - это количество энергии рентгеновских и у-лучей, способных ионизировать сухой воздух. Чем больше доза, тем выше степень ионизации. За единицу измерения экспозиционной дозы у-излучения в воздухе принят рентген (внесистемная единица измерения). Рентген (р) - это такая доза облучения, при которой в 1 см3 сухого воздуха при Т 0°С и давлении 760 мм рт. ст. образуется 2,08 млрд.пар ионов. Производными от рентгена единицами являются миллирентген (мр), равный 0,001 р и микрорентген (мкр), равный 0,000001 р. В системе «Си» единицей измерения экспозиционной дозы является кулон на кг (кул/кг). 1 кул/кг = 3,88 х 103 р.</w:t>
      </w:r>
      <w:r>
        <w:rPr>
          <w:rFonts w:ascii="Times New Roman" w:hAnsi="Times New Roman" w:cs="Times New Roman"/>
          <w:color w:val="000000"/>
          <w:sz w:val="24"/>
          <w:szCs w:val="24"/>
        </w:rPr>
        <w:br w:type="textWrapping"/>
      </w:r>
      <w:r>
        <w:rPr>
          <w:rFonts w:ascii="Times New Roman" w:hAnsi="Times New Roman" w:cs="Times New Roman"/>
          <w:b/>
          <w:color w:val="000000"/>
          <w:sz w:val="24"/>
          <w:szCs w:val="24"/>
          <w:shd w:val="clear" w:color="auto" w:fill="FFFFFF"/>
        </w:rPr>
        <w:t>     Поглощенная доза</w:t>
      </w:r>
      <w:r>
        <w:rPr>
          <w:rFonts w:ascii="Times New Roman" w:hAnsi="Times New Roman" w:cs="Times New Roman"/>
          <w:color w:val="000000"/>
          <w:sz w:val="24"/>
          <w:szCs w:val="24"/>
          <w:shd w:val="clear" w:color="auto" w:fill="FFFFFF"/>
        </w:rPr>
        <w:t xml:space="preserve"> - это количество энергии различных излучений, поглощенное единицей массы облучаемого тела и измеряется в радах (внесистемная единица). Рад - это такая поглощенная доза, при которой количество поглощенной энергии в 1 гр любого вещества составляет 100 эрг независимо от вида энергии излучения. В системе «Си» единицей измерения этой дозы является грей (Гр). 1 рад = 0,01 Гр (1 Гр = 100 рад). Производными рада являются: миллирад (мрад), и микрорад (мкрад). При дозе облучения в 1р поглощенная доза в воздухе составит 0,87 рад, а в воде и живой ткани 0,93 рада. Поэтому о поражающем действии излучения на живые ткани организма можно судить по эффекту ионизации воздуха у-излучением, т.е. 1р = 0,93 рада.</w:t>
      </w:r>
      <w:r>
        <w:rPr>
          <w:rFonts w:ascii="Times New Roman" w:hAnsi="Times New Roman" w:cs="Times New Roman"/>
          <w:color w:val="000000"/>
          <w:sz w:val="24"/>
          <w:szCs w:val="24"/>
        </w:rPr>
        <w:t xml:space="preserve"> </w:t>
      </w:r>
      <w:r>
        <w:rPr>
          <w:rFonts w:ascii="Times New Roman" w:hAnsi="Times New Roman" w:cs="Times New Roman"/>
          <w:color w:val="000000"/>
          <w:sz w:val="24"/>
          <w:szCs w:val="24"/>
          <w:shd w:val="clear" w:color="auto" w:fill="FFFFFF"/>
        </w:rPr>
        <w:t>Но поглощенная доза не учитывает того, что при одинаковом ее значении a-излучения гораздо опаснее ß или у-излучений из-за своей выраженной ионизирующей способности</w:t>
      </w:r>
      <w:r>
        <w:rPr>
          <w:rFonts w:ascii="Times New Roman" w:hAnsi="Times New Roman" w:cs="Times New Roman"/>
          <w:b/>
          <w:color w:val="000000"/>
          <w:sz w:val="24"/>
          <w:szCs w:val="24"/>
          <w:shd w:val="clear" w:color="auto" w:fill="FFFFFF"/>
        </w:rPr>
        <w:t>. Если принять во внимание этот факт, то поглощенную дозу стоит умножить на коэффициент, отражающий способность излучения данного вида повреждать ткани организма (т.е. вызывать ионизирующий эффект): a</w:t>
      </w:r>
      <w:r>
        <w:rPr>
          <w:rFonts w:ascii="Times New Roman" w:hAnsi="Times New Roman" w:cs="Times New Roman"/>
          <w:color w:val="000000"/>
          <w:sz w:val="24"/>
          <w:szCs w:val="24"/>
          <w:shd w:val="clear" w:color="auto" w:fill="FFFFFF"/>
        </w:rPr>
        <w:t>-излучение считается при этом в 20 раз опаснее других видов излучений, т.е. установлены коэффициенты для пересчета эквивалентной дозы. Так, для a-излучения К=20, нейтронного - 10, для ß и у-излучений = 1.Пересчитанную такими образом дозу называют эквивалентной дозой. Её измеряют в бэрах (внесистемная единица) - биологический эквивалент рентгена, 1 бэр - это эквивалентная доза излучения, соответствующая поглощенной энергии любого вида излучения, биологическое действие которого эквивалентно действию 1 рентгена (рада) у-излучения. В системе «Си» единицей измерения является зиверт (зв). Производным бэра является миллибэр (мбэр) и микробэр (мкбэр). (1 бэр = 0,01 зв, 1 зв = 100 бэр). Для удобства пользования единицами измерения принято, что 1 р = 1 рад = 1 бэр. Эффективная доза - величина воздействия ионизирующего излучения, используемая как мера риска возникновения отдаленных последствий облучения организма человека и отдельных его органов с учетом их радиочувствительности. Измеряется в зивертах.</w:t>
      </w:r>
      <w:r>
        <w:rPr>
          <w:rFonts w:ascii="Times New Roman" w:hAnsi="Times New Roman" w:cs="Times New Roman"/>
          <w:color w:val="000000"/>
          <w:sz w:val="24"/>
          <w:szCs w:val="24"/>
        </w:rPr>
        <w:t xml:space="preserve"> </w:t>
      </w:r>
      <w:r>
        <w:rPr>
          <w:rFonts w:ascii="Times New Roman" w:hAnsi="Times New Roman" w:cs="Times New Roman"/>
          <w:color w:val="000000"/>
          <w:sz w:val="24"/>
          <w:szCs w:val="24"/>
          <w:shd w:val="clear" w:color="auto" w:fill="FFFFFF"/>
        </w:rPr>
        <w:t xml:space="preserve">В дозиметрии кроме термина «излучение» применяется также </w:t>
      </w:r>
      <w:r>
        <w:rPr>
          <w:rFonts w:ascii="Times New Roman" w:hAnsi="Times New Roman" w:cs="Times New Roman"/>
          <w:b/>
          <w:color w:val="000000"/>
          <w:sz w:val="24"/>
          <w:szCs w:val="24"/>
          <w:shd w:val="clear" w:color="auto" w:fill="FFFFFF"/>
        </w:rPr>
        <w:t>термин «облучение» («доза облучения»),</w:t>
      </w:r>
      <w:r>
        <w:rPr>
          <w:rFonts w:ascii="Times New Roman" w:hAnsi="Times New Roman" w:cs="Times New Roman"/>
          <w:color w:val="000000"/>
          <w:sz w:val="24"/>
          <w:szCs w:val="24"/>
          <w:shd w:val="clear" w:color="auto" w:fill="FFFFFF"/>
        </w:rPr>
        <w:t xml:space="preserve"> под которым понимается действие ионизирующих излучений на живой организм или материалы.</w:t>
      </w:r>
      <w:r>
        <w:rPr>
          <w:rFonts w:ascii="Times New Roman" w:hAnsi="Times New Roman" w:cs="Times New Roman"/>
          <w:color w:val="000000"/>
          <w:sz w:val="24"/>
          <w:szCs w:val="24"/>
        </w:rPr>
        <w:br w:type="textWrapping"/>
      </w:r>
      <w:r>
        <w:rPr>
          <w:rFonts w:ascii="Times New Roman" w:hAnsi="Times New Roman" w:cs="Times New Roman"/>
          <w:color w:val="000000"/>
          <w:sz w:val="24"/>
          <w:szCs w:val="24"/>
        </w:rPr>
        <w:br w:type="textWrapping"/>
      </w:r>
      <w:r>
        <w:rPr>
          <w:rFonts w:ascii="Times New Roman" w:hAnsi="Times New Roman" w:cs="Times New Roman"/>
          <w:color w:val="000000"/>
          <w:sz w:val="24"/>
          <w:szCs w:val="24"/>
          <w:shd w:val="clear" w:color="auto" w:fill="FFFFFF"/>
        </w:rPr>
        <w:t xml:space="preserve">   </w:t>
      </w:r>
      <w:r>
        <w:rPr>
          <w:rFonts w:ascii="Times New Roman" w:hAnsi="Times New Roman" w:cs="Times New Roman"/>
          <w:b/>
          <w:color w:val="000000"/>
          <w:sz w:val="24"/>
          <w:szCs w:val="24"/>
          <w:shd w:val="clear" w:color="auto" w:fill="FFFFFF"/>
        </w:rPr>
        <w:t>Произведение уровня радиации (Р) на время (Т) облучения дает дозу облучения (Д), т.е. Д = Р х Т (р, рад, бэр, зв).</w:t>
      </w:r>
      <w:r>
        <w:rPr>
          <w:rFonts w:ascii="Times New Roman" w:hAnsi="Times New Roman" w:cs="Times New Roman"/>
          <w:color w:val="000000"/>
          <w:sz w:val="24"/>
          <w:szCs w:val="24"/>
        </w:rPr>
        <w:br w:type="textWrapping"/>
      </w:r>
      <w:r>
        <w:rPr>
          <w:rFonts w:ascii="Times New Roman" w:hAnsi="Times New Roman" w:cs="Times New Roman"/>
          <w:color w:val="000000"/>
          <w:sz w:val="24"/>
          <w:szCs w:val="24"/>
          <w:shd w:val="clear" w:color="auto" w:fill="FFFFFF"/>
        </w:rPr>
        <w:t>   Поэтому, чем больше уровень радиации, тем меньше время могут находиться на загрязненном участке территории люди, чтобы полученная доза облучения не превысила допустимую. Уровень радиации пропорционален активности радиоактивного вещества, а последнее, согласно закону радиоактивного распада непрерывно уменьшается во времени. Следовательно, уровень радиации на местности после ее радиоактивного загрязнения также непрерывно снижается, т.е. происходит спад уровня радиации.</w:t>
      </w:r>
      <w:r>
        <w:rPr>
          <w:rFonts w:ascii="Times New Roman" w:hAnsi="Times New Roman" w:cs="Times New Roman"/>
          <w:color w:val="000000"/>
          <w:sz w:val="24"/>
          <w:szCs w:val="24"/>
        </w:rPr>
        <w:br w:type="textWrapping"/>
      </w:r>
      <w:r>
        <w:rPr>
          <w:rFonts w:ascii="Times New Roman" w:hAnsi="Times New Roman" w:cs="Times New Roman"/>
          <w:color w:val="000000"/>
          <w:sz w:val="24"/>
          <w:szCs w:val="24"/>
          <w:shd w:val="clear" w:color="auto" w:fill="FFFFFF"/>
        </w:rPr>
        <w:t>   В настоящее время степень загрязнения (уровень радиации) радиоактивными веществами измеряют в единицах уровней радиации по гамма излучению в микро рентгенах в час (мкр/ч). Средняя величина радиоактивного фона на территории России и Санкт-Петербурга составляет 15 мкр/ч, специалисты считают нормой, т.е. ПДУ (предельно допустимые уровни) от 10 до 60 мкр/ч. Во Франции средняя величина радиоактивного фона составляет 18-35 мкр/ч, в Бразилии максимальный радиоактивный фон достигает 100 мкр/ч.</w:t>
      </w:r>
      <w:r>
        <w:rPr>
          <w:rFonts w:ascii="Times New Roman" w:hAnsi="Times New Roman" w:cs="Times New Roman"/>
          <w:color w:val="000000"/>
          <w:sz w:val="24"/>
          <w:szCs w:val="24"/>
        </w:rPr>
        <w:br w:type="textWrapping"/>
      </w:r>
      <w:r>
        <w:rPr>
          <w:rFonts w:ascii="Times New Roman" w:hAnsi="Times New Roman" w:cs="Times New Roman"/>
          <w:color w:val="000000"/>
          <w:sz w:val="24"/>
          <w:szCs w:val="24"/>
          <w:shd w:val="clear" w:color="auto" w:fill="FFFFFF"/>
        </w:rPr>
        <w:t>   В военное время местность считается загрязненной при Р = 0,5 р/ч. Установлено, что для продуктов питания (клюква, мясо, грибы, чай) безопасная степень загрязнения радиоактивными веществами допустима до 31 мкр/ч.</w:t>
      </w:r>
      <w:r>
        <w:rPr>
          <w:rFonts w:ascii="Times New Roman" w:hAnsi="Times New Roman" w:cs="Times New Roman"/>
          <w:color w:val="000000"/>
          <w:sz w:val="24"/>
          <w:szCs w:val="24"/>
        </w:rPr>
        <w:br w:type="textWrapping"/>
      </w:r>
      <w:r>
        <w:rPr>
          <w:rFonts w:ascii="Times New Roman" w:hAnsi="Times New Roman" w:cs="Times New Roman"/>
          <w:color w:val="000000"/>
          <w:sz w:val="24"/>
          <w:szCs w:val="24"/>
          <w:shd w:val="clear" w:color="auto" w:fill="FFFFFF"/>
        </w:rPr>
        <w:t xml:space="preserve">   Кроме того, степень загрязнения РВ почвы, продуктов, воды и др. оценивается удельной активностью: Ku/м2, Ku/км2, Ku/л. Применительно к загрязненной РВ местности активность относят к размерам этой площади (м2, км2). Путем расчетов определено, что 1 Ku/км2 = 10 мкр/ч. Допустимая доза облучения человека за свою жизнь (т.е. в среднем за 70 лет) - 35 бэр, за один год - 0,5 бэр (установлено Минздравом России), эти данные устарели. </w:t>
      </w:r>
      <w:r>
        <w:rPr>
          <w:rFonts w:ascii="Times New Roman" w:hAnsi="Times New Roman" w:cs="Times New Roman"/>
          <w:b/>
          <w:color w:val="000000"/>
          <w:sz w:val="24"/>
          <w:szCs w:val="24"/>
          <w:shd w:val="clear" w:color="auto" w:fill="FFFFFF"/>
        </w:rPr>
        <w:t>По ФЗ «О радиационной безопасности населения» 1995 г. установлены основные гигиенические нормативы (допустимые пределы доз) облучения на территории РФ</w:t>
      </w:r>
      <w:r>
        <w:rPr>
          <w:rFonts w:ascii="Times New Roman" w:hAnsi="Times New Roman" w:cs="Times New Roman"/>
          <w:color w:val="000000"/>
          <w:sz w:val="24"/>
          <w:szCs w:val="24"/>
          <w:shd w:val="clear" w:color="auto" w:fill="FFFFFF"/>
        </w:rPr>
        <w:t xml:space="preserve">: для населения средняя годовая эффективная доза равна 0, 001 зиверта (0,1 бэр), или за период жизни (70 лет) - 0,07 зиверта (7 бэр). Для работающих с источниками излучения средняя годовая доза равна 0,02 зиверта (0,2 бэр), а за период трудовой деятельности (50 лет) - 1 зиверт (100 бэр). </w:t>
      </w:r>
      <w:r>
        <w:rPr>
          <w:rFonts w:ascii="Times New Roman" w:hAnsi="Times New Roman" w:cs="Times New Roman"/>
          <w:b/>
          <w:color w:val="000000"/>
          <w:sz w:val="24"/>
          <w:szCs w:val="24"/>
          <w:shd w:val="clear" w:color="auto" w:fill="FFFFFF"/>
        </w:rPr>
        <w:t>Источники возможного дополнительного облучения человека в процессе  жизни:</w:t>
      </w:r>
      <w:r>
        <w:rPr>
          <w:rFonts w:ascii="Times New Roman" w:hAnsi="Times New Roman" w:cs="Times New Roman"/>
          <w:color w:val="000000"/>
          <w:sz w:val="24"/>
          <w:szCs w:val="24"/>
        </w:rPr>
        <w:br w:type="textWrapping"/>
      </w:r>
      <w:r>
        <w:rPr>
          <w:rFonts w:ascii="Times New Roman" w:hAnsi="Times New Roman" w:cs="Times New Roman"/>
          <w:color w:val="000000"/>
          <w:sz w:val="24"/>
          <w:szCs w:val="24"/>
          <w:shd w:val="clear" w:color="auto" w:fill="FFFFFF"/>
        </w:rPr>
        <w:t>   - просмотр одного хоккейного матча по ОВ - 1 мкбэр;</w:t>
      </w:r>
      <w:r>
        <w:rPr>
          <w:rFonts w:ascii="Times New Roman" w:hAnsi="Times New Roman" w:cs="Times New Roman"/>
          <w:color w:val="000000"/>
          <w:sz w:val="24"/>
          <w:szCs w:val="24"/>
        </w:rPr>
        <w:br w:type="textWrapping"/>
      </w:r>
      <w:r>
        <w:rPr>
          <w:rFonts w:ascii="Times New Roman" w:hAnsi="Times New Roman" w:cs="Times New Roman"/>
          <w:color w:val="000000"/>
          <w:sz w:val="24"/>
          <w:szCs w:val="24"/>
          <w:shd w:val="clear" w:color="auto" w:fill="FFFFFF"/>
        </w:rPr>
        <w:t>   - ежедневный трехчасовой просмотр ТВ в течение года - 0,5 мбэр;</w:t>
      </w:r>
      <w:r>
        <w:rPr>
          <w:rFonts w:ascii="Times New Roman" w:hAnsi="Times New Roman" w:cs="Times New Roman"/>
          <w:color w:val="000000"/>
          <w:sz w:val="24"/>
          <w:szCs w:val="24"/>
        </w:rPr>
        <w:br w:type="textWrapping"/>
      </w:r>
      <w:r>
        <w:rPr>
          <w:rFonts w:ascii="Times New Roman" w:hAnsi="Times New Roman" w:cs="Times New Roman"/>
          <w:color w:val="000000"/>
          <w:sz w:val="24"/>
          <w:szCs w:val="24"/>
          <w:shd w:val="clear" w:color="auto" w:fill="FFFFFF"/>
        </w:rPr>
        <w:t>   - перелет самолетом на расстоянии 2400 км - 1 мбэр;</w:t>
      </w:r>
      <w:r>
        <w:rPr>
          <w:rFonts w:ascii="Times New Roman" w:hAnsi="Times New Roman" w:cs="Times New Roman"/>
          <w:color w:val="000000"/>
          <w:sz w:val="24"/>
          <w:szCs w:val="24"/>
        </w:rPr>
        <w:br w:type="textWrapping"/>
      </w:r>
      <w:r>
        <w:rPr>
          <w:rFonts w:ascii="Times New Roman" w:hAnsi="Times New Roman" w:cs="Times New Roman"/>
          <w:color w:val="000000"/>
          <w:sz w:val="24"/>
          <w:szCs w:val="24"/>
          <w:shd w:val="clear" w:color="auto" w:fill="FFFFFF"/>
        </w:rPr>
        <w:t>   - облучение при флюорографии (только грудная клетка) - 370 мбэр;</w:t>
      </w:r>
      <w:r>
        <w:rPr>
          <w:rFonts w:ascii="Times New Roman" w:hAnsi="Times New Roman" w:cs="Times New Roman"/>
          <w:color w:val="000000"/>
          <w:sz w:val="24"/>
          <w:szCs w:val="24"/>
        </w:rPr>
        <w:br w:type="textWrapping"/>
      </w:r>
      <w:r>
        <w:rPr>
          <w:rFonts w:ascii="Times New Roman" w:hAnsi="Times New Roman" w:cs="Times New Roman"/>
          <w:color w:val="000000"/>
          <w:sz w:val="24"/>
          <w:szCs w:val="24"/>
          <w:shd w:val="clear" w:color="auto" w:fill="FFFFFF"/>
        </w:rPr>
        <w:t>   - облучение при рентгеноснимке зуба (местное) - 3 бэра.</w:t>
      </w:r>
      <w:r>
        <w:rPr>
          <w:rFonts w:ascii="Times New Roman" w:hAnsi="Times New Roman" w:cs="Times New Roman"/>
          <w:color w:val="000000"/>
          <w:sz w:val="24"/>
          <w:szCs w:val="24"/>
        </w:rPr>
        <w:br w:type="textWrapping"/>
      </w:r>
      <w:r>
        <w:rPr>
          <w:rFonts w:ascii="Times New Roman" w:hAnsi="Times New Roman" w:cs="Times New Roman"/>
          <w:color w:val="000000"/>
          <w:sz w:val="24"/>
          <w:szCs w:val="24"/>
          <w:shd w:val="clear" w:color="auto" w:fill="FFFFFF"/>
        </w:rPr>
        <w:t>   Допустимые дозы облучения за все время работы на АЭС: для женщин - 30 бэр (0,3 зв), для мужчин - 60 бэр (0,6 зв).</w:t>
      </w:r>
      <w:r>
        <w:rPr>
          <w:rFonts w:ascii="Times New Roman" w:hAnsi="Times New Roman" w:cs="Times New Roman"/>
          <w:color w:val="000000"/>
          <w:sz w:val="24"/>
          <w:szCs w:val="24"/>
        </w:rPr>
        <w:br w:type="textWrapping"/>
      </w:r>
      <w:r>
        <w:rPr>
          <w:rFonts w:ascii="Times New Roman" w:hAnsi="Times New Roman" w:cs="Times New Roman"/>
          <w:b/>
          <w:color w:val="000000"/>
          <w:sz w:val="24"/>
          <w:szCs w:val="24"/>
          <w:shd w:val="clear" w:color="auto" w:fill="FFFFFF"/>
        </w:rPr>
        <w:t>   На военное время определены дозы облучения, которые не приводят к выходу людей из строя (приказ Министра обороны № 310-1983 г.): однократная доза за первые четверо суток - 50 рад (бэр), за один месяц - 100 рад (бэр), за 3 месяца - 200 рад (бэр), за один год - 300 рад (бэр).</w:t>
      </w:r>
      <w:r>
        <w:rPr>
          <w:rFonts w:ascii="Times New Roman" w:hAnsi="Times New Roman" w:cs="Times New Roman"/>
          <w:b/>
          <w:color w:val="000000"/>
          <w:sz w:val="24"/>
          <w:szCs w:val="24"/>
        </w:rPr>
        <w:br w:type="textWrapping"/>
      </w:r>
      <w:r>
        <w:rPr>
          <w:rFonts w:ascii="Times New Roman" w:hAnsi="Times New Roman" w:cs="Times New Roman"/>
          <w:color w:val="000000"/>
          <w:sz w:val="24"/>
          <w:szCs w:val="24"/>
          <w:shd w:val="clear" w:color="auto" w:fill="FFFFFF"/>
        </w:rPr>
        <w:t>   В результате воздействия радиоактивного излучения на организм человека в тканях могут происходить сложные физические, химические и биохимические процессы, связанные с ионизирующей способностью этих излучений. Известно, что 2/3 общего состава ткани человека составляют вода и углерод. Вода под воздействием излучения расщепляется на водород Н и гидроксильную группа ОН, которая образует продукты высокой химической активности: гидратный оксид НО2 и перекись водорода Н2О2. Эти соединения взаимодействуют с моле кулами органического вещества ткани, окисляя и разрушая её. В результате нарушается нормальное течение биохимических процессов и обмен веществ в организме.</w:t>
      </w:r>
      <w:r>
        <w:rPr>
          <w:rFonts w:ascii="Times New Roman" w:hAnsi="Times New Roman" w:cs="Times New Roman"/>
          <w:color w:val="000000"/>
          <w:sz w:val="24"/>
          <w:szCs w:val="24"/>
        </w:rPr>
        <w:br w:type="textWrapping"/>
      </w:r>
      <w:r>
        <w:rPr>
          <w:rFonts w:ascii="Times New Roman" w:hAnsi="Times New Roman" w:cs="Times New Roman"/>
          <w:color w:val="000000"/>
          <w:sz w:val="24"/>
          <w:szCs w:val="24"/>
          <w:shd w:val="clear" w:color="auto" w:fill="FFFFFF"/>
        </w:rPr>
        <w:t>   В зависимости от величины поглощенной дозы облучения и индивидуальных особенностей организма вызванные изменения могут быть обратимыми или необратимыми.</w:t>
      </w:r>
      <w:r>
        <w:rPr>
          <w:rFonts w:ascii="Times New Roman" w:hAnsi="Times New Roman" w:cs="Times New Roman"/>
          <w:color w:val="000000"/>
          <w:sz w:val="24"/>
          <w:szCs w:val="24"/>
        </w:rPr>
        <w:br w:type="textWrapping"/>
      </w:r>
      <w:r>
        <w:rPr>
          <w:rFonts w:ascii="Times New Roman" w:hAnsi="Times New Roman" w:cs="Times New Roman"/>
          <w:color w:val="000000"/>
          <w:sz w:val="24"/>
          <w:szCs w:val="24"/>
          <w:shd w:val="clear" w:color="auto" w:fill="FFFFFF"/>
        </w:rPr>
        <w:t>   Малые дозы облучения могут привести к развитию раковых поражений или к генетическим повреждениям, появляющимся через несколько или много лет.</w:t>
      </w:r>
      <w:r>
        <w:rPr>
          <w:rFonts w:ascii="Times New Roman" w:hAnsi="Times New Roman" w:cs="Times New Roman"/>
          <w:color w:val="000000"/>
          <w:sz w:val="24"/>
          <w:szCs w:val="24"/>
        </w:rPr>
        <w:br w:type="textWrapping"/>
      </w:r>
      <w:r>
        <w:rPr>
          <w:rFonts w:ascii="Times New Roman" w:hAnsi="Times New Roman" w:cs="Times New Roman"/>
          <w:color w:val="000000"/>
          <w:sz w:val="24"/>
          <w:szCs w:val="24"/>
          <w:shd w:val="clear" w:color="auto" w:fill="FFFFFF"/>
        </w:rPr>
        <w:t>   Большие дозы облучения приводят к развитию у человека острой или хронической лучевой болезни. Считается</w:t>
      </w:r>
      <w:r>
        <w:rPr>
          <w:rFonts w:ascii="Times New Roman" w:hAnsi="Times New Roman" w:cs="Times New Roman"/>
          <w:b/>
          <w:color w:val="000000"/>
          <w:sz w:val="24"/>
          <w:szCs w:val="24"/>
          <w:shd w:val="clear" w:color="auto" w:fill="FFFFFF"/>
        </w:rPr>
        <w:t>, что однократное облучение в дозе менее 100 рад (бэр) не вызывает ОЛБ. Дозы, приводящие к развитию острой лучевой болезни при одноразовом облучении или облучении за короткое время (4 суток): (см. таблицу «Характеристики острой лучевой болезни»)</w:t>
      </w:r>
      <w:r>
        <w:rPr>
          <w:rFonts w:ascii="Times New Roman" w:hAnsi="Times New Roman" w:cs="Times New Roman"/>
          <w:b/>
          <w:color w:val="000000"/>
          <w:sz w:val="24"/>
          <w:szCs w:val="24"/>
        </w:rPr>
        <w:br w:type="textWrapping"/>
      </w:r>
      <w:r>
        <w:rPr>
          <w:rFonts w:ascii="Times New Roman" w:hAnsi="Times New Roman" w:cs="Times New Roman"/>
          <w:b/>
          <w:color w:val="000000"/>
          <w:sz w:val="24"/>
          <w:szCs w:val="24"/>
          <w:shd w:val="clear" w:color="auto" w:fill="FFFFFF"/>
        </w:rPr>
        <w:t>  100 - 200 рад - первая степень - легкая;</w:t>
      </w:r>
      <w:r>
        <w:rPr>
          <w:rFonts w:ascii="Times New Roman" w:hAnsi="Times New Roman" w:cs="Times New Roman"/>
          <w:b/>
          <w:color w:val="000000"/>
          <w:sz w:val="24"/>
          <w:szCs w:val="24"/>
        </w:rPr>
        <w:br w:type="textWrapping"/>
      </w:r>
      <w:r>
        <w:rPr>
          <w:rFonts w:ascii="Times New Roman" w:hAnsi="Times New Roman" w:cs="Times New Roman"/>
          <w:b/>
          <w:color w:val="000000"/>
          <w:sz w:val="24"/>
          <w:szCs w:val="24"/>
          <w:shd w:val="clear" w:color="auto" w:fill="FFFFFF"/>
        </w:rPr>
        <w:t>  200 - 400 рад - вторая степень - средняя;</w:t>
      </w:r>
      <w:r>
        <w:rPr>
          <w:rFonts w:ascii="Times New Roman" w:hAnsi="Times New Roman" w:cs="Times New Roman"/>
          <w:b/>
          <w:color w:val="000000"/>
          <w:sz w:val="24"/>
          <w:szCs w:val="24"/>
        </w:rPr>
        <w:br w:type="textWrapping"/>
      </w:r>
      <w:r>
        <w:rPr>
          <w:rFonts w:ascii="Times New Roman" w:hAnsi="Times New Roman" w:cs="Times New Roman"/>
          <w:b/>
          <w:color w:val="000000"/>
          <w:sz w:val="24"/>
          <w:szCs w:val="24"/>
          <w:shd w:val="clear" w:color="auto" w:fill="FFFFFF"/>
        </w:rPr>
        <w:t>  400 - 600 рад - третья степень - тяжелая;</w:t>
      </w:r>
      <w:r>
        <w:rPr>
          <w:rFonts w:ascii="Times New Roman" w:hAnsi="Times New Roman" w:cs="Times New Roman"/>
          <w:b/>
          <w:color w:val="000000"/>
          <w:sz w:val="24"/>
          <w:szCs w:val="24"/>
        </w:rPr>
        <w:br w:type="textWrapping"/>
      </w:r>
      <w:r>
        <w:rPr>
          <w:rFonts w:ascii="Times New Roman" w:hAnsi="Times New Roman" w:cs="Times New Roman"/>
          <w:b/>
          <w:color w:val="000000"/>
          <w:sz w:val="24"/>
          <w:szCs w:val="24"/>
          <w:shd w:val="clear" w:color="auto" w:fill="FFFFFF"/>
        </w:rPr>
        <w:t>  600 -  1000 рад - четвертая степень - крайне тяжелая.</w:t>
      </w:r>
      <w:r>
        <w:rPr>
          <w:rFonts w:ascii="Times New Roman" w:hAnsi="Times New Roman" w:cs="Times New Roman"/>
          <w:color w:val="000000"/>
          <w:sz w:val="24"/>
          <w:szCs w:val="24"/>
        </w:rPr>
        <w:br w:type="textWrapping"/>
      </w:r>
      <w:r>
        <w:rPr>
          <w:rFonts w:ascii="Times New Roman" w:hAnsi="Times New Roman" w:cs="Times New Roman"/>
          <w:color w:val="000000"/>
          <w:sz w:val="24"/>
          <w:szCs w:val="24"/>
          <w:shd w:val="clear" w:color="auto" w:fill="FFFFFF"/>
        </w:rPr>
        <w:t xml:space="preserve">   Характерной особенностью течения ОЛБ является фазность (стадии или периоды в течении заболевания). </w:t>
      </w:r>
      <w:r>
        <w:rPr>
          <w:rFonts w:ascii="Times New Roman" w:hAnsi="Times New Roman" w:cs="Times New Roman"/>
          <w:b/>
          <w:color w:val="000000"/>
          <w:sz w:val="24"/>
          <w:szCs w:val="24"/>
          <w:shd w:val="clear" w:color="auto" w:fill="FFFFFF"/>
        </w:rPr>
        <w:t>Различают 4 периода в течении ОЛБ при любой степени тяжести:</w:t>
      </w:r>
      <w:r>
        <w:rPr>
          <w:rFonts w:ascii="Times New Roman" w:hAnsi="Times New Roman" w:cs="Times New Roman"/>
          <w:b/>
          <w:color w:val="000000"/>
          <w:sz w:val="24"/>
          <w:szCs w:val="24"/>
        </w:rPr>
        <w:br w:type="textWrapping"/>
      </w:r>
      <w:r>
        <w:rPr>
          <w:rFonts w:ascii="Times New Roman" w:hAnsi="Times New Roman" w:cs="Times New Roman"/>
          <w:color w:val="000000"/>
          <w:sz w:val="24"/>
          <w:szCs w:val="24"/>
          <w:shd w:val="clear" w:color="auto" w:fill="FFFFFF"/>
        </w:rPr>
        <w:t>  1. Начальный период (первичная реакция на облучение);</w:t>
      </w:r>
      <w:r>
        <w:rPr>
          <w:rFonts w:ascii="Times New Roman" w:hAnsi="Times New Roman" w:cs="Times New Roman"/>
          <w:color w:val="000000"/>
          <w:sz w:val="24"/>
          <w:szCs w:val="24"/>
        </w:rPr>
        <w:br w:type="textWrapping"/>
      </w:r>
      <w:r>
        <w:rPr>
          <w:rFonts w:ascii="Times New Roman" w:hAnsi="Times New Roman" w:cs="Times New Roman"/>
          <w:color w:val="000000"/>
          <w:sz w:val="24"/>
          <w:szCs w:val="24"/>
          <w:shd w:val="clear" w:color="auto" w:fill="FFFFFF"/>
        </w:rPr>
        <w:t>  2. Скрытый период (период мнимого благополучия);</w:t>
      </w:r>
      <w:r>
        <w:rPr>
          <w:rFonts w:ascii="Times New Roman" w:hAnsi="Times New Roman" w:cs="Times New Roman"/>
          <w:color w:val="000000"/>
          <w:sz w:val="24"/>
          <w:szCs w:val="24"/>
        </w:rPr>
        <w:br w:type="textWrapping"/>
      </w:r>
      <w:r>
        <w:rPr>
          <w:rFonts w:ascii="Times New Roman" w:hAnsi="Times New Roman" w:cs="Times New Roman"/>
          <w:color w:val="000000"/>
          <w:sz w:val="24"/>
          <w:szCs w:val="24"/>
          <w:shd w:val="clear" w:color="auto" w:fill="FFFFFF"/>
        </w:rPr>
        <w:t>  3. Разгар болезни (период выраженных клинических проявлений);</w:t>
      </w:r>
      <w:r>
        <w:rPr>
          <w:rFonts w:ascii="Times New Roman" w:hAnsi="Times New Roman" w:cs="Times New Roman"/>
          <w:color w:val="000000"/>
          <w:sz w:val="24"/>
          <w:szCs w:val="24"/>
        </w:rPr>
        <w:br w:type="textWrapping"/>
      </w:r>
      <w:r>
        <w:rPr>
          <w:rFonts w:ascii="Times New Roman" w:hAnsi="Times New Roman" w:cs="Times New Roman"/>
          <w:color w:val="000000"/>
          <w:sz w:val="24"/>
          <w:szCs w:val="24"/>
          <w:shd w:val="clear" w:color="auto" w:fill="FFFFFF"/>
        </w:rPr>
        <w:t>  4. Период разрешения болезни (с полным или частичным выздоровлением, а в крайне тяжелых случаях - летальным исходом). В момент облучения пострадавший никаких ощущений не испытывает.</w:t>
      </w:r>
      <w:r>
        <w:rPr>
          <w:rFonts w:ascii="Times New Roman" w:hAnsi="Times New Roman" w:cs="Times New Roman"/>
          <w:color w:val="000000"/>
          <w:sz w:val="24"/>
          <w:szCs w:val="24"/>
        </w:rPr>
        <w:br w:type="textWrapping"/>
      </w:r>
      <w:r>
        <w:rPr>
          <w:rFonts w:ascii="Times New Roman" w:hAnsi="Times New Roman" w:cs="Times New Roman"/>
          <w:color w:val="000000"/>
          <w:sz w:val="24"/>
          <w:szCs w:val="24"/>
          <w:shd w:val="clear" w:color="auto" w:fill="FFFFFF"/>
        </w:rPr>
        <w:t xml:space="preserve">   </w:t>
      </w:r>
      <w:r>
        <w:rPr>
          <w:rFonts w:ascii="Times New Roman" w:hAnsi="Times New Roman" w:cs="Times New Roman"/>
          <w:b/>
          <w:color w:val="000000"/>
          <w:sz w:val="24"/>
          <w:szCs w:val="24"/>
          <w:shd w:val="clear" w:color="auto" w:fill="FFFFFF"/>
        </w:rPr>
        <w:t>Начальный период</w:t>
      </w:r>
      <w:r>
        <w:rPr>
          <w:rFonts w:ascii="Times New Roman" w:hAnsi="Times New Roman" w:cs="Times New Roman"/>
          <w:color w:val="000000"/>
          <w:sz w:val="24"/>
          <w:szCs w:val="24"/>
          <w:shd w:val="clear" w:color="auto" w:fill="FFFFFF"/>
        </w:rPr>
        <w:t xml:space="preserve"> наступает либо сразу после облучения в самых тяжелых случаях, либо через 1-10 часов, в зависимости от дозы облучения. Длительность его от нескольких часов до 2-3 суток. Характеризуется этот период следующими симптомами: появляется общая слабость, головная боль, головокружение, раздражительность, сухость во рту и горле, тошнота и рвота, которая является прогностическим признаком, т.е. чем выраженнее и чаще рвота, тем прогноз менее благоприятен, т.е. человек получил большую дозу облучения, и болезнь будет протекать тяжело или очень тяжело. В это время появляется покраснение кожи лица, слизистой оболочки глаз, частый пульс, понижение артериального давления, в крови повышенное количество лейкоцитов, может быть повышении е температуры тела.</w:t>
      </w:r>
      <w:r>
        <w:rPr>
          <w:rFonts w:ascii="Times New Roman" w:hAnsi="Times New Roman" w:cs="Times New Roman"/>
          <w:color w:val="000000"/>
          <w:sz w:val="24"/>
          <w:szCs w:val="24"/>
        </w:rPr>
        <w:br w:type="textWrapping"/>
      </w:r>
      <w:r>
        <w:rPr>
          <w:rFonts w:ascii="Times New Roman" w:hAnsi="Times New Roman" w:cs="Times New Roman"/>
          <w:color w:val="000000"/>
          <w:sz w:val="24"/>
          <w:szCs w:val="24"/>
          <w:shd w:val="clear" w:color="auto" w:fill="FFFFFF"/>
        </w:rPr>
        <w:t xml:space="preserve">   </w:t>
      </w:r>
      <w:r>
        <w:rPr>
          <w:rFonts w:ascii="Times New Roman" w:hAnsi="Times New Roman" w:cs="Times New Roman"/>
          <w:b/>
          <w:color w:val="000000"/>
          <w:sz w:val="24"/>
          <w:szCs w:val="24"/>
          <w:shd w:val="clear" w:color="auto" w:fill="FFFFFF"/>
        </w:rPr>
        <w:t>Скрытый (латентный) период</w:t>
      </w:r>
      <w:r>
        <w:rPr>
          <w:rFonts w:ascii="Times New Roman" w:hAnsi="Times New Roman" w:cs="Times New Roman"/>
          <w:color w:val="000000"/>
          <w:sz w:val="24"/>
          <w:szCs w:val="24"/>
          <w:shd w:val="clear" w:color="auto" w:fill="FFFFFF"/>
        </w:rPr>
        <w:t xml:space="preserve"> (или период мнимого благополучия) продолжается в зависимости от тяжести поражения (т.е. дозы облучения), от нескольких дней до 2-4 недель, иногда до 5. Чем короче скрытый период, тем тяжелее будет клиническое течение болезни. В этом периоде при любой степени болезни самочувствие пострадавшего улучшается, все симптомы начального период чаще всего исчезают совсем или значительно ослабляются, температура тела нормализуется. Пострадавший не чувствует себя больным, работоспособность восстанавливается, самочувствие, общее состояние нормализуются.</w:t>
      </w:r>
      <w:r>
        <w:rPr>
          <w:rFonts w:ascii="Times New Roman" w:hAnsi="Times New Roman" w:cs="Times New Roman"/>
          <w:color w:val="000000"/>
          <w:sz w:val="24"/>
          <w:szCs w:val="24"/>
        </w:rPr>
        <w:br w:type="textWrapping"/>
      </w:r>
      <w:r>
        <w:rPr>
          <w:rFonts w:ascii="Times New Roman" w:hAnsi="Times New Roman" w:cs="Times New Roman"/>
          <w:b/>
          <w:color w:val="000000"/>
          <w:sz w:val="24"/>
          <w:szCs w:val="24"/>
          <w:shd w:val="clear" w:color="auto" w:fill="FFFFFF"/>
        </w:rPr>
        <w:t>   Период разгара болезни</w:t>
      </w:r>
      <w:r>
        <w:rPr>
          <w:rFonts w:ascii="Times New Roman" w:hAnsi="Times New Roman" w:cs="Times New Roman"/>
          <w:color w:val="000000"/>
          <w:sz w:val="24"/>
          <w:szCs w:val="24"/>
          <w:shd w:val="clear" w:color="auto" w:fill="FFFFFF"/>
        </w:rPr>
        <w:t xml:space="preserve"> характеризуется ухудшением общего состояния больного, у которого вновь появляется головная боль, тошнота, поносы или запоры, боли в животе, нарастает общая слабость, падает вес, повышается температура тела до 38-40°. Больные вялы, угнетены, апатичны, отказываются от еды, появляется выпадение волос, на коже и слизистых оболочках множественные точечные кровоизлияния. Наблюдаются кровотечения из внутренних органов (легочные, желудочные, кишечные, почечные и т.п.). Появляются кровоизлияния и язвы в полости рта, на деснах и языке. Имеет место частый пульс, понижение артериального давления. Характерны изменения со стороны крови: прогрессирующее снижение количества эритроцитов, гемоглобина (анемия), лейкоцитов (вследствие чего резко снижаются защитные свойства организма), тромбоцитов (понижается свертываемость крови, способствующая кровотечениям), СОЭ значительно ускорена. В период разгара болезни часто возникают инфекционные осложнения вследствие угнетения иммунологических процессов.</w:t>
      </w:r>
      <w:r>
        <w:rPr>
          <w:rFonts w:ascii="Times New Roman" w:hAnsi="Times New Roman" w:cs="Times New Roman"/>
          <w:color w:val="000000"/>
          <w:sz w:val="24"/>
          <w:szCs w:val="24"/>
        </w:rPr>
        <w:br w:type="textWrapping"/>
      </w:r>
      <w:r>
        <w:rPr>
          <w:rFonts w:ascii="Times New Roman" w:hAnsi="Times New Roman" w:cs="Times New Roman"/>
          <w:color w:val="000000"/>
          <w:sz w:val="24"/>
          <w:szCs w:val="24"/>
          <w:shd w:val="clear" w:color="auto" w:fill="FFFFFF"/>
        </w:rPr>
        <w:t>   При благоприятном течении болезни период разгара сменяется периодом восстановления. Протекает он длительно, до 5-6 месяцев. Постепенно все симптомы затухают, уменьшается общее самочувствие, нормализуется температура, прекращается кровоточивость и выпадение волос, повышается вес тела, восстанавливается картина крови (количество эритроцитов, лейкоцитов, тромбоцитов приходит в норму). Благоприятному исходу ОЛБ способствует своевременное и правильное лечение, уход за больным.</w:t>
      </w:r>
      <w:r>
        <w:rPr>
          <w:rFonts w:ascii="Times New Roman" w:hAnsi="Times New Roman" w:cs="Times New Roman"/>
          <w:color w:val="000000"/>
          <w:sz w:val="24"/>
          <w:szCs w:val="24"/>
        </w:rPr>
        <w:br w:type="textWrapping"/>
      </w:r>
      <w:r>
        <w:rPr>
          <w:rFonts w:ascii="Times New Roman" w:hAnsi="Times New Roman" w:cs="Times New Roman"/>
          <w:color w:val="000000"/>
          <w:sz w:val="24"/>
          <w:szCs w:val="24"/>
          <w:shd w:val="clear" w:color="auto" w:fill="FFFFFF"/>
        </w:rPr>
        <w:t>   Выраженность симптомов ОЛБ, прогноз и сроки выздоровления зависят от интенсивности поражения ионизирующей радиацией и от состояния организма пострадавшего.</w:t>
      </w:r>
    </w:p>
    <w:p>
      <w:pPr>
        <w:pStyle w:val="30"/>
        <w:ind w:left="-567"/>
        <w:jc w:val="both"/>
        <w:rPr>
          <w:rFonts w:ascii="Times New Roman" w:hAnsi="Times New Roman" w:cs="Times New Roman"/>
          <w:sz w:val="24"/>
          <w:szCs w:val="24"/>
        </w:rPr>
      </w:pPr>
    </w:p>
    <w:p>
      <w:pPr>
        <w:pStyle w:val="30"/>
        <w:ind w:left="-567"/>
        <w:jc w:val="both"/>
        <w:rPr>
          <w:rFonts w:ascii="Times New Roman" w:hAnsi="Times New Roman" w:cs="Times New Roman"/>
          <w:sz w:val="24"/>
          <w:szCs w:val="24"/>
        </w:rPr>
      </w:pPr>
    </w:p>
    <w:p>
      <w:pPr>
        <w:pStyle w:val="30"/>
        <w:ind w:left="-567"/>
        <w:jc w:val="both"/>
        <w:rPr>
          <w:rFonts w:ascii="Times New Roman" w:hAnsi="Times New Roman" w:cs="Times New Roman"/>
          <w:sz w:val="24"/>
          <w:szCs w:val="24"/>
        </w:rPr>
      </w:pPr>
    </w:p>
    <w:tbl>
      <w:tblPr>
        <w:tblStyle w:val="28"/>
        <w:tblW w:w="9603" w:type="dxa"/>
        <w:tblCellSpacing w:w="15" w:type="dxa"/>
        <w:tblInd w:w="0" w:type="dxa"/>
        <w:shd w:val="clear" w:color="auto" w:fill="FFFFFF"/>
        <w:tblLayout w:type="fixed"/>
        <w:tblCellMar>
          <w:top w:w="15" w:type="dxa"/>
          <w:left w:w="75" w:type="dxa"/>
          <w:bottom w:w="15" w:type="dxa"/>
          <w:right w:w="75" w:type="dxa"/>
        </w:tblCellMar>
      </w:tblPr>
      <w:tblGrid>
        <w:gridCol w:w="9603"/>
      </w:tblGrid>
      <w:tr>
        <w:tblPrEx>
          <w:shd w:val="clear" w:color="auto" w:fill="FFFFFF"/>
          <w:tblLayout w:type="fixed"/>
          <w:tblCellMar>
            <w:top w:w="15" w:type="dxa"/>
            <w:left w:w="75" w:type="dxa"/>
            <w:bottom w:w="15" w:type="dxa"/>
            <w:right w:w="75" w:type="dxa"/>
          </w:tblCellMar>
        </w:tblPrEx>
        <w:trPr>
          <w:tblCellSpacing w:w="15" w:type="dxa"/>
        </w:trPr>
        <w:tc>
          <w:tcPr>
            <w:tcW w:w="9543" w:type="dxa"/>
            <w:shd w:val="clear" w:color="auto" w:fill="FFFFFF"/>
          </w:tcPr>
          <w:p>
            <w:pPr>
              <w:spacing w:before="100" w:beforeAutospacing="1" w:after="100" w:afterAutospacing="1" w:line="240" w:lineRule="auto"/>
              <w:jc w:val="center"/>
              <w:rPr>
                <w:rFonts w:ascii="Times New Roman" w:hAnsi="Times New Roman" w:eastAsia="Times New Roman" w:cs="Times New Roman"/>
                <w:color w:val="000000"/>
                <w:sz w:val="24"/>
                <w:szCs w:val="24"/>
                <w:lang w:eastAsia="ru-RU"/>
              </w:rPr>
            </w:pPr>
          </w:p>
          <w:p>
            <w:pPr>
              <w:spacing w:before="100" w:beforeAutospacing="1" w:after="100" w:afterAutospacing="1" w:line="240" w:lineRule="auto"/>
              <w:jc w:val="center"/>
              <w:rPr>
                <w:rFonts w:ascii="Times New Roman" w:hAnsi="Times New Roman" w:eastAsia="Times New Roman" w:cs="Times New Roman"/>
                <w:color w:val="000000"/>
                <w:sz w:val="24"/>
                <w:szCs w:val="24"/>
                <w:lang w:eastAsia="ru-RU"/>
              </w:rPr>
            </w:pPr>
            <w:r>
              <w:rPr>
                <w:rFonts w:ascii="Times New Roman" w:hAnsi="Times New Roman" w:eastAsia="Times New Roman" w:cs="Times New Roman"/>
                <w:color w:val="000000"/>
                <w:sz w:val="24"/>
                <w:szCs w:val="24"/>
                <w:lang w:eastAsia="ru-RU"/>
              </w:rPr>
              <w:t>Стадии развития ОЛБ.</w:t>
            </w:r>
          </w:p>
          <w:tbl>
            <w:tblPr>
              <w:tblStyle w:val="28"/>
              <w:tblW w:w="7200" w:type="dxa"/>
              <w:tblCellSpacing w:w="7" w:type="dxa"/>
              <w:tblInd w:w="832" w:type="dxa"/>
              <w:tblBorders>
                <w:top w:val="outset" w:color="auto" w:sz="6" w:space="0"/>
                <w:left w:val="outset" w:color="auto" w:sz="6" w:space="0"/>
                <w:bottom w:val="outset" w:color="auto" w:sz="6" w:space="0"/>
                <w:right w:val="outset" w:color="auto" w:sz="6" w:space="0"/>
                <w:insideH w:val="none" w:color="auto" w:sz="0" w:space="0"/>
                <w:insideV w:val="none" w:color="auto" w:sz="0" w:space="0"/>
              </w:tblBorders>
              <w:tblLayout w:type="fixed"/>
              <w:tblCellMar>
                <w:top w:w="0" w:type="dxa"/>
                <w:left w:w="0" w:type="dxa"/>
                <w:bottom w:w="0" w:type="dxa"/>
                <w:right w:w="0" w:type="dxa"/>
              </w:tblCellMar>
            </w:tblPr>
            <w:tblGrid>
              <w:gridCol w:w="2378"/>
              <w:gridCol w:w="2442"/>
              <w:gridCol w:w="2380"/>
            </w:tblGrid>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Layout w:type="fixed"/>
                <w:tblCellMar>
                  <w:top w:w="0" w:type="dxa"/>
                  <w:left w:w="0" w:type="dxa"/>
                  <w:bottom w:w="0" w:type="dxa"/>
                  <w:right w:w="0" w:type="dxa"/>
                </w:tblCellMar>
              </w:tblPrEx>
              <w:trPr>
                <w:trHeight w:val="255" w:hRule="atLeast"/>
                <w:tblCellSpacing w:w="7" w:type="dxa"/>
              </w:trPr>
              <w:tc>
                <w:tcPr>
                  <w:tcW w:w="2357" w:type="dxa"/>
                  <w:tcBorders>
                    <w:top w:val="outset" w:color="auto" w:sz="6" w:space="0"/>
                    <w:left w:val="outset" w:color="auto" w:sz="6" w:space="0"/>
                    <w:bottom w:val="outset" w:color="auto" w:sz="6" w:space="0"/>
                    <w:right w:val="outset" w:color="auto" w:sz="6" w:space="0"/>
                  </w:tcBorders>
                  <w:shd w:val="clear" w:color="auto" w:fill="FFFFFF"/>
                  <w:vAlign w:val="center"/>
                </w:tcPr>
                <w:p>
                  <w:pPr>
                    <w:spacing w:before="100" w:beforeAutospacing="1" w:after="100" w:afterAutospacing="1" w:line="240" w:lineRule="auto"/>
                    <w:jc w:val="both"/>
                    <w:rPr>
                      <w:rFonts w:ascii="Times New Roman" w:hAnsi="Times New Roman" w:eastAsia="Times New Roman" w:cs="Times New Roman"/>
                      <w:color w:val="000000"/>
                      <w:sz w:val="24"/>
                      <w:szCs w:val="24"/>
                      <w:lang w:eastAsia="ru-RU"/>
                    </w:rPr>
                  </w:pPr>
                  <w:r>
                    <w:rPr>
                      <w:rFonts w:ascii="Times New Roman" w:hAnsi="Times New Roman" w:eastAsia="Times New Roman" w:cs="Times New Roman"/>
                      <w:color w:val="000000"/>
                      <w:sz w:val="24"/>
                      <w:szCs w:val="24"/>
                      <w:lang w:eastAsia="ru-RU"/>
                    </w:rPr>
                    <w:t>Степень болезни</w:t>
                  </w:r>
                  <w:r>
                    <w:rPr>
                      <w:rFonts w:ascii="Times New Roman" w:hAnsi="Times New Roman" w:eastAsia="Times New Roman" w:cs="Times New Roman"/>
                      <w:color w:val="000000"/>
                      <w:sz w:val="24"/>
                      <w:szCs w:val="24"/>
                      <w:lang w:eastAsia="ru-RU"/>
                    </w:rPr>
                    <w:br w:type="textWrapping"/>
                  </w:r>
                  <w:r>
                    <w:rPr>
                      <w:rFonts w:ascii="Times New Roman" w:hAnsi="Times New Roman" w:eastAsia="Times New Roman" w:cs="Times New Roman"/>
                      <w:color w:val="000000"/>
                      <w:sz w:val="24"/>
                      <w:szCs w:val="24"/>
                      <w:lang w:eastAsia="ru-RU"/>
                    </w:rPr>
                    <w:t>  </w:t>
                  </w:r>
                </w:p>
              </w:tc>
              <w:tc>
                <w:tcPr>
                  <w:tcW w:w="2428" w:type="dxa"/>
                  <w:tcBorders>
                    <w:top w:val="outset" w:color="auto" w:sz="6" w:space="0"/>
                    <w:left w:val="outset" w:color="auto" w:sz="6" w:space="0"/>
                    <w:bottom w:val="outset" w:color="auto" w:sz="6" w:space="0"/>
                    <w:right w:val="outset" w:color="auto" w:sz="6" w:space="0"/>
                  </w:tcBorders>
                  <w:shd w:val="clear" w:color="auto" w:fill="FFFFFF"/>
                  <w:vAlign w:val="center"/>
                </w:tcPr>
                <w:p>
                  <w:pPr>
                    <w:spacing w:before="100" w:beforeAutospacing="1" w:after="100" w:afterAutospacing="1" w:line="240" w:lineRule="auto"/>
                    <w:jc w:val="both"/>
                    <w:rPr>
                      <w:rFonts w:ascii="Times New Roman" w:hAnsi="Times New Roman" w:eastAsia="Times New Roman" w:cs="Times New Roman"/>
                      <w:color w:val="000000"/>
                      <w:sz w:val="24"/>
                      <w:szCs w:val="24"/>
                      <w:lang w:eastAsia="ru-RU"/>
                    </w:rPr>
                  </w:pPr>
                  <w:r>
                    <w:rPr>
                      <w:rFonts w:ascii="Times New Roman" w:hAnsi="Times New Roman" w:eastAsia="Times New Roman" w:cs="Times New Roman"/>
                      <w:color w:val="000000"/>
                      <w:sz w:val="24"/>
                      <w:szCs w:val="24"/>
                      <w:lang w:eastAsia="ru-RU"/>
                    </w:rPr>
                    <w:t>Сроки выздоровления</w:t>
                  </w:r>
                  <w:r>
                    <w:rPr>
                      <w:rFonts w:ascii="Times New Roman" w:hAnsi="Times New Roman" w:eastAsia="Times New Roman" w:cs="Times New Roman"/>
                      <w:color w:val="000000"/>
                      <w:sz w:val="24"/>
                      <w:szCs w:val="24"/>
                      <w:lang w:eastAsia="ru-RU"/>
                    </w:rPr>
                    <w:br w:type="textWrapping"/>
                  </w:r>
                  <w:r>
                    <w:rPr>
                      <w:rFonts w:ascii="Times New Roman" w:hAnsi="Times New Roman" w:eastAsia="Times New Roman" w:cs="Times New Roman"/>
                      <w:color w:val="000000"/>
                      <w:sz w:val="24"/>
                      <w:szCs w:val="24"/>
                      <w:lang w:eastAsia="ru-RU"/>
                    </w:rPr>
                    <w:t>  </w:t>
                  </w:r>
                </w:p>
              </w:tc>
              <w:tc>
                <w:tcPr>
                  <w:tcW w:w="2359" w:type="dxa"/>
                  <w:tcBorders>
                    <w:top w:val="outset" w:color="auto" w:sz="6" w:space="0"/>
                    <w:left w:val="outset" w:color="auto" w:sz="6" w:space="0"/>
                    <w:bottom w:val="outset" w:color="auto" w:sz="6" w:space="0"/>
                    <w:right w:val="outset" w:color="auto" w:sz="6" w:space="0"/>
                  </w:tcBorders>
                  <w:shd w:val="clear" w:color="auto" w:fill="FFFFFF"/>
                  <w:vAlign w:val="center"/>
                </w:tcPr>
                <w:p>
                  <w:pPr>
                    <w:spacing w:before="100" w:beforeAutospacing="1" w:after="100" w:afterAutospacing="1" w:line="240" w:lineRule="auto"/>
                    <w:jc w:val="both"/>
                    <w:rPr>
                      <w:rFonts w:ascii="Times New Roman" w:hAnsi="Times New Roman" w:eastAsia="Times New Roman" w:cs="Times New Roman"/>
                      <w:color w:val="000000"/>
                      <w:sz w:val="24"/>
                      <w:szCs w:val="24"/>
                      <w:lang w:eastAsia="ru-RU"/>
                    </w:rPr>
                  </w:pPr>
                  <w:r>
                    <w:rPr>
                      <w:rFonts w:ascii="Times New Roman" w:hAnsi="Times New Roman" w:eastAsia="Times New Roman" w:cs="Times New Roman"/>
                      <w:color w:val="000000"/>
                      <w:sz w:val="24"/>
                      <w:szCs w:val="24"/>
                      <w:lang w:eastAsia="ru-RU"/>
                    </w:rPr>
                    <w:t>% выздоровления</w:t>
                  </w:r>
                  <w:r>
                    <w:rPr>
                      <w:rFonts w:ascii="Times New Roman" w:hAnsi="Times New Roman" w:eastAsia="Times New Roman" w:cs="Times New Roman"/>
                      <w:color w:val="000000"/>
                      <w:sz w:val="24"/>
                      <w:szCs w:val="24"/>
                      <w:lang w:eastAsia="ru-RU"/>
                    </w:rPr>
                    <w:br w:type="textWrapping"/>
                  </w:r>
                  <w:r>
                    <w:rPr>
                      <w:rFonts w:ascii="Times New Roman" w:hAnsi="Times New Roman" w:eastAsia="Times New Roman" w:cs="Times New Roman"/>
                      <w:color w:val="000000"/>
                      <w:sz w:val="24"/>
                      <w:szCs w:val="24"/>
                      <w:lang w:eastAsia="ru-RU"/>
                    </w:rPr>
                    <w:t>  </w:t>
                  </w: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Layout w:type="fixed"/>
                <w:tblCellMar>
                  <w:top w:w="0" w:type="dxa"/>
                  <w:left w:w="0" w:type="dxa"/>
                  <w:bottom w:w="0" w:type="dxa"/>
                  <w:right w:w="0" w:type="dxa"/>
                </w:tblCellMar>
              </w:tblPrEx>
              <w:trPr>
                <w:trHeight w:val="720" w:hRule="atLeast"/>
                <w:tblCellSpacing w:w="7" w:type="dxa"/>
              </w:trPr>
              <w:tc>
                <w:tcPr>
                  <w:tcW w:w="2357" w:type="dxa"/>
                  <w:tcBorders>
                    <w:top w:val="outset" w:color="auto" w:sz="6" w:space="0"/>
                    <w:left w:val="outset" w:color="auto" w:sz="6" w:space="0"/>
                    <w:bottom w:val="outset" w:color="auto" w:sz="6" w:space="0"/>
                    <w:right w:val="outset" w:color="auto" w:sz="6" w:space="0"/>
                  </w:tcBorders>
                  <w:shd w:val="clear" w:color="auto" w:fill="FFFFFF"/>
                  <w:vAlign w:val="center"/>
                </w:tcPr>
                <w:p>
                  <w:pPr>
                    <w:spacing w:before="100" w:beforeAutospacing="1" w:after="100" w:afterAutospacing="1" w:line="240" w:lineRule="auto"/>
                    <w:jc w:val="both"/>
                    <w:rPr>
                      <w:rFonts w:ascii="Times New Roman" w:hAnsi="Times New Roman" w:eastAsia="Times New Roman" w:cs="Times New Roman"/>
                      <w:color w:val="000000"/>
                      <w:sz w:val="24"/>
                      <w:szCs w:val="24"/>
                      <w:lang w:eastAsia="ru-RU"/>
                    </w:rPr>
                  </w:pPr>
                  <w:r>
                    <w:rPr>
                      <w:rFonts w:ascii="Times New Roman" w:hAnsi="Times New Roman" w:eastAsia="Times New Roman" w:cs="Times New Roman"/>
                      <w:color w:val="000000"/>
                      <w:sz w:val="24"/>
                      <w:szCs w:val="24"/>
                      <w:lang w:eastAsia="ru-RU"/>
                    </w:rPr>
                    <w:t>I ст. (легкая)</w:t>
                  </w:r>
                  <w:r>
                    <w:rPr>
                      <w:rFonts w:ascii="Times New Roman" w:hAnsi="Times New Roman" w:eastAsia="Times New Roman" w:cs="Times New Roman"/>
                      <w:color w:val="000000"/>
                      <w:sz w:val="24"/>
                      <w:szCs w:val="24"/>
                      <w:lang w:eastAsia="ru-RU"/>
                    </w:rPr>
                    <w:br w:type="textWrapping"/>
                  </w:r>
                  <w:r>
                    <w:rPr>
                      <w:rFonts w:ascii="Times New Roman" w:hAnsi="Times New Roman" w:eastAsia="Times New Roman" w:cs="Times New Roman"/>
                      <w:color w:val="000000"/>
                      <w:sz w:val="24"/>
                      <w:szCs w:val="24"/>
                      <w:lang w:eastAsia="ru-RU"/>
                    </w:rPr>
                    <w:t>  </w:t>
                  </w:r>
                </w:p>
              </w:tc>
              <w:tc>
                <w:tcPr>
                  <w:tcW w:w="2428" w:type="dxa"/>
                  <w:tcBorders>
                    <w:top w:val="outset" w:color="auto" w:sz="6" w:space="0"/>
                    <w:left w:val="outset" w:color="auto" w:sz="6" w:space="0"/>
                    <w:bottom w:val="outset" w:color="auto" w:sz="6" w:space="0"/>
                    <w:right w:val="outset" w:color="auto" w:sz="6" w:space="0"/>
                  </w:tcBorders>
                  <w:shd w:val="clear" w:color="auto" w:fill="FFFFFF"/>
                  <w:vAlign w:val="center"/>
                </w:tcPr>
                <w:p>
                  <w:pPr>
                    <w:spacing w:before="100" w:beforeAutospacing="1" w:after="100" w:afterAutospacing="1" w:line="240" w:lineRule="auto"/>
                    <w:jc w:val="center"/>
                    <w:rPr>
                      <w:rFonts w:ascii="Times New Roman" w:hAnsi="Times New Roman" w:eastAsia="Times New Roman" w:cs="Times New Roman"/>
                      <w:color w:val="000000"/>
                      <w:sz w:val="24"/>
                      <w:szCs w:val="24"/>
                      <w:lang w:eastAsia="ru-RU"/>
                    </w:rPr>
                  </w:pPr>
                  <w:r>
                    <w:rPr>
                      <w:rFonts w:ascii="Times New Roman" w:hAnsi="Times New Roman" w:eastAsia="Times New Roman" w:cs="Times New Roman"/>
                      <w:color w:val="000000"/>
                      <w:sz w:val="24"/>
                      <w:szCs w:val="24"/>
                      <w:lang w:eastAsia="ru-RU"/>
                    </w:rPr>
                    <w:t>Излечима всегда, лечение, как правило, амбулаторное</w:t>
                  </w:r>
                  <w:r>
                    <w:rPr>
                      <w:rFonts w:ascii="Times New Roman" w:hAnsi="Times New Roman" w:eastAsia="Times New Roman" w:cs="Times New Roman"/>
                      <w:color w:val="000000"/>
                      <w:sz w:val="24"/>
                      <w:szCs w:val="24"/>
                      <w:lang w:eastAsia="ru-RU"/>
                    </w:rPr>
                    <w:br w:type="textWrapping"/>
                  </w:r>
                </w:p>
              </w:tc>
              <w:tc>
                <w:tcPr>
                  <w:tcW w:w="2359" w:type="dxa"/>
                  <w:tcBorders>
                    <w:top w:val="outset" w:color="auto" w:sz="6" w:space="0"/>
                    <w:left w:val="outset" w:color="auto" w:sz="6" w:space="0"/>
                    <w:bottom w:val="outset" w:color="auto" w:sz="6" w:space="0"/>
                    <w:right w:val="outset" w:color="auto" w:sz="6" w:space="0"/>
                  </w:tcBorders>
                  <w:shd w:val="clear" w:color="auto" w:fill="FFFFFF"/>
                  <w:vAlign w:val="center"/>
                </w:tcPr>
                <w:p>
                  <w:pPr>
                    <w:spacing w:before="100" w:beforeAutospacing="1" w:after="100" w:afterAutospacing="1" w:line="240" w:lineRule="auto"/>
                    <w:jc w:val="both"/>
                    <w:rPr>
                      <w:rFonts w:ascii="Times New Roman" w:hAnsi="Times New Roman" w:eastAsia="Times New Roman" w:cs="Times New Roman"/>
                      <w:color w:val="000000"/>
                      <w:sz w:val="24"/>
                      <w:szCs w:val="24"/>
                      <w:lang w:eastAsia="ru-RU"/>
                    </w:rPr>
                  </w:pPr>
                  <w:r>
                    <w:rPr>
                      <w:rFonts w:ascii="Times New Roman" w:hAnsi="Times New Roman" w:eastAsia="Times New Roman" w:cs="Times New Roman"/>
                      <w:color w:val="000000"/>
                      <w:sz w:val="24"/>
                      <w:szCs w:val="24"/>
                      <w:lang w:eastAsia="ru-RU"/>
                    </w:rPr>
                    <w:t>100</w:t>
                  </w:r>
                  <w:r>
                    <w:rPr>
                      <w:rFonts w:ascii="Times New Roman" w:hAnsi="Times New Roman" w:eastAsia="Times New Roman" w:cs="Times New Roman"/>
                      <w:color w:val="000000"/>
                      <w:sz w:val="24"/>
                      <w:szCs w:val="24"/>
                      <w:lang w:eastAsia="ru-RU"/>
                    </w:rPr>
                    <w:br w:type="textWrapping"/>
                  </w:r>
                  <w:r>
                    <w:rPr>
                      <w:rFonts w:ascii="Times New Roman" w:hAnsi="Times New Roman" w:eastAsia="Times New Roman" w:cs="Times New Roman"/>
                      <w:color w:val="000000"/>
                      <w:sz w:val="24"/>
                      <w:szCs w:val="24"/>
                      <w:lang w:eastAsia="ru-RU"/>
                    </w:rPr>
                    <w:t>  </w:t>
                  </w: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Layout w:type="fixed"/>
                <w:tblCellMar>
                  <w:top w:w="0" w:type="dxa"/>
                  <w:left w:w="0" w:type="dxa"/>
                  <w:bottom w:w="0" w:type="dxa"/>
                  <w:right w:w="0" w:type="dxa"/>
                </w:tblCellMar>
              </w:tblPrEx>
              <w:trPr>
                <w:trHeight w:val="480" w:hRule="atLeast"/>
                <w:tblCellSpacing w:w="7" w:type="dxa"/>
              </w:trPr>
              <w:tc>
                <w:tcPr>
                  <w:tcW w:w="2357" w:type="dxa"/>
                  <w:tcBorders>
                    <w:top w:val="outset" w:color="auto" w:sz="6" w:space="0"/>
                    <w:left w:val="outset" w:color="auto" w:sz="6" w:space="0"/>
                    <w:bottom w:val="outset" w:color="auto" w:sz="6" w:space="0"/>
                    <w:right w:val="outset" w:color="auto" w:sz="6" w:space="0"/>
                  </w:tcBorders>
                  <w:shd w:val="clear" w:color="auto" w:fill="FFFFFF"/>
                  <w:vAlign w:val="center"/>
                </w:tcPr>
                <w:p>
                  <w:pPr>
                    <w:spacing w:before="100" w:beforeAutospacing="1" w:after="100" w:afterAutospacing="1" w:line="240" w:lineRule="auto"/>
                    <w:jc w:val="both"/>
                    <w:rPr>
                      <w:rFonts w:ascii="Times New Roman" w:hAnsi="Times New Roman" w:eastAsia="Times New Roman" w:cs="Times New Roman"/>
                      <w:color w:val="000000"/>
                      <w:sz w:val="24"/>
                      <w:szCs w:val="24"/>
                      <w:lang w:eastAsia="ru-RU"/>
                    </w:rPr>
                  </w:pPr>
                  <w:r>
                    <w:rPr>
                      <w:rFonts w:ascii="Times New Roman" w:hAnsi="Times New Roman" w:eastAsia="Times New Roman" w:cs="Times New Roman"/>
                      <w:color w:val="000000"/>
                      <w:sz w:val="24"/>
                      <w:szCs w:val="24"/>
                      <w:lang w:eastAsia="ru-RU"/>
                    </w:rPr>
                    <w:t>II ст. (ср.тяжести)</w:t>
                  </w:r>
                  <w:r>
                    <w:rPr>
                      <w:rFonts w:ascii="Times New Roman" w:hAnsi="Times New Roman" w:eastAsia="Times New Roman" w:cs="Times New Roman"/>
                      <w:color w:val="000000"/>
                      <w:sz w:val="24"/>
                      <w:szCs w:val="24"/>
                      <w:lang w:eastAsia="ru-RU"/>
                    </w:rPr>
                    <w:br w:type="textWrapping"/>
                  </w:r>
                  <w:r>
                    <w:rPr>
                      <w:rFonts w:ascii="Times New Roman" w:hAnsi="Times New Roman" w:eastAsia="Times New Roman" w:cs="Times New Roman"/>
                      <w:color w:val="000000"/>
                      <w:sz w:val="24"/>
                      <w:szCs w:val="24"/>
                      <w:lang w:eastAsia="ru-RU"/>
                    </w:rPr>
                    <w:t>  </w:t>
                  </w:r>
                </w:p>
              </w:tc>
              <w:tc>
                <w:tcPr>
                  <w:tcW w:w="2428" w:type="dxa"/>
                  <w:tcBorders>
                    <w:top w:val="outset" w:color="auto" w:sz="6" w:space="0"/>
                    <w:left w:val="outset" w:color="auto" w:sz="6" w:space="0"/>
                    <w:bottom w:val="outset" w:color="auto" w:sz="6" w:space="0"/>
                    <w:right w:val="outset" w:color="auto" w:sz="6" w:space="0"/>
                  </w:tcBorders>
                  <w:shd w:val="clear" w:color="auto" w:fill="FFFFFF"/>
                  <w:vAlign w:val="center"/>
                </w:tcPr>
                <w:p>
                  <w:pPr>
                    <w:spacing w:before="100" w:beforeAutospacing="1" w:after="100" w:afterAutospacing="1" w:line="240" w:lineRule="auto"/>
                    <w:jc w:val="center"/>
                    <w:rPr>
                      <w:rFonts w:ascii="Times New Roman" w:hAnsi="Times New Roman" w:eastAsia="Times New Roman" w:cs="Times New Roman"/>
                      <w:color w:val="000000"/>
                      <w:sz w:val="24"/>
                      <w:szCs w:val="24"/>
                      <w:lang w:eastAsia="ru-RU"/>
                    </w:rPr>
                  </w:pPr>
                  <w:r>
                    <w:rPr>
                      <w:rFonts w:ascii="Times New Roman" w:hAnsi="Times New Roman" w:eastAsia="Times New Roman" w:cs="Times New Roman"/>
                      <w:color w:val="000000"/>
                      <w:sz w:val="24"/>
                      <w:szCs w:val="24"/>
                      <w:lang w:eastAsia="ru-RU"/>
                    </w:rPr>
                    <w:t>через 1,5-2 месяца лечения в стационаре</w:t>
                  </w:r>
                  <w:r>
                    <w:rPr>
                      <w:rFonts w:ascii="Times New Roman" w:hAnsi="Times New Roman" w:eastAsia="Times New Roman" w:cs="Times New Roman"/>
                      <w:color w:val="000000"/>
                      <w:sz w:val="24"/>
                      <w:szCs w:val="24"/>
                      <w:lang w:eastAsia="ru-RU"/>
                    </w:rPr>
                    <w:br w:type="textWrapping"/>
                  </w:r>
                </w:p>
              </w:tc>
              <w:tc>
                <w:tcPr>
                  <w:tcW w:w="2359" w:type="dxa"/>
                  <w:tcBorders>
                    <w:top w:val="outset" w:color="auto" w:sz="6" w:space="0"/>
                    <w:left w:val="outset" w:color="auto" w:sz="6" w:space="0"/>
                    <w:bottom w:val="outset" w:color="auto" w:sz="6" w:space="0"/>
                    <w:right w:val="outset" w:color="auto" w:sz="6" w:space="0"/>
                  </w:tcBorders>
                  <w:shd w:val="clear" w:color="auto" w:fill="FFFFFF"/>
                  <w:vAlign w:val="center"/>
                </w:tcPr>
                <w:p>
                  <w:pPr>
                    <w:spacing w:before="100" w:beforeAutospacing="1" w:after="100" w:afterAutospacing="1" w:line="240" w:lineRule="auto"/>
                    <w:jc w:val="both"/>
                    <w:rPr>
                      <w:rFonts w:ascii="Times New Roman" w:hAnsi="Times New Roman" w:eastAsia="Times New Roman" w:cs="Times New Roman"/>
                      <w:color w:val="000000"/>
                      <w:sz w:val="24"/>
                      <w:szCs w:val="24"/>
                      <w:lang w:eastAsia="ru-RU"/>
                    </w:rPr>
                  </w:pPr>
                  <w:r>
                    <w:rPr>
                      <w:rFonts w:ascii="Times New Roman" w:hAnsi="Times New Roman" w:eastAsia="Times New Roman" w:cs="Times New Roman"/>
                      <w:color w:val="000000"/>
                      <w:sz w:val="24"/>
                      <w:szCs w:val="24"/>
                      <w:lang w:eastAsia="ru-RU"/>
                    </w:rPr>
                    <w:t>70-80</w:t>
                  </w:r>
                  <w:r>
                    <w:rPr>
                      <w:rFonts w:ascii="Times New Roman" w:hAnsi="Times New Roman" w:eastAsia="Times New Roman" w:cs="Times New Roman"/>
                      <w:color w:val="000000"/>
                      <w:sz w:val="24"/>
                      <w:szCs w:val="24"/>
                      <w:lang w:eastAsia="ru-RU"/>
                    </w:rPr>
                    <w:br w:type="textWrapping"/>
                  </w:r>
                  <w:r>
                    <w:rPr>
                      <w:rFonts w:ascii="Times New Roman" w:hAnsi="Times New Roman" w:eastAsia="Times New Roman" w:cs="Times New Roman"/>
                      <w:color w:val="000000"/>
                      <w:sz w:val="24"/>
                      <w:szCs w:val="24"/>
                      <w:lang w:eastAsia="ru-RU"/>
                    </w:rPr>
                    <w:t>  </w:t>
                  </w: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Layout w:type="fixed"/>
                <w:tblCellMar>
                  <w:top w:w="0" w:type="dxa"/>
                  <w:left w:w="0" w:type="dxa"/>
                  <w:bottom w:w="0" w:type="dxa"/>
                  <w:right w:w="0" w:type="dxa"/>
                </w:tblCellMar>
              </w:tblPrEx>
              <w:trPr>
                <w:trHeight w:val="720" w:hRule="atLeast"/>
                <w:tblCellSpacing w:w="7" w:type="dxa"/>
              </w:trPr>
              <w:tc>
                <w:tcPr>
                  <w:tcW w:w="2357" w:type="dxa"/>
                  <w:tcBorders>
                    <w:top w:val="outset" w:color="auto" w:sz="6" w:space="0"/>
                    <w:left w:val="outset" w:color="auto" w:sz="6" w:space="0"/>
                    <w:bottom w:val="outset" w:color="auto" w:sz="6" w:space="0"/>
                    <w:right w:val="outset" w:color="auto" w:sz="6" w:space="0"/>
                  </w:tcBorders>
                  <w:shd w:val="clear" w:color="auto" w:fill="FFFFFF"/>
                  <w:vAlign w:val="center"/>
                </w:tcPr>
                <w:p>
                  <w:pPr>
                    <w:spacing w:before="100" w:beforeAutospacing="1" w:after="100" w:afterAutospacing="1" w:line="240" w:lineRule="auto"/>
                    <w:jc w:val="both"/>
                    <w:rPr>
                      <w:rFonts w:ascii="Times New Roman" w:hAnsi="Times New Roman" w:eastAsia="Times New Roman" w:cs="Times New Roman"/>
                      <w:color w:val="000000"/>
                      <w:sz w:val="24"/>
                      <w:szCs w:val="24"/>
                      <w:lang w:eastAsia="ru-RU"/>
                    </w:rPr>
                  </w:pPr>
                  <w:r>
                    <w:rPr>
                      <w:rFonts w:ascii="Times New Roman" w:hAnsi="Times New Roman" w:eastAsia="Times New Roman" w:cs="Times New Roman"/>
                      <w:color w:val="000000"/>
                      <w:sz w:val="24"/>
                      <w:szCs w:val="24"/>
                      <w:lang w:eastAsia="ru-RU"/>
                    </w:rPr>
                    <w:t>III ст. (тяжелая)</w:t>
                  </w:r>
                  <w:r>
                    <w:rPr>
                      <w:rFonts w:ascii="Times New Roman" w:hAnsi="Times New Roman" w:eastAsia="Times New Roman" w:cs="Times New Roman"/>
                      <w:color w:val="000000"/>
                      <w:sz w:val="24"/>
                      <w:szCs w:val="24"/>
                      <w:lang w:eastAsia="ru-RU"/>
                    </w:rPr>
                    <w:br w:type="textWrapping"/>
                  </w:r>
                  <w:r>
                    <w:rPr>
                      <w:rFonts w:ascii="Times New Roman" w:hAnsi="Times New Roman" w:eastAsia="Times New Roman" w:cs="Times New Roman"/>
                      <w:color w:val="000000"/>
                      <w:sz w:val="24"/>
                      <w:szCs w:val="24"/>
                      <w:lang w:eastAsia="ru-RU"/>
                    </w:rPr>
                    <w:t>  </w:t>
                  </w:r>
                </w:p>
              </w:tc>
              <w:tc>
                <w:tcPr>
                  <w:tcW w:w="2428" w:type="dxa"/>
                  <w:tcBorders>
                    <w:top w:val="outset" w:color="auto" w:sz="6" w:space="0"/>
                    <w:left w:val="outset" w:color="auto" w:sz="6" w:space="0"/>
                    <w:bottom w:val="outset" w:color="auto" w:sz="6" w:space="0"/>
                    <w:right w:val="outset" w:color="auto" w:sz="6" w:space="0"/>
                  </w:tcBorders>
                  <w:shd w:val="clear" w:color="auto" w:fill="FFFFFF"/>
                  <w:vAlign w:val="center"/>
                </w:tcPr>
                <w:p>
                  <w:pPr>
                    <w:spacing w:before="100" w:beforeAutospacing="1" w:after="100" w:afterAutospacing="1" w:line="240" w:lineRule="auto"/>
                    <w:jc w:val="center"/>
                    <w:rPr>
                      <w:rFonts w:ascii="Times New Roman" w:hAnsi="Times New Roman" w:eastAsia="Times New Roman" w:cs="Times New Roman"/>
                      <w:color w:val="000000"/>
                      <w:sz w:val="24"/>
                      <w:szCs w:val="24"/>
                      <w:lang w:eastAsia="ru-RU"/>
                    </w:rPr>
                  </w:pPr>
                  <w:r>
                    <w:rPr>
                      <w:rFonts w:ascii="Times New Roman" w:hAnsi="Times New Roman" w:eastAsia="Times New Roman" w:cs="Times New Roman"/>
                      <w:color w:val="000000"/>
                      <w:sz w:val="24"/>
                      <w:szCs w:val="24"/>
                      <w:lang w:eastAsia="ru-RU"/>
                    </w:rPr>
                    <w:t>При благоприятном исходе через 6-8 месяцев, лечение в стационаре</w:t>
                  </w:r>
                  <w:r>
                    <w:rPr>
                      <w:rFonts w:ascii="Times New Roman" w:hAnsi="Times New Roman" w:eastAsia="Times New Roman" w:cs="Times New Roman"/>
                      <w:color w:val="000000"/>
                      <w:sz w:val="24"/>
                      <w:szCs w:val="24"/>
                      <w:lang w:eastAsia="ru-RU"/>
                    </w:rPr>
                    <w:br w:type="textWrapping"/>
                  </w:r>
                </w:p>
              </w:tc>
              <w:tc>
                <w:tcPr>
                  <w:tcW w:w="2359" w:type="dxa"/>
                  <w:tcBorders>
                    <w:top w:val="outset" w:color="auto" w:sz="6" w:space="0"/>
                    <w:left w:val="outset" w:color="auto" w:sz="6" w:space="0"/>
                    <w:bottom w:val="outset" w:color="auto" w:sz="6" w:space="0"/>
                    <w:right w:val="outset" w:color="auto" w:sz="6" w:space="0"/>
                  </w:tcBorders>
                  <w:shd w:val="clear" w:color="auto" w:fill="FFFFFF"/>
                  <w:vAlign w:val="center"/>
                </w:tcPr>
                <w:p>
                  <w:pPr>
                    <w:spacing w:before="100" w:beforeAutospacing="1" w:after="100" w:afterAutospacing="1" w:line="240" w:lineRule="auto"/>
                    <w:jc w:val="both"/>
                    <w:rPr>
                      <w:rFonts w:ascii="Times New Roman" w:hAnsi="Times New Roman" w:eastAsia="Times New Roman" w:cs="Times New Roman"/>
                      <w:color w:val="000000"/>
                      <w:sz w:val="24"/>
                      <w:szCs w:val="24"/>
                      <w:lang w:eastAsia="ru-RU"/>
                    </w:rPr>
                  </w:pPr>
                  <w:r>
                    <w:rPr>
                      <w:rFonts w:ascii="Times New Roman" w:hAnsi="Times New Roman" w:eastAsia="Times New Roman" w:cs="Times New Roman"/>
                      <w:color w:val="000000"/>
                      <w:sz w:val="24"/>
                      <w:szCs w:val="24"/>
                      <w:lang w:eastAsia="ru-RU"/>
                    </w:rPr>
                    <w:t>20-30</w:t>
                  </w:r>
                  <w:r>
                    <w:rPr>
                      <w:rFonts w:ascii="Times New Roman" w:hAnsi="Times New Roman" w:eastAsia="Times New Roman" w:cs="Times New Roman"/>
                      <w:color w:val="000000"/>
                      <w:sz w:val="24"/>
                      <w:szCs w:val="24"/>
                      <w:lang w:eastAsia="ru-RU"/>
                    </w:rPr>
                    <w:br w:type="textWrapping"/>
                  </w:r>
                  <w:r>
                    <w:rPr>
                      <w:rFonts w:ascii="Times New Roman" w:hAnsi="Times New Roman" w:eastAsia="Times New Roman" w:cs="Times New Roman"/>
                      <w:color w:val="000000"/>
                      <w:sz w:val="24"/>
                      <w:szCs w:val="24"/>
                      <w:lang w:eastAsia="ru-RU"/>
                    </w:rPr>
                    <w:t>  </w:t>
                  </w: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Layout w:type="fixed"/>
                <w:tblCellMar>
                  <w:top w:w="0" w:type="dxa"/>
                  <w:left w:w="0" w:type="dxa"/>
                  <w:bottom w:w="0" w:type="dxa"/>
                  <w:right w:w="0" w:type="dxa"/>
                </w:tblCellMar>
              </w:tblPrEx>
              <w:trPr>
                <w:trHeight w:val="735" w:hRule="atLeast"/>
                <w:tblCellSpacing w:w="7" w:type="dxa"/>
              </w:trPr>
              <w:tc>
                <w:tcPr>
                  <w:tcW w:w="2357" w:type="dxa"/>
                  <w:tcBorders>
                    <w:top w:val="outset" w:color="auto" w:sz="6" w:space="0"/>
                    <w:left w:val="outset" w:color="auto" w:sz="6" w:space="0"/>
                    <w:bottom w:val="outset" w:color="auto" w:sz="6" w:space="0"/>
                    <w:right w:val="outset" w:color="auto" w:sz="6" w:space="0"/>
                  </w:tcBorders>
                  <w:shd w:val="clear" w:color="auto" w:fill="FFFFFF"/>
                  <w:vAlign w:val="center"/>
                </w:tcPr>
                <w:p>
                  <w:pPr>
                    <w:spacing w:before="100" w:beforeAutospacing="1" w:after="100" w:afterAutospacing="1" w:line="240" w:lineRule="auto"/>
                    <w:jc w:val="both"/>
                    <w:rPr>
                      <w:rFonts w:ascii="Times New Roman" w:hAnsi="Times New Roman" w:eastAsia="Times New Roman" w:cs="Times New Roman"/>
                      <w:color w:val="000000"/>
                      <w:sz w:val="24"/>
                      <w:szCs w:val="24"/>
                      <w:lang w:eastAsia="ru-RU"/>
                    </w:rPr>
                  </w:pPr>
                  <w:r>
                    <w:rPr>
                      <w:rFonts w:ascii="Times New Roman" w:hAnsi="Times New Roman" w:eastAsia="Times New Roman" w:cs="Times New Roman"/>
                      <w:color w:val="000000"/>
                      <w:sz w:val="24"/>
                      <w:szCs w:val="24"/>
                      <w:lang w:eastAsia="ru-RU"/>
                    </w:rPr>
                    <w:t>IV ст. (крайне тяжелая)</w:t>
                  </w:r>
                  <w:r>
                    <w:rPr>
                      <w:rFonts w:ascii="Times New Roman" w:hAnsi="Times New Roman" w:eastAsia="Times New Roman" w:cs="Times New Roman"/>
                      <w:color w:val="000000"/>
                      <w:sz w:val="24"/>
                      <w:szCs w:val="24"/>
                      <w:lang w:eastAsia="ru-RU"/>
                    </w:rPr>
                    <w:br w:type="textWrapping"/>
                  </w:r>
                  <w:r>
                    <w:rPr>
                      <w:rFonts w:ascii="Times New Roman" w:hAnsi="Times New Roman" w:eastAsia="Times New Roman" w:cs="Times New Roman"/>
                      <w:color w:val="000000"/>
                      <w:sz w:val="24"/>
                      <w:szCs w:val="24"/>
                      <w:lang w:eastAsia="ru-RU"/>
                    </w:rPr>
                    <w:t>  </w:t>
                  </w:r>
                </w:p>
              </w:tc>
              <w:tc>
                <w:tcPr>
                  <w:tcW w:w="2428" w:type="dxa"/>
                  <w:tcBorders>
                    <w:top w:val="outset" w:color="auto" w:sz="6" w:space="0"/>
                    <w:left w:val="outset" w:color="auto" w:sz="6" w:space="0"/>
                    <w:bottom w:val="outset" w:color="auto" w:sz="6" w:space="0"/>
                    <w:right w:val="outset" w:color="auto" w:sz="6" w:space="0"/>
                  </w:tcBorders>
                  <w:shd w:val="clear" w:color="auto" w:fill="FFFFFF"/>
                  <w:vAlign w:val="center"/>
                </w:tcPr>
                <w:p>
                  <w:pPr>
                    <w:spacing w:before="100" w:beforeAutospacing="1" w:after="100" w:afterAutospacing="1" w:line="240" w:lineRule="auto"/>
                    <w:jc w:val="center"/>
                    <w:rPr>
                      <w:rFonts w:ascii="Times New Roman" w:hAnsi="Times New Roman" w:eastAsia="Times New Roman" w:cs="Times New Roman"/>
                      <w:color w:val="000000"/>
                      <w:sz w:val="24"/>
                      <w:szCs w:val="24"/>
                      <w:lang w:eastAsia="ru-RU"/>
                    </w:rPr>
                  </w:pPr>
                  <w:r>
                    <w:rPr>
                      <w:rFonts w:ascii="Times New Roman" w:hAnsi="Times New Roman" w:eastAsia="Times New Roman" w:cs="Times New Roman"/>
                      <w:color w:val="000000"/>
                      <w:sz w:val="24"/>
                      <w:szCs w:val="24"/>
                      <w:lang w:eastAsia="ru-RU"/>
                    </w:rPr>
                    <w:t>Прогноз не благоприятный</w:t>
                  </w:r>
                  <w:r>
                    <w:rPr>
                      <w:rFonts w:ascii="Times New Roman" w:hAnsi="Times New Roman" w:eastAsia="Times New Roman" w:cs="Times New Roman"/>
                      <w:color w:val="000000"/>
                      <w:sz w:val="24"/>
                      <w:szCs w:val="24"/>
                      <w:lang w:eastAsia="ru-RU"/>
                    </w:rPr>
                    <w:br w:type="textWrapping"/>
                  </w:r>
                </w:p>
              </w:tc>
              <w:tc>
                <w:tcPr>
                  <w:tcW w:w="2359" w:type="dxa"/>
                  <w:tcBorders>
                    <w:top w:val="outset" w:color="auto" w:sz="6" w:space="0"/>
                    <w:left w:val="outset" w:color="auto" w:sz="6" w:space="0"/>
                    <w:bottom w:val="outset" w:color="auto" w:sz="6" w:space="0"/>
                    <w:right w:val="outset" w:color="auto" w:sz="6" w:space="0"/>
                  </w:tcBorders>
                  <w:shd w:val="clear" w:color="auto" w:fill="FFFFFF"/>
                  <w:vAlign w:val="center"/>
                </w:tcPr>
                <w:p>
                  <w:pPr>
                    <w:spacing w:before="100" w:beforeAutospacing="1" w:after="100" w:afterAutospacing="1" w:line="240" w:lineRule="auto"/>
                    <w:jc w:val="both"/>
                    <w:rPr>
                      <w:rFonts w:ascii="Times New Roman" w:hAnsi="Times New Roman" w:eastAsia="Times New Roman" w:cs="Times New Roman"/>
                      <w:color w:val="000000"/>
                      <w:sz w:val="24"/>
                      <w:szCs w:val="24"/>
                      <w:lang w:eastAsia="ru-RU"/>
                    </w:rPr>
                  </w:pPr>
                  <w:r>
                    <w:rPr>
                      <w:rFonts w:ascii="Times New Roman" w:hAnsi="Times New Roman" w:eastAsia="Times New Roman" w:cs="Times New Roman"/>
                      <w:color w:val="000000"/>
                      <w:sz w:val="24"/>
                      <w:szCs w:val="24"/>
                      <w:lang w:eastAsia="ru-RU"/>
                    </w:rPr>
                    <w:t>100 % летальный исход, выздоровление в редких случаях как исключение</w:t>
                  </w:r>
                  <w:r>
                    <w:rPr>
                      <w:rFonts w:ascii="Times New Roman" w:hAnsi="Times New Roman" w:eastAsia="Times New Roman" w:cs="Times New Roman"/>
                      <w:color w:val="000000"/>
                      <w:sz w:val="24"/>
                      <w:szCs w:val="24"/>
                      <w:lang w:eastAsia="ru-RU"/>
                    </w:rPr>
                    <w:br w:type="textWrapping"/>
                  </w:r>
                  <w:r>
                    <w:rPr>
                      <w:rFonts w:ascii="Times New Roman" w:hAnsi="Times New Roman" w:eastAsia="Times New Roman" w:cs="Times New Roman"/>
                      <w:color w:val="000000"/>
                      <w:sz w:val="24"/>
                      <w:szCs w:val="24"/>
                      <w:lang w:eastAsia="ru-RU"/>
                    </w:rPr>
                    <w:t>  </w:t>
                  </w:r>
                </w:p>
              </w:tc>
            </w:tr>
          </w:tbl>
          <w:p>
            <w:pPr>
              <w:spacing w:before="100" w:beforeAutospacing="1" w:after="100" w:afterAutospacing="1" w:line="240" w:lineRule="auto"/>
              <w:jc w:val="both"/>
              <w:rPr>
                <w:rFonts w:ascii="Times New Roman" w:hAnsi="Times New Roman" w:eastAsia="Times New Roman" w:cs="Times New Roman"/>
                <w:color w:val="000000"/>
                <w:sz w:val="24"/>
                <w:szCs w:val="24"/>
                <w:lang w:eastAsia="ru-RU"/>
              </w:rPr>
            </w:pPr>
            <w:r>
              <w:rPr>
                <w:rFonts w:ascii="Times New Roman" w:hAnsi="Times New Roman" w:eastAsia="Times New Roman" w:cs="Times New Roman"/>
                <w:color w:val="000000"/>
                <w:sz w:val="24"/>
                <w:szCs w:val="24"/>
                <w:lang w:eastAsia="ru-RU"/>
              </w:rPr>
              <w:t>Усвоение основ и методов оценки обстановки в условиях радиоактивного заражения воздуха и местности помогут руководящему составу правильно организовать защиту населения, рабочих и служащих, продолжающих работать в условиях радиоактивного заражения.</w:t>
            </w:r>
          </w:p>
        </w:tc>
      </w:tr>
    </w:tbl>
    <w:p>
      <w:pPr>
        <w:ind w:left="-567"/>
        <w:rPr>
          <w:rFonts w:ascii="Times New Roman" w:hAnsi="Times New Roman" w:cs="Times New Roman"/>
          <w:b/>
          <w:sz w:val="24"/>
          <w:szCs w:val="24"/>
        </w:rPr>
      </w:pPr>
    </w:p>
    <w:p>
      <w:pPr>
        <w:ind w:left="-567"/>
        <w:rPr>
          <w:rFonts w:ascii="Times New Roman" w:hAnsi="Times New Roman" w:cs="Times New Roman"/>
          <w:b/>
          <w:sz w:val="24"/>
          <w:szCs w:val="24"/>
        </w:rPr>
      </w:pPr>
      <w:r>
        <w:rPr>
          <w:rFonts w:ascii="Times New Roman" w:hAnsi="Times New Roman" w:cs="Times New Roman"/>
          <w:b/>
          <w:sz w:val="24"/>
          <w:szCs w:val="24"/>
          <w:u w:val="single"/>
        </w:rPr>
        <w:t xml:space="preserve">Лекция </w:t>
      </w:r>
      <w:r>
        <w:rPr>
          <w:rFonts w:ascii="Times New Roman" w:hAnsi="Times New Roman" w:cs="Times New Roman"/>
          <w:b/>
          <w:sz w:val="24"/>
          <w:szCs w:val="24"/>
        </w:rPr>
        <w:t>«Современное состояние техносферы и техносферной безопасности. Защита человека и среды обитания от вредных и опасных факторов природного и техногенного происхождения»</w:t>
      </w:r>
    </w:p>
    <w:p>
      <w:pPr>
        <w:pStyle w:val="30"/>
        <w:ind w:left="-567"/>
        <w:jc w:val="both"/>
        <w:rPr>
          <w:rFonts w:ascii="Times New Roman" w:hAnsi="Times New Roman" w:cs="Times New Roman"/>
          <w:sz w:val="24"/>
          <w:szCs w:val="24"/>
        </w:rPr>
      </w:pPr>
      <w:r>
        <w:rPr>
          <w:rFonts w:ascii="Times New Roman" w:hAnsi="Times New Roman" w:cs="Times New Roman"/>
          <w:b/>
          <w:sz w:val="24"/>
          <w:szCs w:val="24"/>
        </w:rPr>
        <w:t>Цель:</w:t>
      </w:r>
      <w:r>
        <w:rPr>
          <w:rFonts w:ascii="Times New Roman" w:hAnsi="Times New Roman" w:cs="Times New Roman"/>
          <w:sz w:val="24"/>
          <w:szCs w:val="24"/>
        </w:rPr>
        <w:t xml:space="preserve"> рассмотреть современное состояние техносферной безопасности, принципы, методы, средства защиты человека и среды обитания от вредных и опасных факторов природного и техногенного происхождения</w:t>
      </w:r>
    </w:p>
    <w:p>
      <w:pPr>
        <w:pStyle w:val="30"/>
        <w:ind w:left="-567"/>
        <w:jc w:val="both"/>
        <w:rPr>
          <w:rFonts w:ascii="Times New Roman" w:hAnsi="Times New Roman" w:cs="Times New Roman"/>
          <w:sz w:val="24"/>
          <w:szCs w:val="24"/>
        </w:rPr>
      </w:pPr>
    </w:p>
    <w:p>
      <w:pPr>
        <w:pStyle w:val="30"/>
        <w:ind w:left="-567"/>
        <w:jc w:val="both"/>
        <w:rPr>
          <w:rFonts w:ascii="Times New Roman" w:hAnsi="Times New Roman" w:cs="Times New Roman"/>
          <w:sz w:val="24"/>
          <w:szCs w:val="24"/>
        </w:rPr>
      </w:pPr>
      <w:r>
        <w:rPr>
          <w:rFonts w:ascii="Times New Roman" w:hAnsi="Times New Roman" w:cs="Times New Roman"/>
          <w:sz w:val="24"/>
          <w:szCs w:val="24"/>
        </w:rPr>
        <w:t xml:space="preserve">      Люди вторгаются в природу, ещё не изучив все её законы, создают новые технологии и тем самым формируют свою собственную, искусственную среду обитания – техносферу.</w:t>
      </w:r>
    </w:p>
    <w:p>
      <w:pPr>
        <w:pStyle w:val="30"/>
        <w:ind w:left="-567"/>
        <w:jc w:val="both"/>
        <w:rPr>
          <w:rFonts w:ascii="Times New Roman" w:hAnsi="Times New Roman" w:cs="Times New Roman"/>
          <w:sz w:val="24"/>
          <w:szCs w:val="24"/>
        </w:rPr>
      </w:pPr>
      <w:r>
        <w:rPr>
          <w:rFonts w:ascii="Times New Roman" w:hAnsi="Times New Roman" w:cs="Times New Roman"/>
          <w:sz w:val="24"/>
          <w:szCs w:val="24"/>
        </w:rPr>
        <w:t>Техносфера – это регион биосферы в прошлом, преобразованный людьми с помощью прямого или косвенного воздействия технических средств, в целях наилучшего соответствия своим материальным и социально-экономическим потребностям. Техносфера, созданная человеком с помощью технических средств, представляет собой территории, занятые городами, поселками, сельскими населенными пунктами, промышленными зонами и предприятиями. Она создана для обеспечения человека комфортными условиями проживания и защиты от опасностей естественных процессов и явлений природы. К техносферным относятся условия пребывания людей на объектах экономики, на транспорте, в быту, на территориях городов и поселков.</w:t>
      </w:r>
      <w:r>
        <w:rPr>
          <w:rStyle w:val="25"/>
          <w:rFonts w:ascii="Times New Roman" w:hAnsi="Times New Roman" w:cs="Times New Roman"/>
          <w:sz w:val="24"/>
          <w:szCs w:val="24"/>
        </w:rPr>
        <w:footnoteReference w:id="0"/>
      </w:r>
      <w:r>
        <w:rPr>
          <w:rFonts w:ascii="Times New Roman" w:hAnsi="Times New Roman" w:cs="Times New Roman"/>
          <w:sz w:val="24"/>
          <w:szCs w:val="24"/>
        </w:rPr>
        <w:t xml:space="preserve"> Техносфера рукотворна, она не развивается сама по себе и после создания может только деградировать. В процессе жизнедеятельности человек, помимо естественной среды, непрерывно взаимодействует ещё и с людьми, образующими так называемую "социальную среду". Она формируется и используется человеком для продолжения рода, обмена опытами знаниями, для удовлетворения своих духовных потребностей и накопления интеллектуальных ценностей.</w:t>
      </w:r>
    </w:p>
    <w:p>
      <w:pPr>
        <w:pStyle w:val="30"/>
        <w:ind w:left="-567"/>
        <w:jc w:val="both"/>
        <w:rPr>
          <w:rFonts w:ascii="Times New Roman" w:hAnsi="Times New Roman" w:cs="Times New Roman"/>
          <w:sz w:val="24"/>
          <w:szCs w:val="24"/>
        </w:rPr>
      </w:pPr>
      <w:r>
        <w:rPr>
          <w:rFonts w:ascii="Times New Roman" w:hAnsi="Times New Roman" w:cs="Times New Roman"/>
          <w:sz w:val="24"/>
          <w:szCs w:val="24"/>
        </w:rPr>
        <w:t xml:space="preserve">           При создании техносферы человек стремится к повышению комфортности обитания, обеспечению защиты от внешних естественных воздействий. При этом техносферные условия наряду с положительным оказывает и негативное воздействие на человека и окружающую природную среду. Комплекс негативных факторов, связанных с созданием и развитием техносферы включает:</w:t>
      </w:r>
    </w:p>
    <w:p>
      <w:pPr>
        <w:pStyle w:val="30"/>
        <w:ind w:left="-567"/>
        <w:jc w:val="both"/>
        <w:rPr>
          <w:rFonts w:ascii="Times New Roman" w:hAnsi="Times New Roman" w:cs="Times New Roman"/>
          <w:sz w:val="24"/>
          <w:szCs w:val="24"/>
        </w:rPr>
      </w:pPr>
      <w:r>
        <w:rPr>
          <w:rFonts w:ascii="Times New Roman" w:hAnsi="Times New Roman" w:cs="Times New Roman"/>
          <w:sz w:val="24"/>
          <w:szCs w:val="24"/>
        </w:rPr>
        <w:t>химическое загрязнение – повышение содержания вредных химических веществ в воздухе, воде, почве, продуктах питания;</w:t>
      </w:r>
    </w:p>
    <w:p>
      <w:pPr>
        <w:pStyle w:val="30"/>
        <w:ind w:left="-567"/>
        <w:jc w:val="both"/>
        <w:rPr>
          <w:rFonts w:ascii="Times New Roman" w:hAnsi="Times New Roman" w:cs="Times New Roman"/>
          <w:sz w:val="24"/>
          <w:szCs w:val="24"/>
        </w:rPr>
      </w:pPr>
      <w:r>
        <w:rPr>
          <w:rFonts w:ascii="Times New Roman" w:hAnsi="Times New Roman" w:cs="Times New Roman"/>
          <w:sz w:val="24"/>
          <w:szCs w:val="24"/>
        </w:rPr>
        <w:t>физическое (параметрическое) загрязнение – изменение физических параметров среды обитания (повышение температуры, уровня шума, радиационного и электромагнитного фона);</w:t>
      </w:r>
    </w:p>
    <w:p>
      <w:pPr>
        <w:pStyle w:val="30"/>
        <w:ind w:left="-567"/>
        <w:jc w:val="both"/>
        <w:rPr>
          <w:rFonts w:ascii="Times New Roman" w:hAnsi="Times New Roman" w:cs="Times New Roman"/>
          <w:sz w:val="24"/>
          <w:szCs w:val="24"/>
        </w:rPr>
      </w:pPr>
      <w:r>
        <w:rPr>
          <w:rFonts w:ascii="Times New Roman" w:hAnsi="Times New Roman" w:cs="Times New Roman"/>
          <w:sz w:val="24"/>
          <w:szCs w:val="24"/>
        </w:rPr>
        <w:t>биологическое загрязнение – увеличение содержания болезнетворных микроорганизмов, рост заболеваемости, появление новых опасных инфекций;</w:t>
      </w:r>
    </w:p>
    <w:p>
      <w:pPr>
        <w:pStyle w:val="30"/>
        <w:ind w:left="-567"/>
        <w:jc w:val="both"/>
        <w:rPr>
          <w:rFonts w:ascii="Times New Roman" w:hAnsi="Times New Roman" w:cs="Times New Roman"/>
          <w:sz w:val="24"/>
          <w:szCs w:val="24"/>
        </w:rPr>
      </w:pPr>
      <w:r>
        <w:rPr>
          <w:rFonts w:ascii="Times New Roman" w:hAnsi="Times New Roman" w:cs="Times New Roman"/>
          <w:sz w:val="24"/>
          <w:szCs w:val="24"/>
        </w:rPr>
        <w:t>негативные социальные и психологические факторы, обусловленные социальным и информационным стрессом, ведущие к росту психосоматических заболеваний, росту преступности, наркомании, суицидам.</w:t>
      </w:r>
    </w:p>
    <w:p>
      <w:pPr>
        <w:pStyle w:val="30"/>
        <w:ind w:left="-567"/>
        <w:jc w:val="both"/>
        <w:rPr>
          <w:rFonts w:ascii="Times New Roman" w:hAnsi="Times New Roman" w:cs="Times New Roman"/>
          <w:sz w:val="24"/>
          <w:szCs w:val="24"/>
        </w:rPr>
      </w:pPr>
      <w:r>
        <w:rPr>
          <w:rFonts w:ascii="Times New Roman" w:hAnsi="Times New Roman" w:cs="Times New Roman"/>
          <w:sz w:val="24"/>
          <w:szCs w:val="24"/>
        </w:rPr>
        <w:t xml:space="preserve">         Основными негативными факторами техносферы являются:</w:t>
      </w:r>
    </w:p>
    <w:p>
      <w:pPr>
        <w:pStyle w:val="30"/>
        <w:ind w:left="-567"/>
        <w:jc w:val="both"/>
        <w:rPr>
          <w:rFonts w:ascii="Times New Roman" w:hAnsi="Times New Roman" w:cs="Times New Roman"/>
          <w:sz w:val="24"/>
          <w:szCs w:val="24"/>
        </w:rPr>
      </w:pPr>
      <w:r>
        <w:rPr>
          <w:rFonts w:ascii="Times New Roman" w:hAnsi="Times New Roman" w:cs="Times New Roman"/>
          <w:sz w:val="24"/>
          <w:szCs w:val="24"/>
        </w:rPr>
        <w:t>-Вредный, тяжелый, напряженный труд, связанный с деятельностью человека в производственной среде, обладающей опасными и вредными факторами.</w:t>
      </w:r>
    </w:p>
    <w:p>
      <w:pPr>
        <w:pStyle w:val="30"/>
        <w:ind w:left="-567"/>
        <w:jc w:val="both"/>
        <w:rPr>
          <w:rFonts w:ascii="Times New Roman" w:hAnsi="Times New Roman" w:cs="Times New Roman"/>
          <w:sz w:val="24"/>
          <w:szCs w:val="24"/>
        </w:rPr>
      </w:pPr>
      <w:r>
        <w:rPr>
          <w:rFonts w:ascii="Times New Roman" w:hAnsi="Times New Roman" w:cs="Times New Roman"/>
          <w:sz w:val="24"/>
          <w:szCs w:val="24"/>
        </w:rPr>
        <w:t>-Загрязнение воздуха, воды, почвы и продуктов питания вредными и опасными химическими веществами, вызванное поступлением в окружающую среду токсичных выбросов и сбросов предприятий, а также промышленных и бытовых отходов.</w:t>
      </w:r>
    </w:p>
    <w:p>
      <w:pPr>
        <w:pStyle w:val="30"/>
        <w:ind w:left="-567"/>
        <w:jc w:val="both"/>
        <w:rPr>
          <w:rFonts w:ascii="Times New Roman" w:hAnsi="Times New Roman" w:cs="Times New Roman"/>
          <w:sz w:val="24"/>
          <w:szCs w:val="24"/>
        </w:rPr>
      </w:pPr>
      <w:r>
        <w:rPr>
          <w:rFonts w:ascii="Times New Roman" w:hAnsi="Times New Roman" w:cs="Times New Roman"/>
          <w:sz w:val="24"/>
          <w:szCs w:val="24"/>
        </w:rPr>
        <w:t>-Воздействие на человека шума, вибрации, теплового, электромагнитного и ионизирующего излучений, вызванное эксплуатацией промышленных объектов и технических систем.</w:t>
      </w:r>
    </w:p>
    <w:p>
      <w:pPr>
        <w:pStyle w:val="30"/>
        <w:ind w:left="-567"/>
        <w:jc w:val="both"/>
        <w:rPr>
          <w:rFonts w:ascii="Times New Roman" w:hAnsi="Times New Roman" w:cs="Times New Roman"/>
          <w:sz w:val="24"/>
          <w:szCs w:val="24"/>
        </w:rPr>
      </w:pPr>
      <w:r>
        <w:rPr>
          <w:rFonts w:ascii="Times New Roman" w:hAnsi="Times New Roman" w:cs="Times New Roman"/>
          <w:sz w:val="24"/>
          <w:szCs w:val="24"/>
        </w:rPr>
        <w:t>-Высокий риск гибели или повреждения здоровья в результате техногенных аварий и катастроф на транспорте, на объектах энергетики и в промышленности.</w:t>
      </w:r>
    </w:p>
    <w:p>
      <w:pPr>
        <w:pStyle w:val="30"/>
        <w:ind w:left="-567"/>
        <w:jc w:val="both"/>
        <w:rPr>
          <w:rFonts w:ascii="Times New Roman" w:hAnsi="Times New Roman" w:cs="Times New Roman"/>
          <w:sz w:val="24"/>
          <w:szCs w:val="24"/>
        </w:rPr>
      </w:pPr>
      <w:r>
        <w:rPr>
          <w:rFonts w:ascii="Times New Roman" w:hAnsi="Times New Roman" w:cs="Times New Roman"/>
          <w:sz w:val="24"/>
          <w:szCs w:val="24"/>
        </w:rPr>
        <w:t>-Социальная напряженность, конфликты и стрессы, причиной которых является высокая плотность и скученность населения.</w:t>
      </w:r>
      <w:r>
        <w:rPr>
          <w:rStyle w:val="25"/>
          <w:rFonts w:ascii="Times New Roman" w:hAnsi="Times New Roman" w:cs="Times New Roman"/>
          <w:sz w:val="24"/>
          <w:szCs w:val="24"/>
        </w:rPr>
        <w:footnoteReference w:id="1"/>
      </w:r>
    </w:p>
    <w:p>
      <w:pPr>
        <w:pStyle w:val="30"/>
        <w:ind w:left="-567"/>
        <w:jc w:val="both"/>
        <w:rPr>
          <w:rFonts w:ascii="Times New Roman" w:hAnsi="Times New Roman" w:cs="Times New Roman"/>
          <w:sz w:val="24"/>
          <w:szCs w:val="24"/>
        </w:rPr>
      </w:pPr>
      <w:r>
        <w:rPr>
          <w:rFonts w:ascii="Times New Roman" w:hAnsi="Times New Roman" w:cs="Times New Roman"/>
          <w:sz w:val="24"/>
          <w:szCs w:val="24"/>
        </w:rPr>
        <w:t xml:space="preserve">          В России на сегодняшний день почти 4 млн. человек трудятся в неблагоприятных условиях (запыленность, загазованность, шум, вибрация и т.д.). В результате наблюдается высокий уровень профессиональных заболеваний и острых отравлений, сокращение продолжительности жизни. В сфере промышленного производства также высок уровень травматизма. Наибольшее количество несчастных случаев происходит в строительстве и при производстве строительных материалов, в жилищно-коммунальном хозяйстве и бытовом обслуживании населения, городском транспорте, связи, а также в оборонной промышленности. По показателям смертельного травматизма на производстве Россия опережает развитые страны мира. Количество смертельных случаев в промышленности на 1000 работающих для России почти на порядок выше, чем в США, Финляндии, Японии, Великобритании. Кроме того, производство является главным загрязнителем окружающей среды.</w:t>
      </w:r>
    </w:p>
    <w:p>
      <w:pPr>
        <w:pStyle w:val="30"/>
        <w:ind w:left="-567"/>
        <w:jc w:val="both"/>
        <w:rPr>
          <w:rFonts w:ascii="Times New Roman" w:hAnsi="Times New Roman" w:cs="Times New Roman"/>
          <w:color w:val="333333"/>
          <w:sz w:val="24"/>
          <w:szCs w:val="24"/>
        </w:rPr>
      </w:pPr>
      <w:r>
        <w:rPr>
          <w:rFonts w:ascii="Times New Roman" w:hAnsi="Times New Roman" w:cs="Times New Roman"/>
          <w:color w:val="333333"/>
          <w:sz w:val="24"/>
          <w:szCs w:val="24"/>
        </w:rPr>
        <w:t xml:space="preserve">      Практические задачи БЖД включают выбор принципов защиты, рациональное использование средств защиты человека и природной среды от негативного воздействия техногенных источников и стихийных явлений.</w:t>
      </w:r>
    </w:p>
    <w:p>
      <w:pPr>
        <w:pStyle w:val="30"/>
        <w:ind w:left="-567"/>
        <w:jc w:val="both"/>
        <w:rPr>
          <w:rFonts w:ascii="Times New Roman" w:hAnsi="Times New Roman" w:cs="Times New Roman"/>
          <w:color w:val="333333"/>
          <w:sz w:val="24"/>
          <w:szCs w:val="24"/>
        </w:rPr>
      </w:pPr>
      <w:r>
        <w:rPr>
          <w:rFonts w:ascii="Times New Roman" w:hAnsi="Times New Roman" w:cs="Times New Roman"/>
          <w:color w:val="333333"/>
          <w:sz w:val="24"/>
          <w:szCs w:val="24"/>
        </w:rPr>
        <w:t xml:space="preserve">     Реализация этих задач обуславливает цель и содержание БЖД — обеспечение комфортных условий деятельности человека на всех стадиях его жизненного цикла и нормативно допустимых уровней воздействия негативных факторов на человека и природную среду, что создаёт предпосылки для наивысшей работоспособности и продуктивности труда.Выбор оптимальных параметров и организации среды деятельности и отдыха основан на учёте физиологических показателей человека, его психологического состояния, требует глубокого знания анатомо-физиологических особенностей человека и его функциональных возможностей.</w:t>
      </w:r>
    </w:p>
    <w:p>
      <w:pPr>
        <w:pStyle w:val="30"/>
        <w:ind w:left="-567"/>
        <w:jc w:val="both"/>
        <w:rPr>
          <w:rFonts w:ascii="Times New Roman" w:hAnsi="Times New Roman" w:cs="Times New Roman"/>
          <w:color w:val="333333"/>
          <w:sz w:val="24"/>
          <w:szCs w:val="24"/>
        </w:rPr>
      </w:pPr>
      <w:r>
        <w:rPr>
          <w:rFonts w:ascii="Times New Roman" w:hAnsi="Times New Roman" w:cs="Times New Roman"/>
          <w:color w:val="333333"/>
          <w:sz w:val="24"/>
          <w:szCs w:val="24"/>
        </w:rPr>
        <w:t xml:space="preserve">      Решение задач БЖД при проектировании и эксплуатации технических систем невозможно без знания инженером уровней допустимого воздействия опасных и вредных факторов на человека и среду обитания, а также без знания негативных последствий, возникающих при нарушении нормативных требований. Разрабатывая новую технику, инженер обязан обеспечить не только её функциональное совершенство, технологичность и приемлемые экономические показатели, но и достичь требуемых уровней её экологичности и безопасности. </w:t>
      </w:r>
    </w:p>
    <w:p>
      <w:pPr>
        <w:pStyle w:val="30"/>
        <w:ind w:left="-567"/>
        <w:jc w:val="both"/>
        <w:rPr>
          <w:rFonts w:ascii="Times New Roman" w:hAnsi="Times New Roman" w:cs="Times New Roman"/>
          <w:sz w:val="24"/>
          <w:szCs w:val="24"/>
        </w:rPr>
      </w:pPr>
      <w:r>
        <w:rPr>
          <w:rFonts w:ascii="Times New Roman" w:hAnsi="Times New Roman" w:cs="Times New Roman"/>
          <w:b/>
          <w:sz w:val="24"/>
          <w:szCs w:val="24"/>
        </w:rPr>
        <w:t>Безопасность технологических процессов обеспечивается</w:t>
      </w:r>
      <w:r>
        <w:rPr>
          <w:rFonts w:ascii="Times New Roman" w:hAnsi="Times New Roman" w:cs="Times New Roman"/>
          <w:sz w:val="24"/>
          <w:szCs w:val="24"/>
        </w:rPr>
        <w:t>:</w:t>
      </w:r>
    </w:p>
    <w:p>
      <w:pPr>
        <w:pStyle w:val="30"/>
        <w:ind w:left="-567"/>
        <w:jc w:val="both"/>
        <w:rPr>
          <w:rFonts w:ascii="Times New Roman" w:hAnsi="Times New Roman" w:cs="Times New Roman"/>
          <w:sz w:val="24"/>
          <w:szCs w:val="24"/>
        </w:rPr>
      </w:pPr>
      <w:r>
        <w:rPr>
          <w:rFonts w:ascii="Times New Roman" w:hAnsi="Times New Roman" w:cs="Times New Roman"/>
          <w:sz w:val="24"/>
          <w:szCs w:val="24"/>
        </w:rPr>
        <w:t>- на стадии проектирования технологии;</w:t>
      </w:r>
    </w:p>
    <w:p>
      <w:pPr>
        <w:pStyle w:val="30"/>
        <w:ind w:left="-567"/>
        <w:jc w:val="both"/>
        <w:rPr>
          <w:rFonts w:ascii="Times New Roman" w:hAnsi="Times New Roman" w:cs="Times New Roman"/>
          <w:sz w:val="24"/>
          <w:szCs w:val="24"/>
        </w:rPr>
      </w:pPr>
      <w:r>
        <w:rPr>
          <w:rFonts w:ascii="Times New Roman" w:hAnsi="Times New Roman" w:cs="Times New Roman"/>
          <w:sz w:val="24"/>
          <w:szCs w:val="24"/>
        </w:rPr>
        <w:t>- на стадии постановки новой продукции на производство;</w:t>
      </w:r>
    </w:p>
    <w:p>
      <w:pPr>
        <w:pStyle w:val="30"/>
        <w:ind w:left="-567"/>
        <w:jc w:val="both"/>
        <w:rPr>
          <w:rFonts w:ascii="Times New Roman" w:hAnsi="Times New Roman" w:cs="Times New Roman"/>
          <w:sz w:val="24"/>
          <w:szCs w:val="24"/>
        </w:rPr>
      </w:pPr>
      <w:r>
        <w:rPr>
          <w:rFonts w:ascii="Times New Roman" w:hAnsi="Times New Roman" w:cs="Times New Roman"/>
          <w:sz w:val="24"/>
          <w:szCs w:val="24"/>
        </w:rPr>
        <w:t>- на стадии эксплуатации технологии;</w:t>
      </w:r>
    </w:p>
    <w:p>
      <w:pPr>
        <w:pStyle w:val="30"/>
        <w:ind w:left="-567"/>
        <w:jc w:val="both"/>
        <w:rPr>
          <w:rFonts w:ascii="Times New Roman" w:hAnsi="Times New Roman" w:cs="Times New Roman"/>
          <w:sz w:val="24"/>
          <w:szCs w:val="24"/>
        </w:rPr>
      </w:pPr>
      <w:r>
        <w:rPr>
          <w:rFonts w:ascii="Times New Roman" w:hAnsi="Times New Roman" w:cs="Times New Roman"/>
          <w:sz w:val="24"/>
          <w:szCs w:val="24"/>
        </w:rPr>
        <w:t>- на стадии утилизации или ликвидации продукции после отработки ресурса.</w:t>
      </w:r>
    </w:p>
    <w:p>
      <w:pPr>
        <w:pStyle w:val="30"/>
        <w:ind w:left="-567"/>
        <w:jc w:val="both"/>
        <w:rPr>
          <w:rFonts w:ascii="Times New Roman" w:hAnsi="Times New Roman" w:cs="Times New Roman"/>
          <w:sz w:val="24"/>
          <w:szCs w:val="24"/>
        </w:rPr>
      </w:pPr>
      <w:r>
        <w:rPr>
          <w:rFonts w:ascii="Times New Roman" w:hAnsi="Times New Roman" w:cs="Times New Roman"/>
          <w:sz w:val="24"/>
          <w:szCs w:val="24"/>
        </w:rPr>
        <w:t>Основными методами оценки соответствия производственных процессов требованиям безопасности являются:</w:t>
      </w:r>
    </w:p>
    <w:p>
      <w:pPr>
        <w:pStyle w:val="30"/>
        <w:ind w:left="-567"/>
        <w:jc w:val="both"/>
        <w:rPr>
          <w:rFonts w:ascii="Times New Roman" w:hAnsi="Times New Roman" w:cs="Times New Roman"/>
          <w:sz w:val="24"/>
          <w:szCs w:val="24"/>
        </w:rPr>
      </w:pPr>
      <w:r>
        <w:rPr>
          <w:rFonts w:ascii="Times New Roman" w:hAnsi="Times New Roman" w:cs="Times New Roman"/>
          <w:sz w:val="24"/>
          <w:szCs w:val="24"/>
        </w:rPr>
        <w:t>На первой стадии - метод экспертной оценки полного учета требований безопасности и гигиены труда, предусмотренных соответствующими стандартами ССБТ, правилами и нормами безопасности и гигиены труда.</w:t>
      </w:r>
    </w:p>
    <w:p>
      <w:pPr>
        <w:pStyle w:val="30"/>
        <w:ind w:left="-567"/>
        <w:jc w:val="both"/>
        <w:rPr>
          <w:rFonts w:ascii="Times New Roman" w:hAnsi="Times New Roman" w:cs="Times New Roman"/>
          <w:sz w:val="24"/>
          <w:szCs w:val="24"/>
        </w:rPr>
      </w:pPr>
      <w:r>
        <w:rPr>
          <w:rFonts w:ascii="Times New Roman" w:hAnsi="Times New Roman" w:cs="Times New Roman"/>
          <w:sz w:val="24"/>
          <w:szCs w:val="24"/>
        </w:rPr>
        <w:t>На второй стадии - проверка новых технических решений должна осуществляться при лабораторных, стендовых и других исследовательских испытаниях моделей, макетов и экспериментальных образцов продукции в условиях, имитирующих реальные условия эксплуатации. Согласно ГОСТ 15.001-88 "Системы разработки и постановки продукции на производство. Продукция производственно-технического назначения" устанавливается специальный порядок постановки новой продукции на производство путем приемочных испытаний по типовым методикам испытаний, что позволяет обеспечить выполнение всех требований безопасности.</w:t>
      </w:r>
    </w:p>
    <w:p>
      <w:pPr>
        <w:pStyle w:val="30"/>
        <w:ind w:left="-567"/>
        <w:jc w:val="both"/>
        <w:rPr>
          <w:rFonts w:ascii="Times New Roman" w:hAnsi="Times New Roman" w:cs="Times New Roman"/>
          <w:sz w:val="24"/>
          <w:szCs w:val="24"/>
        </w:rPr>
      </w:pPr>
      <w:r>
        <w:rPr>
          <w:rFonts w:ascii="Times New Roman" w:hAnsi="Times New Roman" w:cs="Times New Roman"/>
          <w:sz w:val="24"/>
          <w:szCs w:val="24"/>
        </w:rPr>
        <w:t>На третьей стадии - проведение сопоставления фактической величины контролируемого опасного или вредного факторов с допустимыми их значениями в соответствии с нормативными документами.</w:t>
      </w:r>
    </w:p>
    <w:p>
      <w:pPr>
        <w:pStyle w:val="30"/>
        <w:ind w:left="-567"/>
        <w:jc w:val="both"/>
        <w:rPr>
          <w:rFonts w:ascii="Times New Roman" w:hAnsi="Times New Roman" w:cs="Times New Roman"/>
          <w:sz w:val="24"/>
          <w:szCs w:val="24"/>
        </w:rPr>
      </w:pPr>
      <w:r>
        <w:rPr>
          <w:rFonts w:ascii="Times New Roman" w:hAnsi="Times New Roman" w:cs="Times New Roman"/>
          <w:sz w:val="24"/>
          <w:szCs w:val="24"/>
        </w:rPr>
        <w:t>На четвертой стадии - переработка промышленных отходов, производящаяся на специальных полигонах, создаваемых в соответствии с требованиями рекомендации “Система управления производственным оборудованием и промышленным предприятием. Рекомендации по разработке, внедрению и совершенствованию” и предназначенных для централизованного сбора, обезвреживания и захоронения токсичных отходов промышленных предприятий.</w:t>
      </w:r>
    </w:p>
    <w:p>
      <w:pPr>
        <w:pStyle w:val="30"/>
        <w:ind w:left="-567"/>
        <w:jc w:val="both"/>
        <w:rPr>
          <w:rFonts w:ascii="Times New Roman" w:hAnsi="Times New Roman" w:cs="Times New Roman"/>
          <w:sz w:val="24"/>
          <w:szCs w:val="24"/>
        </w:rPr>
      </w:pPr>
      <w:r>
        <w:rPr>
          <w:rFonts w:ascii="Times New Roman" w:hAnsi="Times New Roman" w:cs="Times New Roman"/>
          <w:sz w:val="24"/>
          <w:szCs w:val="24"/>
        </w:rPr>
        <w:t xml:space="preserve">        Согласно требованиям ГОСТ 12.3.002-75 "Процессы производственные. Общие требования безопасности" безопасность производственных процессов в течение всего времени их функционирования должна быть обеспечена:</w:t>
      </w:r>
    </w:p>
    <w:p>
      <w:pPr>
        <w:pStyle w:val="30"/>
        <w:ind w:left="-567"/>
        <w:jc w:val="both"/>
        <w:rPr>
          <w:rFonts w:ascii="Times New Roman" w:hAnsi="Times New Roman" w:cs="Times New Roman"/>
          <w:sz w:val="24"/>
          <w:szCs w:val="24"/>
        </w:rPr>
      </w:pPr>
      <w:r>
        <w:rPr>
          <w:rFonts w:ascii="Times New Roman" w:hAnsi="Times New Roman" w:cs="Times New Roman"/>
          <w:sz w:val="24"/>
          <w:szCs w:val="24"/>
        </w:rPr>
        <w:t>1. Выбором промышленных технологических процессов, а также приемов, режимов работы и порядка обслуживания производственного оборудования.</w:t>
      </w:r>
    </w:p>
    <w:p>
      <w:pPr>
        <w:pStyle w:val="30"/>
        <w:ind w:left="-567"/>
        <w:jc w:val="both"/>
        <w:rPr>
          <w:rFonts w:ascii="Times New Roman" w:hAnsi="Times New Roman" w:cs="Times New Roman"/>
          <w:sz w:val="24"/>
          <w:szCs w:val="24"/>
        </w:rPr>
      </w:pPr>
      <w:r>
        <w:rPr>
          <w:rFonts w:ascii="Times New Roman" w:hAnsi="Times New Roman" w:cs="Times New Roman"/>
          <w:sz w:val="24"/>
          <w:szCs w:val="24"/>
        </w:rPr>
        <w:t>Основными требованиями безопасности к технологическим процессам являются:</w:t>
      </w:r>
    </w:p>
    <w:p>
      <w:pPr>
        <w:pStyle w:val="30"/>
        <w:ind w:left="-567"/>
        <w:jc w:val="both"/>
        <w:rPr>
          <w:rFonts w:ascii="Times New Roman" w:hAnsi="Times New Roman" w:cs="Times New Roman"/>
          <w:sz w:val="24"/>
          <w:szCs w:val="24"/>
        </w:rPr>
      </w:pPr>
      <w:r>
        <w:rPr>
          <w:rFonts w:ascii="Times New Roman" w:hAnsi="Times New Roman" w:cs="Times New Roman"/>
          <w:sz w:val="24"/>
          <w:szCs w:val="24"/>
        </w:rPr>
        <w:t>1) устранение непосредственного контакта работающих с исходными материалами, заготовками, полуфабрикатами, готовой продукцией и отходами производства, оказывающими вредное действие. Необходимо стремиться выбирать такие исходные материалы, заготовки и т.п., которые не оказывают вредного воздействия на работающих. При невозможности должны применяться соответствующие средства защиты людей;</w:t>
      </w:r>
    </w:p>
    <w:p>
      <w:pPr>
        <w:pStyle w:val="30"/>
        <w:ind w:left="-567"/>
        <w:jc w:val="both"/>
        <w:rPr>
          <w:rFonts w:ascii="Times New Roman" w:hAnsi="Times New Roman" w:cs="Times New Roman"/>
          <w:sz w:val="24"/>
          <w:szCs w:val="24"/>
        </w:rPr>
      </w:pPr>
      <w:r>
        <w:rPr>
          <w:rFonts w:ascii="Times New Roman" w:hAnsi="Times New Roman" w:cs="Times New Roman"/>
          <w:sz w:val="24"/>
          <w:szCs w:val="24"/>
        </w:rPr>
        <w:t>2) замена технологических процессов и операций, связанных с возникновением опасных и вредных производственных факторов, процессами и операциями, при которых указанные факторы отсутствуют или обладают меньшей интенсивностью;</w:t>
      </w:r>
    </w:p>
    <w:p>
      <w:pPr>
        <w:pStyle w:val="30"/>
        <w:ind w:left="-567"/>
        <w:jc w:val="both"/>
        <w:rPr>
          <w:rFonts w:ascii="Times New Roman" w:hAnsi="Times New Roman" w:cs="Times New Roman"/>
          <w:sz w:val="24"/>
          <w:szCs w:val="24"/>
        </w:rPr>
      </w:pPr>
      <w:r>
        <w:rPr>
          <w:rFonts w:ascii="Times New Roman" w:hAnsi="Times New Roman" w:cs="Times New Roman"/>
          <w:sz w:val="24"/>
          <w:szCs w:val="24"/>
        </w:rPr>
        <w:t>3) комплексная механизация, автоматизация, применение дистанционного управления технологическими процессами и операциями при наличии опасных и вредных производственных факторов;</w:t>
      </w:r>
    </w:p>
    <w:p>
      <w:pPr>
        <w:pStyle w:val="30"/>
        <w:ind w:left="-567"/>
        <w:jc w:val="both"/>
        <w:rPr>
          <w:rFonts w:ascii="Times New Roman" w:hAnsi="Times New Roman" w:cs="Times New Roman"/>
          <w:sz w:val="24"/>
          <w:szCs w:val="24"/>
        </w:rPr>
      </w:pPr>
      <w:r>
        <w:rPr>
          <w:rFonts w:ascii="Times New Roman" w:hAnsi="Times New Roman" w:cs="Times New Roman"/>
          <w:sz w:val="24"/>
          <w:szCs w:val="24"/>
        </w:rPr>
        <w:t>4) герметизация оборудования;</w:t>
      </w:r>
    </w:p>
    <w:p>
      <w:pPr>
        <w:pStyle w:val="30"/>
        <w:ind w:left="-567"/>
        <w:jc w:val="both"/>
        <w:rPr>
          <w:rFonts w:ascii="Times New Roman" w:hAnsi="Times New Roman" w:cs="Times New Roman"/>
          <w:sz w:val="24"/>
          <w:szCs w:val="24"/>
        </w:rPr>
      </w:pPr>
      <w:r>
        <w:rPr>
          <w:rFonts w:ascii="Times New Roman" w:hAnsi="Times New Roman" w:cs="Times New Roman"/>
          <w:sz w:val="24"/>
          <w:szCs w:val="24"/>
        </w:rPr>
        <w:t>5) применение средств защиты работающих.</w:t>
      </w:r>
    </w:p>
    <w:p>
      <w:pPr>
        <w:pStyle w:val="30"/>
        <w:ind w:left="-567"/>
        <w:jc w:val="both"/>
        <w:rPr>
          <w:rFonts w:ascii="Times New Roman" w:hAnsi="Times New Roman" w:cs="Times New Roman"/>
          <w:sz w:val="24"/>
          <w:szCs w:val="24"/>
        </w:rPr>
      </w:pPr>
      <w:r>
        <w:rPr>
          <w:rFonts w:ascii="Times New Roman" w:hAnsi="Times New Roman" w:cs="Times New Roman"/>
          <w:sz w:val="24"/>
          <w:szCs w:val="24"/>
        </w:rPr>
        <w:t>Применение средств защиты работающих должно обеспечивать:</w:t>
      </w:r>
    </w:p>
    <w:p>
      <w:pPr>
        <w:pStyle w:val="30"/>
        <w:ind w:left="-567"/>
        <w:jc w:val="both"/>
        <w:rPr>
          <w:rFonts w:ascii="Times New Roman" w:hAnsi="Times New Roman" w:cs="Times New Roman"/>
          <w:sz w:val="24"/>
          <w:szCs w:val="24"/>
        </w:rPr>
      </w:pPr>
      <w:r>
        <w:rPr>
          <w:rFonts w:ascii="Times New Roman" w:hAnsi="Times New Roman" w:cs="Times New Roman"/>
          <w:sz w:val="24"/>
          <w:szCs w:val="24"/>
        </w:rPr>
        <w:t>- удаление опасных и вредных веществ и материалов из рабочей зоны;</w:t>
      </w:r>
    </w:p>
    <w:p>
      <w:pPr>
        <w:pStyle w:val="30"/>
        <w:ind w:left="-567"/>
        <w:jc w:val="both"/>
        <w:rPr>
          <w:rFonts w:ascii="Times New Roman" w:hAnsi="Times New Roman" w:cs="Times New Roman"/>
          <w:sz w:val="24"/>
          <w:szCs w:val="24"/>
        </w:rPr>
      </w:pPr>
      <w:r>
        <w:rPr>
          <w:rFonts w:ascii="Times New Roman" w:hAnsi="Times New Roman" w:cs="Times New Roman"/>
          <w:sz w:val="24"/>
          <w:szCs w:val="24"/>
        </w:rPr>
        <w:t>- снижение уровня вредных факторов до нормативных величин;</w:t>
      </w:r>
    </w:p>
    <w:p>
      <w:pPr>
        <w:pStyle w:val="30"/>
        <w:ind w:left="-567"/>
        <w:jc w:val="both"/>
        <w:rPr>
          <w:rFonts w:ascii="Times New Roman" w:hAnsi="Times New Roman" w:cs="Times New Roman"/>
          <w:sz w:val="24"/>
          <w:szCs w:val="24"/>
        </w:rPr>
      </w:pPr>
      <w:r>
        <w:rPr>
          <w:rFonts w:ascii="Times New Roman" w:hAnsi="Times New Roman" w:cs="Times New Roman"/>
          <w:sz w:val="24"/>
          <w:szCs w:val="24"/>
        </w:rPr>
        <w:t>- защиту работающих от действия опасных и вредных производственных факторов, сопутствующих принятой технологии и условиями работы;</w:t>
      </w:r>
    </w:p>
    <w:p>
      <w:pPr>
        <w:pStyle w:val="30"/>
        <w:ind w:left="-567"/>
        <w:jc w:val="both"/>
        <w:rPr>
          <w:rFonts w:ascii="Times New Roman" w:hAnsi="Times New Roman" w:cs="Times New Roman"/>
          <w:sz w:val="24"/>
          <w:szCs w:val="24"/>
        </w:rPr>
      </w:pPr>
      <w:r>
        <w:rPr>
          <w:rFonts w:ascii="Times New Roman" w:hAnsi="Times New Roman" w:cs="Times New Roman"/>
          <w:sz w:val="24"/>
          <w:szCs w:val="24"/>
        </w:rPr>
        <w:t>- защиту работающих от действия опасных и вредных производственных факторов, возникающих при нарушении технологического процесса;</w:t>
      </w:r>
    </w:p>
    <w:p>
      <w:pPr>
        <w:pStyle w:val="30"/>
        <w:ind w:left="-567"/>
        <w:jc w:val="both"/>
        <w:rPr>
          <w:rFonts w:ascii="Times New Roman" w:hAnsi="Times New Roman" w:cs="Times New Roman"/>
          <w:sz w:val="24"/>
          <w:szCs w:val="24"/>
        </w:rPr>
      </w:pPr>
      <w:r>
        <w:rPr>
          <w:rFonts w:ascii="Times New Roman" w:hAnsi="Times New Roman" w:cs="Times New Roman"/>
          <w:sz w:val="24"/>
          <w:szCs w:val="24"/>
        </w:rPr>
        <w:t>6) рациональная организация труда и отдыха, оптимальное распределение функций между человеком и оборудованием с целью профилактики монотонности и гиподинамии, а также ограничения тяжести труда;</w:t>
      </w:r>
    </w:p>
    <w:p>
      <w:pPr>
        <w:pStyle w:val="30"/>
        <w:ind w:left="-567"/>
        <w:jc w:val="both"/>
        <w:rPr>
          <w:rFonts w:ascii="Times New Roman" w:hAnsi="Times New Roman" w:cs="Times New Roman"/>
          <w:sz w:val="24"/>
          <w:szCs w:val="24"/>
        </w:rPr>
      </w:pPr>
      <w:r>
        <w:rPr>
          <w:rFonts w:ascii="Times New Roman" w:hAnsi="Times New Roman" w:cs="Times New Roman"/>
          <w:sz w:val="24"/>
          <w:szCs w:val="24"/>
        </w:rPr>
        <w:t>7) своевременное получение информации о возникновении опасных и вредных производственных факторов на отдельных технологических операциях (причем системы получения такой информации необходимо выполнять по принципу устройств автоматического действия с выводом на системы предупреждающей сигнализации);</w:t>
      </w:r>
    </w:p>
    <w:p>
      <w:pPr>
        <w:pStyle w:val="30"/>
        <w:ind w:left="-567"/>
        <w:jc w:val="both"/>
        <w:rPr>
          <w:rFonts w:ascii="Times New Roman" w:hAnsi="Times New Roman" w:cs="Times New Roman"/>
          <w:sz w:val="24"/>
          <w:szCs w:val="24"/>
        </w:rPr>
      </w:pPr>
      <w:r>
        <w:rPr>
          <w:rFonts w:ascii="Times New Roman" w:hAnsi="Times New Roman" w:cs="Times New Roman"/>
          <w:sz w:val="24"/>
          <w:szCs w:val="24"/>
        </w:rPr>
        <w:t>8) внедрение систем контроля и управления технологическими процессами, обеспечивающими защиту работающих и аварийное отключение производственного оборудования;</w:t>
      </w:r>
    </w:p>
    <w:p>
      <w:pPr>
        <w:pStyle w:val="30"/>
        <w:ind w:left="-567"/>
        <w:jc w:val="both"/>
        <w:rPr>
          <w:rFonts w:ascii="Times New Roman" w:hAnsi="Times New Roman" w:cs="Times New Roman"/>
          <w:sz w:val="24"/>
          <w:szCs w:val="24"/>
        </w:rPr>
      </w:pPr>
      <w:r>
        <w:rPr>
          <w:rFonts w:ascii="Times New Roman" w:hAnsi="Times New Roman" w:cs="Times New Roman"/>
          <w:sz w:val="24"/>
          <w:szCs w:val="24"/>
        </w:rPr>
        <w:t>9) своевременное удаление и обезвреживание отходов производства, являющихся источниками опасных и вредных производственных факторов;</w:t>
      </w:r>
    </w:p>
    <w:p>
      <w:pPr>
        <w:pStyle w:val="30"/>
        <w:ind w:left="-567"/>
        <w:jc w:val="both"/>
        <w:rPr>
          <w:rFonts w:ascii="Times New Roman" w:hAnsi="Times New Roman" w:cs="Times New Roman"/>
          <w:sz w:val="24"/>
          <w:szCs w:val="24"/>
        </w:rPr>
      </w:pPr>
      <w:r>
        <w:rPr>
          <w:rFonts w:ascii="Times New Roman" w:hAnsi="Times New Roman" w:cs="Times New Roman"/>
          <w:sz w:val="24"/>
          <w:szCs w:val="24"/>
        </w:rPr>
        <w:t>10) обеспечение пожаро- и взрывобезопасности;</w:t>
      </w:r>
    </w:p>
    <w:p>
      <w:pPr>
        <w:pStyle w:val="30"/>
        <w:ind w:left="-567"/>
        <w:jc w:val="both"/>
        <w:rPr>
          <w:rFonts w:ascii="Times New Roman" w:hAnsi="Times New Roman" w:cs="Times New Roman"/>
          <w:sz w:val="24"/>
          <w:szCs w:val="24"/>
        </w:rPr>
      </w:pPr>
      <w:r>
        <w:rPr>
          <w:rFonts w:ascii="Times New Roman" w:hAnsi="Times New Roman" w:cs="Times New Roman"/>
          <w:sz w:val="24"/>
          <w:szCs w:val="24"/>
        </w:rPr>
        <w:t>11) производственные процессы не должны загрязнять окружающую среду (воздух, почву, водоемы) вредными веществами.</w:t>
      </w:r>
    </w:p>
    <w:p>
      <w:pPr>
        <w:pStyle w:val="30"/>
        <w:ind w:left="-567"/>
        <w:jc w:val="both"/>
        <w:rPr>
          <w:rFonts w:ascii="Times New Roman" w:hAnsi="Times New Roman" w:cs="Times New Roman"/>
          <w:sz w:val="24"/>
          <w:szCs w:val="24"/>
        </w:rPr>
      </w:pPr>
      <w:r>
        <w:rPr>
          <w:rFonts w:ascii="Times New Roman" w:hAnsi="Times New Roman" w:cs="Times New Roman"/>
          <w:sz w:val="24"/>
          <w:szCs w:val="24"/>
        </w:rPr>
        <w:t>2. Выбором производственных помещений или производственных площадок для процессов, выполняемых вне производственных помещений.</w:t>
      </w:r>
    </w:p>
    <w:p>
      <w:pPr>
        <w:pStyle w:val="30"/>
        <w:ind w:left="-567"/>
        <w:jc w:val="both"/>
        <w:rPr>
          <w:rFonts w:ascii="Times New Roman" w:hAnsi="Times New Roman" w:cs="Times New Roman"/>
          <w:sz w:val="24"/>
          <w:szCs w:val="24"/>
        </w:rPr>
      </w:pPr>
      <w:r>
        <w:rPr>
          <w:rFonts w:ascii="Times New Roman" w:hAnsi="Times New Roman" w:cs="Times New Roman"/>
          <w:sz w:val="24"/>
          <w:szCs w:val="24"/>
        </w:rPr>
        <w:t>В каждом конкретном случае требования безопасности к производственным помещениям и площадкам формируются, исходя из требований действующих строительных норм и правил, утвержденных в соответствующем порядке.</w:t>
      </w:r>
    </w:p>
    <w:p>
      <w:pPr>
        <w:pStyle w:val="30"/>
        <w:ind w:left="-567"/>
        <w:jc w:val="both"/>
        <w:rPr>
          <w:rFonts w:ascii="Times New Roman" w:hAnsi="Times New Roman" w:cs="Times New Roman"/>
          <w:sz w:val="24"/>
          <w:szCs w:val="24"/>
        </w:rPr>
      </w:pPr>
      <w:r>
        <w:rPr>
          <w:rFonts w:ascii="Times New Roman" w:hAnsi="Times New Roman" w:cs="Times New Roman"/>
          <w:sz w:val="24"/>
          <w:szCs w:val="24"/>
        </w:rPr>
        <w:t>3. Выбором производственного оборудования. Применяемое в технологическом процессе оборудование должно быть безопасным и отвечать требованиям соответствующих нормативно-технических документов.</w:t>
      </w:r>
    </w:p>
    <w:p>
      <w:pPr>
        <w:pStyle w:val="30"/>
        <w:ind w:left="-567"/>
        <w:jc w:val="both"/>
        <w:rPr>
          <w:rFonts w:ascii="Times New Roman" w:hAnsi="Times New Roman" w:cs="Times New Roman"/>
          <w:sz w:val="24"/>
          <w:szCs w:val="24"/>
        </w:rPr>
      </w:pPr>
      <w:r>
        <w:rPr>
          <w:rFonts w:ascii="Times New Roman" w:hAnsi="Times New Roman" w:cs="Times New Roman"/>
          <w:sz w:val="24"/>
          <w:szCs w:val="24"/>
        </w:rPr>
        <w:t>4. Размещением производственного оборудования и организацией рабочих мест.</w:t>
      </w:r>
    </w:p>
    <w:p>
      <w:pPr>
        <w:pStyle w:val="30"/>
        <w:ind w:left="-567"/>
        <w:jc w:val="both"/>
        <w:rPr>
          <w:rFonts w:ascii="Times New Roman" w:hAnsi="Times New Roman" w:cs="Times New Roman"/>
          <w:sz w:val="24"/>
          <w:szCs w:val="24"/>
        </w:rPr>
      </w:pPr>
      <w:r>
        <w:rPr>
          <w:rFonts w:ascii="Times New Roman" w:hAnsi="Times New Roman" w:cs="Times New Roman"/>
          <w:sz w:val="24"/>
          <w:szCs w:val="24"/>
        </w:rPr>
        <w:t>Размещение производственного оборудования, исходных материалов, заготовок, полуфабрикатов, готовой продукции и отходов производства в производственных помещениях и на рабочих местах не должно представлять опасности для персонала. Расстояние между единицами оборудования, а также между оборудованием и стенами производственных зданий, сооружений и помещений должно соответствовать требованиям действующих норм технологического проектирования, строительным нормам и правилам.</w:t>
      </w:r>
    </w:p>
    <w:p>
      <w:pPr>
        <w:pStyle w:val="30"/>
        <w:ind w:left="-567"/>
        <w:jc w:val="both"/>
        <w:rPr>
          <w:rFonts w:ascii="Times New Roman" w:hAnsi="Times New Roman" w:cs="Times New Roman"/>
          <w:sz w:val="24"/>
          <w:szCs w:val="24"/>
        </w:rPr>
      </w:pPr>
      <w:r>
        <w:rPr>
          <w:rFonts w:ascii="Times New Roman" w:hAnsi="Times New Roman" w:cs="Times New Roman"/>
          <w:sz w:val="24"/>
          <w:szCs w:val="24"/>
        </w:rPr>
        <w:t>Правильная организация рабочих мест предполагает учет эргономических требований (экономию движений, исключение неудобных поз при обслуживании оборудования и пультов управления, правильную компоновку органов управления и т.п.).</w:t>
      </w:r>
    </w:p>
    <w:p>
      <w:pPr>
        <w:pStyle w:val="30"/>
        <w:ind w:left="-567"/>
        <w:jc w:val="both"/>
        <w:rPr>
          <w:rFonts w:ascii="Times New Roman" w:hAnsi="Times New Roman" w:cs="Times New Roman"/>
          <w:sz w:val="24"/>
          <w:szCs w:val="24"/>
        </w:rPr>
      </w:pPr>
      <w:r>
        <w:rPr>
          <w:rFonts w:ascii="Times New Roman" w:hAnsi="Times New Roman" w:cs="Times New Roman"/>
          <w:sz w:val="24"/>
          <w:szCs w:val="24"/>
        </w:rPr>
        <w:t>Уровни опасных и вредных производственных факторов на рабочих местах должны соответствовать требованиям соответствующих нормативных документов.</w:t>
      </w:r>
    </w:p>
    <w:p>
      <w:pPr>
        <w:pStyle w:val="30"/>
        <w:ind w:left="-567"/>
        <w:jc w:val="both"/>
        <w:rPr>
          <w:rFonts w:ascii="Times New Roman" w:hAnsi="Times New Roman" w:cs="Times New Roman"/>
          <w:sz w:val="24"/>
          <w:szCs w:val="24"/>
        </w:rPr>
      </w:pPr>
      <w:r>
        <w:rPr>
          <w:rFonts w:ascii="Times New Roman" w:hAnsi="Times New Roman" w:cs="Times New Roman"/>
          <w:sz w:val="24"/>
          <w:szCs w:val="24"/>
        </w:rPr>
        <w:t>5. Выбором способов хранения и транспортирования исходных материалов, заготовок, полуфабрикатов, готовой продукции и отходов производства. Хранение исходных материалов, готовой продукции, отходов производства и т.п. должно предусматривать:</w:t>
      </w:r>
    </w:p>
    <w:p>
      <w:pPr>
        <w:pStyle w:val="30"/>
        <w:ind w:left="-567"/>
        <w:jc w:val="both"/>
        <w:rPr>
          <w:rFonts w:ascii="Times New Roman" w:hAnsi="Times New Roman" w:cs="Times New Roman"/>
          <w:sz w:val="24"/>
          <w:szCs w:val="24"/>
        </w:rPr>
      </w:pPr>
      <w:r>
        <w:rPr>
          <w:rFonts w:ascii="Times New Roman" w:hAnsi="Times New Roman" w:cs="Times New Roman"/>
          <w:sz w:val="24"/>
          <w:szCs w:val="24"/>
        </w:rPr>
        <w:t>- применение способов хранения, исключающих возникновение опасных и вредных производственных факторов;</w:t>
      </w:r>
    </w:p>
    <w:p>
      <w:pPr>
        <w:pStyle w:val="30"/>
        <w:ind w:left="-567"/>
        <w:jc w:val="both"/>
        <w:rPr>
          <w:rFonts w:ascii="Times New Roman" w:hAnsi="Times New Roman" w:cs="Times New Roman"/>
          <w:sz w:val="24"/>
          <w:szCs w:val="24"/>
        </w:rPr>
      </w:pPr>
      <w:r>
        <w:rPr>
          <w:rFonts w:ascii="Times New Roman" w:hAnsi="Times New Roman" w:cs="Times New Roman"/>
          <w:sz w:val="24"/>
          <w:szCs w:val="24"/>
        </w:rPr>
        <w:t>- использование безопасных устройств для хранения (контейнеры, герметично закрывающиеся бункеры и т.п.);</w:t>
      </w:r>
    </w:p>
    <w:p>
      <w:pPr>
        <w:pStyle w:val="30"/>
        <w:ind w:left="-567"/>
        <w:jc w:val="both"/>
        <w:rPr>
          <w:rFonts w:ascii="Times New Roman" w:hAnsi="Times New Roman" w:cs="Times New Roman"/>
          <w:sz w:val="24"/>
          <w:szCs w:val="24"/>
        </w:rPr>
      </w:pPr>
      <w:r>
        <w:rPr>
          <w:rFonts w:ascii="Times New Roman" w:hAnsi="Times New Roman" w:cs="Times New Roman"/>
          <w:sz w:val="24"/>
          <w:szCs w:val="24"/>
        </w:rPr>
        <w:t>- механизацию и автоматизацию погрузо-разгрузочных работ.</w:t>
      </w:r>
    </w:p>
    <w:p>
      <w:pPr>
        <w:pStyle w:val="30"/>
        <w:ind w:left="-567"/>
        <w:jc w:val="both"/>
        <w:rPr>
          <w:rFonts w:ascii="Times New Roman" w:hAnsi="Times New Roman" w:cs="Times New Roman"/>
          <w:sz w:val="24"/>
          <w:szCs w:val="24"/>
        </w:rPr>
      </w:pPr>
      <w:r>
        <w:rPr>
          <w:rFonts w:ascii="Times New Roman" w:hAnsi="Times New Roman" w:cs="Times New Roman"/>
          <w:sz w:val="24"/>
          <w:szCs w:val="24"/>
        </w:rPr>
        <w:t>При транспортировании необходимо обеспечивать:</w:t>
      </w:r>
    </w:p>
    <w:p>
      <w:pPr>
        <w:pStyle w:val="30"/>
        <w:ind w:left="-567"/>
        <w:jc w:val="both"/>
        <w:rPr>
          <w:rFonts w:ascii="Times New Roman" w:hAnsi="Times New Roman" w:cs="Times New Roman"/>
          <w:sz w:val="24"/>
          <w:szCs w:val="24"/>
        </w:rPr>
      </w:pPr>
      <w:r>
        <w:rPr>
          <w:rFonts w:ascii="Times New Roman" w:hAnsi="Times New Roman" w:cs="Times New Roman"/>
          <w:sz w:val="24"/>
          <w:szCs w:val="24"/>
        </w:rPr>
        <w:t>- использование безопасных транспортных коммуникаций;</w:t>
      </w:r>
    </w:p>
    <w:p>
      <w:pPr>
        <w:pStyle w:val="30"/>
        <w:ind w:left="-567"/>
        <w:jc w:val="both"/>
        <w:rPr>
          <w:rFonts w:ascii="Times New Roman" w:hAnsi="Times New Roman" w:cs="Times New Roman"/>
          <w:sz w:val="24"/>
          <w:szCs w:val="24"/>
        </w:rPr>
      </w:pPr>
      <w:r>
        <w:rPr>
          <w:rFonts w:ascii="Times New Roman" w:hAnsi="Times New Roman" w:cs="Times New Roman"/>
          <w:sz w:val="24"/>
          <w:szCs w:val="24"/>
        </w:rPr>
        <w:t>- применение средств транспортирования, исключающих возникновение опасных и вредных производственных факторов (например, спецподвижной состав);</w:t>
      </w:r>
    </w:p>
    <w:p>
      <w:pPr>
        <w:pStyle w:val="30"/>
        <w:ind w:left="-567"/>
        <w:jc w:val="both"/>
        <w:rPr>
          <w:rFonts w:ascii="Times New Roman" w:hAnsi="Times New Roman" w:cs="Times New Roman"/>
          <w:sz w:val="24"/>
          <w:szCs w:val="24"/>
        </w:rPr>
      </w:pPr>
      <w:r>
        <w:rPr>
          <w:rFonts w:ascii="Times New Roman" w:hAnsi="Times New Roman" w:cs="Times New Roman"/>
          <w:sz w:val="24"/>
          <w:szCs w:val="24"/>
        </w:rPr>
        <w:t>- механизацию и автоматизацию транспортирования.</w:t>
      </w:r>
    </w:p>
    <w:p>
      <w:pPr>
        <w:pStyle w:val="30"/>
        <w:ind w:left="-567"/>
        <w:jc w:val="both"/>
        <w:rPr>
          <w:rFonts w:ascii="Times New Roman" w:hAnsi="Times New Roman" w:cs="Times New Roman"/>
          <w:sz w:val="24"/>
          <w:szCs w:val="24"/>
        </w:rPr>
      </w:pPr>
      <w:r>
        <w:rPr>
          <w:rFonts w:ascii="Times New Roman" w:hAnsi="Times New Roman" w:cs="Times New Roman"/>
          <w:sz w:val="24"/>
          <w:szCs w:val="24"/>
        </w:rPr>
        <w:t>Ручные и механизированные транспортные средства ускоряют процесс перемещения материалов или заготовок между станками и рабочими местами.</w:t>
      </w:r>
    </w:p>
    <w:p>
      <w:pPr>
        <w:pStyle w:val="30"/>
        <w:ind w:left="-567"/>
        <w:jc w:val="both"/>
        <w:rPr>
          <w:rFonts w:ascii="Times New Roman" w:hAnsi="Times New Roman" w:cs="Times New Roman"/>
          <w:sz w:val="24"/>
          <w:szCs w:val="24"/>
        </w:rPr>
      </w:pPr>
      <w:r>
        <w:rPr>
          <w:rFonts w:ascii="Times New Roman" w:hAnsi="Times New Roman" w:cs="Times New Roman"/>
          <w:sz w:val="24"/>
          <w:szCs w:val="24"/>
        </w:rPr>
        <w:t>Механизация удаления отходов, в особенности стружки, окалины и т.п., уменьшает опасность травмирования станочников и вспомогательных рабочих. Сыпучие материалы и стружку рекомендуется удалять от станков и из цеха специальными транспортерами, установленными под полом помещения.</w:t>
      </w:r>
    </w:p>
    <w:p>
      <w:pPr>
        <w:pStyle w:val="30"/>
        <w:ind w:left="-567"/>
        <w:jc w:val="both"/>
        <w:rPr>
          <w:rFonts w:ascii="Times New Roman" w:hAnsi="Times New Roman" w:cs="Times New Roman"/>
          <w:sz w:val="24"/>
          <w:szCs w:val="24"/>
        </w:rPr>
      </w:pPr>
      <w:r>
        <w:rPr>
          <w:rFonts w:ascii="Times New Roman" w:hAnsi="Times New Roman" w:cs="Times New Roman"/>
          <w:sz w:val="24"/>
          <w:szCs w:val="24"/>
        </w:rPr>
        <w:t>6. Профессиональным отбором и обучением работающих.</w:t>
      </w:r>
    </w:p>
    <w:p>
      <w:pPr>
        <w:pStyle w:val="30"/>
        <w:ind w:left="-567"/>
        <w:jc w:val="both"/>
        <w:rPr>
          <w:rFonts w:ascii="Times New Roman" w:hAnsi="Times New Roman" w:cs="Times New Roman"/>
          <w:sz w:val="24"/>
          <w:szCs w:val="24"/>
        </w:rPr>
      </w:pPr>
      <w:r>
        <w:rPr>
          <w:rFonts w:ascii="Times New Roman" w:hAnsi="Times New Roman" w:cs="Times New Roman"/>
          <w:sz w:val="24"/>
          <w:szCs w:val="24"/>
        </w:rPr>
        <w:t>Безопасность производственного оборудования - это свойство сохранять соответствие требованиям безопасности труда при выполнении заданных функций в условиях, установленных нормативно-технической документацией.</w:t>
      </w:r>
    </w:p>
    <w:p>
      <w:pPr>
        <w:pStyle w:val="30"/>
        <w:ind w:left="-567"/>
        <w:jc w:val="both"/>
        <w:rPr>
          <w:rFonts w:ascii="Times New Roman" w:hAnsi="Times New Roman" w:cs="Times New Roman"/>
          <w:sz w:val="24"/>
          <w:szCs w:val="24"/>
        </w:rPr>
      </w:pPr>
      <w:r>
        <w:rPr>
          <w:rFonts w:ascii="Times New Roman" w:hAnsi="Times New Roman" w:cs="Times New Roman"/>
          <w:sz w:val="24"/>
          <w:szCs w:val="24"/>
        </w:rPr>
        <w:t>Общие требования безопасности, предъявляемые к оборудованию, и специфические требования безопасности к отдельным видам оборудования содержатся в системе стандартов безопасности труда. Например, ГОСТ 12.2.003-91 «Оборудование производственное. Общие требования безопасности».</w:t>
      </w:r>
    </w:p>
    <w:p>
      <w:pPr>
        <w:pStyle w:val="30"/>
        <w:ind w:left="-567"/>
        <w:jc w:val="both"/>
        <w:rPr>
          <w:rFonts w:ascii="Times New Roman" w:hAnsi="Times New Roman" w:cs="Times New Roman"/>
          <w:sz w:val="24"/>
          <w:szCs w:val="24"/>
        </w:rPr>
      </w:pPr>
      <w:r>
        <w:rPr>
          <w:rFonts w:ascii="Times New Roman" w:hAnsi="Times New Roman" w:cs="Times New Roman"/>
          <w:sz w:val="24"/>
          <w:szCs w:val="24"/>
        </w:rPr>
        <w:t>Любое оборудование независимо от назначения должно отвечать следующим требованиям:</w:t>
      </w:r>
    </w:p>
    <w:p>
      <w:pPr>
        <w:pStyle w:val="30"/>
        <w:ind w:left="-567"/>
        <w:jc w:val="both"/>
        <w:rPr>
          <w:rFonts w:ascii="Times New Roman" w:hAnsi="Times New Roman" w:cs="Times New Roman"/>
          <w:sz w:val="24"/>
          <w:szCs w:val="24"/>
        </w:rPr>
      </w:pPr>
      <w:r>
        <w:rPr>
          <w:rFonts w:ascii="Times New Roman" w:hAnsi="Times New Roman" w:cs="Times New Roman"/>
          <w:sz w:val="24"/>
          <w:szCs w:val="24"/>
        </w:rPr>
        <w:t>· быть безопасным при монтаже, ремонте, модернизации и эксплуатации, при транспортировке и хранении в течение всего срока службы;</w:t>
      </w:r>
    </w:p>
    <w:p>
      <w:pPr>
        <w:pStyle w:val="30"/>
        <w:ind w:left="-567"/>
        <w:jc w:val="both"/>
        <w:rPr>
          <w:rFonts w:ascii="Times New Roman" w:hAnsi="Times New Roman" w:cs="Times New Roman"/>
          <w:sz w:val="24"/>
          <w:szCs w:val="24"/>
        </w:rPr>
      </w:pPr>
      <w:r>
        <w:rPr>
          <w:rFonts w:ascii="Times New Roman" w:hAnsi="Times New Roman" w:cs="Times New Roman"/>
          <w:sz w:val="24"/>
          <w:szCs w:val="24"/>
        </w:rPr>
        <w:t>· не загрязнять окружающую среду выбросами и сбросами вредных веществ, содержание которых превышает норму;</w:t>
      </w:r>
    </w:p>
    <w:p>
      <w:pPr>
        <w:pStyle w:val="30"/>
        <w:ind w:left="-567"/>
        <w:jc w:val="both"/>
        <w:rPr>
          <w:rFonts w:ascii="Times New Roman" w:hAnsi="Times New Roman" w:cs="Times New Roman"/>
          <w:sz w:val="24"/>
          <w:szCs w:val="24"/>
        </w:rPr>
      </w:pPr>
      <w:r>
        <w:rPr>
          <w:rFonts w:ascii="Times New Roman" w:hAnsi="Times New Roman" w:cs="Times New Roman"/>
          <w:sz w:val="24"/>
          <w:szCs w:val="24"/>
        </w:rPr>
        <w:t>· быть надежным в течение срока, установленного эксплуатационно-технической документацией;</w:t>
      </w:r>
    </w:p>
    <w:p>
      <w:pPr>
        <w:pStyle w:val="30"/>
        <w:ind w:left="-567"/>
        <w:jc w:val="both"/>
        <w:rPr>
          <w:rFonts w:ascii="Times New Roman" w:hAnsi="Times New Roman" w:cs="Times New Roman"/>
          <w:sz w:val="24"/>
          <w:szCs w:val="24"/>
        </w:rPr>
      </w:pPr>
      <w:r>
        <w:rPr>
          <w:rFonts w:ascii="Times New Roman" w:hAnsi="Times New Roman" w:cs="Times New Roman"/>
          <w:sz w:val="24"/>
          <w:szCs w:val="24"/>
        </w:rPr>
        <w:t>· материалы конструкции не должны быть вредными и опасными;</w:t>
      </w:r>
    </w:p>
    <w:p>
      <w:pPr>
        <w:pStyle w:val="30"/>
        <w:ind w:left="-567"/>
        <w:jc w:val="both"/>
        <w:rPr>
          <w:rFonts w:ascii="Times New Roman" w:hAnsi="Times New Roman" w:cs="Times New Roman"/>
          <w:sz w:val="24"/>
          <w:szCs w:val="24"/>
        </w:rPr>
      </w:pPr>
      <w:r>
        <w:rPr>
          <w:rFonts w:ascii="Times New Roman" w:hAnsi="Times New Roman" w:cs="Times New Roman"/>
          <w:sz w:val="24"/>
          <w:szCs w:val="24"/>
        </w:rPr>
        <w:t>· составные части оборудования при повреждении не должны создавать опасность;</w:t>
      </w:r>
    </w:p>
    <w:p>
      <w:pPr>
        <w:pStyle w:val="30"/>
        <w:ind w:left="-567"/>
        <w:jc w:val="both"/>
        <w:rPr>
          <w:rFonts w:ascii="Times New Roman" w:hAnsi="Times New Roman" w:cs="Times New Roman"/>
          <w:sz w:val="24"/>
          <w:szCs w:val="24"/>
        </w:rPr>
      </w:pPr>
      <w:r>
        <w:rPr>
          <w:rFonts w:ascii="Times New Roman" w:hAnsi="Times New Roman" w:cs="Times New Roman"/>
          <w:sz w:val="24"/>
          <w:szCs w:val="24"/>
        </w:rPr>
        <w:t>· конструкция машины должна исключать контакт работающих с горячими (с t выше</w:t>
      </w:r>
      <w:r>
        <w:rPr>
          <w:rStyle w:val="36"/>
          <w:rFonts w:ascii="Times New Roman" w:hAnsi="Times New Roman" w:cs="Times New Roman"/>
          <w:color w:val="333333"/>
          <w:sz w:val="24"/>
          <w:szCs w:val="24"/>
        </w:rPr>
        <w:t> </w:t>
      </w:r>
      <w:r>
        <w:rPr>
          <w:rFonts w:ascii="Times New Roman" w:hAnsi="Times New Roman" w:cs="Times New Roman"/>
          <w:sz w:val="24"/>
          <w:szCs w:val="24"/>
          <w:lang w:eastAsia="ru-RU"/>
        </w:rPr>
        <w:drawing>
          <wp:inline distT="0" distB="0" distL="0" distR="0">
            <wp:extent cx="333375" cy="161925"/>
            <wp:effectExtent l="0" t="0" r="9525" b="9525"/>
            <wp:docPr id="3" name="Рисунок 3" descr="clip_image131">
              <a:hlinkClick xmlns:a="http://schemas.openxmlformats.org/drawingml/2006/main" r:id="rId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3" descr="clip_image13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333375" cy="161925"/>
                    </a:xfrm>
                    <a:prstGeom prst="rect">
                      <a:avLst/>
                    </a:prstGeom>
                    <a:noFill/>
                    <a:ln>
                      <a:noFill/>
                    </a:ln>
                  </pic:spPr>
                </pic:pic>
              </a:graphicData>
            </a:graphic>
          </wp:inline>
        </w:drawing>
      </w:r>
      <w:r>
        <w:rPr>
          <w:rFonts w:ascii="Times New Roman" w:hAnsi="Times New Roman" w:cs="Times New Roman"/>
          <w:sz w:val="24"/>
          <w:szCs w:val="24"/>
        </w:rPr>
        <w:t>) и переохлажденными частями;</w:t>
      </w:r>
    </w:p>
    <w:p>
      <w:pPr>
        <w:pStyle w:val="30"/>
        <w:ind w:left="-567"/>
        <w:jc w:val="both"/>
        <w:rPr>
          <w:rFonts w:ascii="Times New Roman" w:hAnsi="Times New Roman" w:cs="Times New Roman"/>
          <w:sz w:val="24"/>
          <w:szCs w:val="24"/>
        </w:rPr>
      </w:pPr>
      <w:r>
        <w:rPr>
          <w:rFonts w:ascii="Times New Roman" w:hAnsi="Times New Roman" w:cs="Times New Roman"/>
          <w:sz w:val="24"/>
          <w:szCs w:val="24"/>
        </w:rPr>
        <w:t>· выделение и поглощение теплоты оборудованием должно быть в пределах допустимого в рабочей зоне;</w:t>
      </w:r>
    </w:p>
    <w:p>
      <w:pPr>
        <w:pStyle w:val="30"/>
        <w:ind w:left="-567"/>
        <w:jc w:val="both"/>
        <w:rPr>
          <w:rFonts w:ascii="Times New Roman" w:hAnsi="Times New Roman" w:cs="Times New Roman"/>
          <w:sz w:val="24"/>
          <w:szCs w:val="24"/>
        </w:rPr>
      </w:pPr>
      <w:r>
        <w:rPr>
          <w:rFonts w:ascii="Times New Roman" w:hAnsi="Times New Roman" w:cs="Times New Roman"/>
          <w:sz w:val="24"/>
          <w:szCs w:val="24"/>
        </w:rPr>
        <w:t>· конструкция оборудования должна обеспечивать защиту от электрического тока;</w:t>
      </w:r>
    </w:p>
    <w:p>
      <w:pPr>
        <w:pStyle w:val="30"/>
        <w:ind w:left="-567"/>
        <w:jc w:val="both"/>
        <w:rPr>
          <w:rFonts w:ascii="Times New Roman" w:hAnsi="Times New Roman" w:cs="Times New Roman"/>
          <w:sz w:val="24"/>
          <w:szCs w:val="24"/>
        </w:rPr>
      </w:pPr>
      <w:r>
        <w:rPr>
          <w:rFonts w:ascii="Times New Roman" w:hAnsi="Times New Roman" w:cs="Times New Roman"/>
          <w:sz w:val="24"/>
          <w:szCs w:val="24"/>
        </w:rPr>
        <w:t>· при прекращении подачи энергоносителя к приводам оборудования эти устройства не должны представлять опасность;</w:t>
      </w:r>
    </w:p>
    <w:p>
      <w:pPr>
        <w:pStyle w:val="30"/>
        <w:ind w:left="-567"/>
        <w:jc w:val="both"/>
        <w:rPr>
          <w:rFonts w:ascii="Times New Roman" w:hAnsi="Times New Roman" w:cs="Times New Roman"/>
          <w:sz w:val="24"/>
          <w:szCs w:val="24"/>
        </w:rPr>
      </w:pPr>
      <w:r>
        <w:rPr>
          <w:rFonts w:ascii="Times New Roman" w:hAnsi="Times New Roman" w:cs="Times New Roman"/>
          <w:sz w:val="24"/>
          <w:szCs w:val="24"/>
        </w:rPr>
        <w:t>· конструкция не должна создавать шум, вибрацию, излучения выше норм;</w:t>
      </w:r>
    </w:p>
    <w:p>
      <w:pPr>
        <w:pStyle w:val="30"/>
        <w:ind w:left="-567"/>
        <w:jc w:val="both"/>
        <w:rPr>
          <w:rFonts w:ascii="Times New Roman" w:hAnsi="Times New Roman" w:cs="Times New Roman"/>
          <w:sz w:val="24"/>
          <w:szCs w:val="24"/>
        </w:rPr>
      </w:pPr>
      <w:r>
        <w:rPr>
          <w:rFonts w:ascii="Times New Roman" w:hAnsi="Times New Roman" w:cs="Times New Roman"/>
          <w:sz w:val="24"/>
          <w:szCs w:val="24"/>
        </w:rPr>
        <w:t>· исключать пожаро- и взрывоопасность.</w:t>
      </w:r>
    </w:p>
    <w:p>
      <w:pPr>
        <w:pStyle w:val="30"/>
        <w:ind w:left="-567"/>
        <w:jc w:val="both"/>
        <w:rPr>
          <w:rFonts w:ascii="Times New Roman" w:hAnsi="Times New Roman" w:cs="Times New Roman"/>
          <w:sz w:val="24"/>
          <w:szCs w:val="24"/>
        </w:rPr>
      </w:pPr>
      <w:r>
        <w:rPr>
          <w:rFonts w:ascii="Times New Roman" w:hAnsi="Times New Roman" w:cs="Times New Roman"/>
          <w:sz w:val="24"/>
          <w:szCs w:val="24"/>
        </w:rPr>
        <w:t>Безопасность производственного оборудования обеспечивается:</w:t>
      </w:r>
    </w:p>
    <w:p>
      <w:pPr>
        <w:pStyle w:val="30"/>
        <w:ind w:left="-567"/>
        <w:jc w:val="both"/>
        <w:rPr>
          <w:rFonts w:ascii="Times New Roman" w:hAnsi="Times New Roman" w:cs="Times New Roman"/>
          <w:sz w:val="24"/>
          <w:szCs w:val="24"/>
        </w:rPr>
      </w:pPr>
      <w:r>
        <w:rPr>
          <w:rFonts w:ascii="Times New Roman" w:hAnsi="Times New Roman" w:cs="Times New Roman"/>
          <w:sz w:val="24"/>
          <w:szCs w:val="24"/>
        </w:rPr>
        <w:t>· включением требований безопасности в техническую документацию по монтажу, ремонту, транспортировке и хранению;</w:t>
      </w:r>
    </w:p>
    <w:p>
      <w:pPr>
        <w:pStyle w:val="30"/>
        <w:ind w:left="-567"/>
        <w:jc w:val="both"/>
        <w:rPr>
          <w:rFonts w:ascii="Times New Roman" w:hAnsi="Times New Roman" w:cs="Times New Roman"/>
          <w:sz w:val="24"/>
          <w:szCs w:val="24"/>
        </w:rPr>
      </w:pPr>
      <w:r>
        <w:rPr>
          <w:rFonts w:ascii="Times New Roman" w:hAnsi="Times New Roman" w:cs="Times New Roman"/>
          <w:sz w:val="24"/>
          <w:szCs w:val="24"/>
        </w:rPr>
        <w:t>· выбором принципов действия, конструктивных схем, элементов конструкции;</w:t>
      </w:r>
    </w:p>
    <w:p>
      <w:pPr>
        <w:pStyle w:val="30"/>
        <w:ind w:left="-567"/>
        <w:jc w:val="both"/>
        <w:rPr>
          <w:rFonts w:ascii="Times New Roman" w:hAnsi="Times New Roman" w:cs="Times New Roman"/>
          <w:sz w:val="24"/>
          <w:szCs w:val="24"/>
        </w:rPr>
      </w:pPr>
      <w:r>
        <w:rPr>
          <w:rFonts w:ascii="Times New Roman" w:hAnsi="Times New Roman" w:cs="Times New Roman"/>
          <w:sz w:val="24"/>
          <w:szCs w:val="24"/>
        </w:rPr>
        <w:t>· применением средств механизации, автоматизации и дистанционного управления;</w:t>
      </w:r>
    </w:p>
    <w:p>
      <w:pPr>
        <w:pStyle w:val="30"/>
        <w:ind w:left="-567"/>
        <w:jc w:val="both"/>
        <w:rPr>
          <w:rFonts w:ascii="Times New Roman" w:hAnsi="Times New Roman" w:cs="Times New Roman"/>
          <w:sz w:val="24"/>
          <w:szCs w:val="24"/>
        </w:rPr>
      </w:pPr>
      <w:r>
        <w:rPr>
          <w:rFonts w:ascii="Times New Roman" w:hAnsi="Times New Roman" w:cs="Times New Roman"/>
          <w:sz w:val="24"/>
          <w:szCs w:val="24"/>
        </w:rPr>
        <w:t>· выполнением эргономических требований;</w:t>
      </w:r>
    </w:p>
    <w:p>
      <w:pPr>
        <w:pStyle w:val="30"/>
        <w:ind w:left="-567"/>
        <w:jc w:val="both"/>
        <w:rPr>
          <w:rFonts w:ascii="Times New Roman" w:hAnsi="Times New Roman" w:cs="Times New Roman"/>
          <w:sz w:val="24"/>
          <w:szCs w:val="24"/>
        </w:rPr>
      </w:pPr>
      <w:r>
        <w:rPr>
          <w:rFonts w:ascii="Times New Roman" w:hAnsi="Times New Roman" w:cs="Times New Roman"/>
          <w:sz w:val="24"/>
          <w:szCs w:val="24"/>
        </w:rPr>
        <w:t>· применением в конструкции технических средств безопасности и производственной санитарии.</w:t>
      </w:r>
    </w:p>
    <w:p>
      <w:pPr>
        <w:pStyle w:val="30"/>
        <w:ind w:left="-567"/>
        <w:jc w:val="both"/>
        <w:rPr>
          <w:rFonts w:ascii="Times New Roman" w:hAnsi="Times New Roman" w:cs="Times New Roman"/>
          <w:sz w:val="24"/>
          <w:szCs w:val="24"/>
        </w:rPr>
      </w:pPr>
      <w:r>
        <w:rPr>
          <w:rFonts w:ascii="Times New Roman" w:hAnsi="Times New Roman" w:cs="Times New Roman"/>
          <w:sz w:val="24"/>
          <w:szCs w:val="24"/>
        </w:rPr>
        <w:t>При выборе конструктивного решения и отдельных систем оборудования нужно учитывать следующие требования:</w:t>
      </w:r>
    </w:p>
    <w:p>
      <w:pPr>
        <w:pStyle w:val="30"/>
        <w:ind w:left="-567"/>
        <w:jc w:val="both"/>
        <w:rPr>
          <w:rFonts w:ascii="Times New Roman" w:hAnsi="Times New Roman" w:cs="Times New Roman"/>
          <w:sz w:val="24"/>
          <w:szCs w:val="24"/>
        </w:rPr>
      </w:pPr>
      <w:r>
        <w:rPr>
          <w:rFonts w:ascii="Times New Roman" w:hAnsi="Times New Roman" w:cs="Times New Roman"/>
          <w:sz w:val="24"/>
          <w:szCs w:val="24"/>
        </w:rPr>
        <w:t>· Все движущиеся части оборудования по возможности заключают в компактные корпуса, имеющие минимум острых граней и кромок, выступающих частей.</w:t>
      </w:r>
    </w:p>
    <w:p>
      <w:pPr>
        <w:pStyle w:val="30"/>
        <w:ind w:left="-567"/>
        <w:jc w:val="both"/>
        <w:rPr>
          <w:rFonts w:ascii="Times New Roman" w:hAnsi="Times New Roman" w:cs="Times New Roman"/>
          <w:sz w:val="24"/>
          <w:szCs w:val="24"/>
        </w:rPr>
      </w:pPr>
      <w:r>
        <w:rPr>
          <w:rFonts w:ascii="Times New Roman" w:hAnsi="Times New Roman" w:cs="Times New Roman"/>
          <w:sz w:val="24"/>
          <w:szCs w:val="24"/>
        </w:rPr>
        <w:t>· Внешние контуры защитных устройств необходимо вписывать в контуры основного оборудования. Средства защиты должны быть многофункционального типа, то есть решать несколько задач одновременно. Так, корпуса машин и механизмов, станины станков должны обеспечивать не только ограждение опасных элементов, но и снижение уровня шума и вибрации. Ограждение абразивного круга заточного станка должно конструктивно совмещаться с системой местной вытяжной вентиляции.</w:t>
      </w:r>
    </w:p>
    <w:p>
      <w:pPr>
        <w:pStyle w:val="30"/>
        <w:ind w:left="-567"/>
        <w:jc w:val="both"/>
        <w:rPr>
          <w:rFonts w:ascii="Times New Roman" w:hAnsi="Times New Roman" w:cs="Times New Roman"/>
          <w:sz w:val="24"/>
          <w:szCs w:val="24"/>
        </w:rPr>
      </w:pPr>
      <w:r>
        <w:rPr>
          <w:rFonts w:ascii="Times New Roman" w:hAnsi="Times New Roman" w:cs="Times New Roman"/>
          <w:sz w:val="24"/>
          <w:szCs w:val="24"/>
        </w:rPr>
        <w:t>· В оборудовании не рекомендуется использовать системы и элементы, являющиеся источниками опасных и вредных факторов, а при необходимости их применения предусматривать соответствующие средства защиты.</w:t>
      </w:r>
    </w:p>
    <w:p>
      <w:pPr>
        <w:pStyle w:val="30"/>
        <w:ind w:left="-567"/>
        <w:jc w:val="both"/>
        <w:rPr>
          <w:rFonts w:ascii="Times New Roman" w:hAnsi="Times New Roman" w:cs="Times New Roman"/>
          <w:sz w:val="24"/>
          <w:szCs w:val="24"/>
        </w:rPr>
      </w:pPr>
      <w:r>
        <w:rPr>
          <w:rFonts w:ascii="Times New Roman" w:hAnsi="Times New Roman" w:cs="Times New Roman"/>
          <w:sz w:val="24"/>
          <w:szCs w:val="24"/>
        </w:rPr>
        <w:t>Установки повышенной опасности должны быть выполнены с учетом специальных требований органов Госнадзора. Например, электропривод - с учетом «Правил устройства электрических установок»; в случае использования рабочих тел под давлением, не равным атмосферному, а также при конструировании и эксплуатации грузоподъемных машин необходимо соблюдать требования Госгортехнадзора России.</w:t>
      </w:r>
    </w:p>
    <w:p>
      <w:pPr>
        <w:pStyle w:val="30"/>
        <w:ind w:left="-567"/>
        <w:jc w:val="both"/>
        <w:rPr>
          <w:rFonts w:ascii="Times New Roman" w:hAnsi="Times New Roman" w:cs="Times New Roman"/>
          <w:sz w:val="24"/>
          <w:szCs w:val="24"/>
        </w:rPr>
      </w:pPr>
      <w:r>
        <w:rPr>
          <w:rFonts w:ascii="Times New Roman" w:hAnsi="Times New Roman" w:cs="Times New Roman"/>
          <w:sz w:val="24"/>
          <w:szCs w:val="24"/>
        </w:rPr>
        <w:t xml:space="preserve">      Для безопасного подъема и перемещения узлов и агрегатов при монтаже, демонтаже и ремонте отдельные крупногабаритные части машин должны иметь специальные устройства для строповки (петли, лапы), которые располагают с учетом центра масс груза.Надежность машин и механизмов определяется вероятностью их отказа, в результате которого наступает прекращение их функционирования. Такого рода нарушения могут явиться причиной аварий, травм. Большое значение в обеспечении надежности имеет прочность конструктивных элементов. Конструктивная прочность машин и агрегатов определяется прочностными характеристиками как материала конструкции, так и его крепежных соединений (швы, заклепки, штифты, резьбовые соединения), а также условиями их эксплуатации (наличие смазки, коррозия под действием окружающей среды...). Выбор конструкционных материалов машин и механизмов производится с учетом потенциально возможных опасных и вредных факторов. Например, в оборудовании для производства, где возможно образование взрывоопасной среды, нельзя использовать искрящиеся материалы. Обычные конструкционные материалы не допускается использовать в установках, работающих под давлением, в условиях агрессивных сред и при высоких и низких температурах. Применение в конструкциях машин средств механизации и автоматизации управления позволяет резко снизить травматизм. Особенно это характерно для кузнечно-прессовочного оборудования, деревообрабатывающего, литейного, термического.</w:t>
      </w:r>
    </w:p>
    <w:p>
      <w:pPr>
        <w:pStyle w:val="30"/>
        <w:ind w:left="-567"/>
        <w:jc w:val="both"/>
        <w:rPr>
          <w:rFonts w:ascii="Times New Roman" w:hAnsi="Times New Roman" w:cs="Times New Roman"/>
          <w:sz w:val="24"/>
          <w:szCs w:val="24"/>
        </w:rPr>
      </w:pPr>
      <w:r>
        <w:rPr>
          <w:rFonts w:ascii="Times New Roman" w:hAnsi="Times New Roman" w:cs="Times New Roman"/>
          <w:sz w:val="24"/>
          <w:szCs w:val="24"/>
        </w:rPr>
        <w:t xml:space="preserve">     Надежность работы технологического оборудования во многом определяется эффективностью действия обсуживающего персонала. Поэтому производственное оборудование и рабочее место оператора следует проектировать с учетом физиологических и психологических особенностей человека и его антропометрических данных. Необходимо обеспечить возможность быстрого правильного считывания показаний КИП и четкого восприятия сигналов. Согласно ГОСТ 12.2.064-81 «Органы управления производственным оборудованием» органы управления производственным оборудованием должны соответствовать следующим требованиям:</w:t>
      </w:r>
    </w:p>
    <w:p>
      <w:pPr>
        <w:pStyle w:val="30"/>
        <w:ind w:left="-567"/>
        <w:jc w:val="both"/>
        <w:rPr>
          <w:rFonts w:ascii="Times New Roman" w:hAnsi="Times New Roman" w:cs="Times New Roman"/>
          <w:sz w:val="24"/>
          <w:szCs w:val="24"/>
        </w:rPr>
      </w:pPr>
      <w:r>
        <w:rPr>
          <w:rFonts w:ascii="Times New Roman" w:hAnsi="Times New Roman" w:cs="Times New Roman"/>
          <w:sz w:val="24"/>
          <w:szCs w:val="24"/>
        </w:rPr>
        <w:t>· иметь форму, размеры и поверхность, безопасные и удобные для работы;</w:t>
      </w:r>
    </w:p>
    <w:p>
      <w:pPr>
        <w:pStyle w:val="30"/>
        <w:ind w:left="-567"/>
        <w:jc w:val="both"/>
        <w:rPr>
          <w:rFonts w:ascii="Times New Roman" w:hAnsi="Times New Roman" w:cs="Times New Roman"/>
          <w:sz w:val="24"/>
          <w:szCs w:val="24"/>
        </w:rPr>
      </w:pPr>
      <w:r>
        <w:rPr>
          <w:rFonts w:ascii="Times New Roman" w:hAnsi="Times New Roman" w:cs="Times New Roman"/>
          <w:sz w:val="24"/>
          <w:szCs w:val="24"/>
        </w:rPr>
        <w:t>· располагаться в рабочей зоне так, чтобы расстояние между ними не затрудняло выполнения операций;</w:t>
      </w:r>
    </w:p>
    <w:p>
      <w:pPr>
        <w:pStyle w:val="30"/>
        <w:ind w:left="-567"/>
        <w:jc w:val="both"/>
        <w:rPr>
          <w:rFonts w:ascii="Times New Roman" w:hAnsi="Times New Roman" w:cs="Times New Roman"/>
          <w:sz w:val="24"/>
          <w:szCs w:val="24"/>
        </w:rPr>
      </w:pPr>
      <w:r>
        <w:rPr>
          <w:rFonts w:ascii="Times New Roman" w:hAnsi="Times New Roman" w:cs="Times New Roman"/>
          <w:sz w:val="24"/>
          <w:szCs w:val="24"/>
        </w:rPr>
        <w:t>· размещаться с учетом требуемых для их перемещений усилий и направлений;</w:t>
      </w:r>
    </w:p>
    <w:p>
      <w:pPr>
        <w:pStyle w:val="30"/>
        <w:ind w:left="-567"/>
        <w:jc w:val="both"/>
        <w:rPr>
          <w:rFonts w:ascii="Times New Roman" w:hAnsi="Times New Roman" w:cs="Times New Roman"/>
          <w:sz w:val="24"/>
          <w:szCs w:val="24"/>
        </w:rPr>
      </w:pPr>
      <w:r>
        <w:rPr>
          <w:rFonts w:ascii="Times New Roman" w:hAnsi="Times New Roman" w:cs="Times New Roman"/>
          <w:sz w:val="24"/>
          <w:szCs w:val="24"/>
        </w:rPr>
        <w:t>· компоновка органов управления должна учитывать последовательность и частоту их использования;</w:t>
      </w:r>
    </w:p>
    <w:p>
      <w:pPr>
        <w:pStyle w:val="30"/>
        <w:ind w:left="-567"/>
        <w:jc w:val="both"/>
        <w:rPr>
          <w:rFonts w:ascii="Times New Roman" w:hAnsi="Times New Roman" w:cs="Times New Roman"/>
          <w:sz w:val="24"/>
          <w:szCs w:val="24"/>
        </w:rPr>
      </w:pPr>
      <w:r>
        <w:rPr>
          <w:rFonts w:ascii="Times New Roman" w:hAnsi="Times New Roman" w:cs="Times New Roman"/>
          <w:sz w:val="24"/>
          <w:szCs w:val="24"/>
        </w:rPr>
        <w:t>· приводиться в действие усилиями, не превышающими установленных соответствующими нормами.</w:t>
      </w:r>
    </w:p>
    <w:p>
      <w:pPr>
        <w:pStyle w:val="30"/>
        <w:ind w:left="-567"/>
        <w:jc w:val="both"/>
        <w:rPr>
          <w:rFonts w:ascii="Times New Roman" w:hAnsi="Times New Roman" w:cs="Times New Roman"/>
          <w:sz w:val="24"/>
          <w:szCs w:val="24"/>
        </w:rPr>
      </w:pPr>
      <w:r>
        <w:rPr>
          <w:rFonts w:ascii="Times New Roman" w:hAnsi="Times New Roman" w:cs="Times New Roman"/>
          <w:sz w:val="24"/>
          <w:szCs w:val="24"/>
        </w:rPr>
        <w:t xml:space="preserve">       Многие системы безопасности взаимосвязаны между собой как по негативным воздействиям, так и средствам достижения безопасности. Обеспечение безопасности жизнедеятельности человека в техносфере почти всегда неразрывно связано с решением задач по охране природной среды. Техносфера – это феномен, значение которого с точки зрения влияния на человеческое общество, на человека неоднозначно. Она представляется венцом развития техники, победой технического начала над началом органическим. В ближайшем будущем человечество должно научиться прогнозировать негативные воздействия и обеспечивать безопасность принимаемых решений на стадии их разработки, а для защиты от действующих негативных факторов создавать и использовать защитные средства и мероприятия, всемерно ограничивая зоны действия и уровни негативных факторов.</w:t>
      </w:r>
    </w:p>
    <w:p>
      <w:pPr>
        <w:ind w:left="-567"/>
        <w:rPr>
          <w:rFonts w:ascii="Times New Roman" w:hAnsi="Times New Roman" w:cs="Times New Roman"/>
          <w:b/>
          <w:sz w:val="24"/>
          <w:szCs w:val="24"/>
        </w:rPr>
      </w:pPr>
    </w:p>
    <w:p>
      <w:pPr>
        <w:ind w:left="-567"/>
        <w:rPr>
          <w:rFonts w:ascii="Times New Roman" w:hAnsi="Times New Roman" w:cs="Times New Roman"/>
          <w:b/>
          <w:sz w:val="24"/>
          <w:szCs w:val="24"/>
        </w:rPr>
      </w:pPr>
      <w:r>
        <w:rPr>
          <w:rFonts w:ascii="Times New Roman" w:hAnsi="Times New Roman" w:cs="Times New Roman"/>
          <w:b/>
          <w:sz w:val="24"/>
          <w:szCs w:val="24"/>
          <w:u w:val="single"/>
        </w:rPr>
        <w:t xml:space="preserve">Лекция </w:t>
      </w:r>
      <w:r>
        <w:rPr>
          <w:rFonts w:ascii="Times New Roman" w:hAnsi="Times New Roman" w:cs="Times New Roman"/>
          <w:b/>
          <w:sz w:val="24"/>
          <w:szCs w:val="24"/>
        </w:rPr>
        <w:t>«Классификация ЧС различного характера. Основные принципы и способы защиты населения в чрезвычайных ситуациях (ЧС)»</w:t>
      </w:r>
    </w:p>
    <w:p>
      <w:pPr>
        <w:ind w:left="-567"/>
        <w:rPr>
          <w:rFonts w:ascii="Times New Roman" w:hAnsi="Times New Roman" w:cs="Times New Roman"/>
          <w:sz w:val="24"/>
          <w:szCs w:val="24"/>
        </w:rPr>
      </w:pPr>
      <w:r>
        <w:rPr>
          <w:rFonts w:ascii="Times New Roman" w:hAnsi="Times New Roman" w:cs="Times New Roman"/>
          <w:b/>
          <w:sz w:val="24"/>
          <w:szCs w:val="24"/>
        </w:rPr>
        <w:t>Цель:</w:t>
      </w:r>
      <w:r>
        <w:rPr>
          <w:rFonts w:ascii="Arial" w:hAnsi="Arial" w:eastAsia="Times New Roman" w:cs="Arial"/>
          <w:bCs/>
          <w:color w:val="000000"/>
          <w:sz w:val="20"/>
          <w:szCs w:val="20"/>
          <w:lang w:eastAsia="ru-RU"/>
        </w:rPr>
        <w:t xml:space="preserve"> </w:t>
      </w:r>
      <w:r>
        <w:rPr>
          <w:rFonts w:ascii="Times New Roman" w:hAnsi="Times New Roman" w:eastAsia="Times New Roman" w:cs="Times New Roman"/>
          <w:bCs/>
          <w:color w:val="000000"/>
          <w:sz w:val="24"/>
          <w:szCs w:val="24"/>
          <w:lang w:eastAsia="ru-RU"/>
        </w:rPr>
        <w:t>рассмотреть классификацию и дать краткую характеристику ЧС различного характера. Указать причины и источники чрезвычайных ситуаций,</w:t>
      </w:r>
      <w:r>
        <w:rPr>
          <w:rFonts w:ascii="Times New Roman" w:hAnsi="Times New Roman" w:cs="Times New Roman"/>
          <w:sz w:val="24"/>
          <w:szCs w:val="24"/>
        </w:rPr>
        <w:t xml:space="preserve"> основные принципы и способы защиты населения в чрезвычайных ситуациях (ЧС)</w:t>
      </w:r>
    </w:p>
    <w:p>
      <w:pPr>
        <w:ind w:left="-567"/>
        <w:rPr>
          <w:rFonts w:ascii="Times New Roman" w:hAnsi="Times New Roman" w:cs="Times New Roman"/>
          <w:b/>
          <w:sz w:val="24"/>
          <w:szCs w:val="24"/>
        </w:rPr>
      </w:pPr>
      <w:r>
        <w:rPr>
          <w:rFonts w:ascii="Times New Roman" w:hAnsi="Times New Roman" w:cs="Times New Roman"/>
          <w:b/>
          <w:sz w:val="24"/>
          <w:szCs w:val="24"/>
        </w:rPr>
        <w:t>План:</w:t>
      </w:r>
    </w:p>
    <w:p>
      <w:pPr>
        <w:pStyle w:val="30"/>
        <w:ind w:left="-567"/>
        <w:rPr>
          <w:rFonts w:ascii="Times New Roman" w:hAnsi="Times New Roman" w:cs="Times New Roman"/>
        </w:rPr>
      </w:pPr>
      <w:r>
        <w:rPr>
          <w:rFonts w:ascii="Times New Roman" w:hAnsi="Times New Roman" w:cs="Times New Roman"/>
        </w:rPr>
        <w:t>1.Чрезвычайные ситуации и их классификация</w:t>
      </w:r>
    </w:p>
    <w:p>
      <w:pPr>
        <w:pStyle w:val="30"/>
        <w:ind w:left="-567"/>
        <w:rPr>
          <w:rFonts w:ascii="Times New Roman" w:hAnsi="Times New Roman" w:cs="Times New Roman"/>
        </w:rPr>
      </w:pPr>
      <w:r>
        <w:rPr>
          <w:rFonts w:ascii="Times New Roman" w:hAnsi="Times New Roman" w:cs="Times New Roman"/>
        </w:rPr>
        <w:t xml:space="preserve"> 2. Общая характеристика ЧС природного, техногенного и социального характера; правила безопасного поведения</w:t>
      </w:r>
    </w:p>
    <w:p>
      <w:pPr>
        <w:pStyle w:val="30"/>
        <w:ind w:left="-567"/>
        <w:rPr>
          <w:rFonts w:ascii="Times New Roman" w:hAnsi="Times New Roman" w:cs="Times New Roman"/>
        </w:rPr>
      </w:pPr>
      <w:r>
        <w:rPr>
          <w:rFonts w:ascii="Times New Roman" w:hAnsi="Times New Roman" w:cs="Times New Roman"/>
        </w:rPr>
        <w:t>- Природные чрезвычайные ситуации</w:t>
      </w:r>
    </w:p>
    <w:p>
      <w:pPr>
        <w:pStyle w:val="30"/>
        <w:ind w:left="-567"/>
        <w:rPr>
          <w:rFonts w:ascii="Times New Roman" w:hAnsi="Times New Roman" w:cs="Times New Roman"/>
          <w:bCs/>
          <w:iCs/>
        </w:rPr>
      </w:pPr>
      <w:r>
        <w:rPr>
          <w:rFonts w:ascii="Times New Roman" w:hAnsi="Times New Roman" w:cs="Times New Roman"/>
        </w:rPr>
        <w:t>- Техногенные чрезвычайные ситуации</w:t>
      </w:r>
    </w:p>
    <w:p>
      <w:pPr>
        <w:pStyle w:val="30"/>
        <w:ind w:left="-567"/>
        <w:rPr>
          <w:rFonts w:ascii="Times New Roman" w:hAnsi="Times New Roman" w:cs="Times New Roman"/>
        </w:rPr>
      </w:pPr>
      <w:r>
        <w:rPr>
          <w:rFonts w:ascii="Times New Roman" w:hAnsi="Times New Roman" w:cs="Times New Roman"/>
        </w:rPr>
        <w:t>-Массовые заболевания</w:t>
      </w:r>
    </w:p>
    <w:p>
      <w:pPr>
        <w:pStyle w:val="30"/>
        <w:ind w:left="-567"/>
        <w:rPr>
          <w:rFonts w:ascii="Times New Roman" w:hAnsi="Times New Roman" w:cs="Times New Roman"/>
        </w:rPr>
      </w:pPr>
      <w:r>
        <w:rPr>
          <w:rFonts w:ascii="Times New Roman" w:hAnsi="Times New Roman" w:cs="Times New Roman"/>
        </w:rPr>
        <w:t>3.Экологическая и производственная безопасность технических систем технологических процессов</w:t>
      </w:r>
    </w:p>
    <w:p>
      <w:pPr>
        <w:pStyle w:val="30"/>
        <w:ind w:left="-567"/>
        <w:rPr>
          <w:rFonts w:ascii="Times New Roman" w:hAnsi="Times New Roman" w:cs="Times New Roman"/>
        </w:rPr>
      </w:pPr>
      <w:r>
        <w:rPr>
          <w:rFonts w:ascii="Times New Roman" w:hAnsi="Times New Roman" w:cs="Times New Roman"/>
        </w:rPr>
        <w:t xml:space="preserve">4.Единая государственная система предупреждения и ликвидации чрезвычайной ситуации </w:t>
      </w:r>
    </w:p>
    <w:p>
      <w:pPr>
        <w:pStyle w:val="30"/>
        <w:ind w:left="-567"/>
        <w:rPr>
          <w:rFonts w:ascii="Times New Roman" w:hAnsi="Times New Roman" w:cs="Times New Roman"/>
        </w:rPr>
      </w:pPr>
    </w:p>
    <w:p>
      <w:pPr>
        <w:pStyle w:val="37"/>
        <w:ind w:left="0" w:firstLine="708"/>
        <w:jc w:val="center"/>
        <w:rPr>
          <w:b/>
          <w:sz w:val="24"/>
          <w:szCs w:val="24"/>
        </w:rPr>
      </w:pPr>
      <w:r>
        <w:rPr>
          <w:b/>
          <w:sz w:val="24"/>
          <w:szCs w:val="24"/>
        </w:rPr>
        <w:t>Чрезвычайные ситуации и их классификация</w:t>
      </w:r>
    </w:p>
    <w:p>
      <w:pPr>
        <w:pStyle w:val="37"/>
        <w:ind w:left="-709" w:firstLine="0"/>
        <w:rPr>
          <w:b/>
          <w:sz w:val="24"/>
          <w:szCs w:val="24"/>
        </w:rPr>
      </w:pPr>
    </w:p>
    <w:p>
      <w:pPr>
        <w:pStyle w:val="37"/>
        <w:ind w:left="-709"/>
        <w:rPr>
          <w:sz w:val="24"/>
          <w:szCs w:val="24"/>
        </w:rPr>
      </w:pPr>
      <w:r>
        <w:rPr>
          <w:b/>
          <w:sz w:val="24"/>
          <w:szCs w:val="24"/>
        </w:rPr>
        <w:t>Безопасность жизнедеятельности</w:t>
      </w:r>
      <w:r>
        <w:rPr>
          <w:sz w:val="24"/>
          <w:szCs w:val="24"/>
        </w:rPr>
        <w:t xml:space="preserve"> — научная дисциплина, изучающая опасности и защиту от них.</w:t>
      </w:r>
    </w:p>
    <w:p>
      <w:pPr>
        <w:pStyle w:val="37"/>
        <w:ind w:left="-709"/>
        <w:rPr>
          <w:sz w:val="24"/>
          <w:szCs w:val="24"/>
        </w:rPr>
      </w:pPr>
      <w:r>
        <w:rPr>
          <w:b/>
          <w:iCs/>
          <w:w w:val="106"/>
          <w:sz w:val="24"/>
          <w:szCs w:val="24"/>
        </w:rPr>
        <w:t>Опасность</w:t>
      </w:r>
      <w:r>
        <w:rPr>
          <w:i/>
          <w:iCs/>
          <w:w w:val="106"/>
          <w:sz w:val="24"/>
          <w:szCs w:val="24"/>
        </w:rPr>
        <w:t xml:space="preserve"> — </w:t>
      </w:r>
      <w:r>
        <w:rPr>
          <w:w w:val="106"/>
          <w:sz w:val="24"/>
          <w:szCs w:val="24"/>
        </w:rPr>
        <w:t>процесс, явление, объект, антропогенное воз</w:t>
      </w:r>
      <w:r>
        <w:rPr>
          <w:spacing w:val="7"/>
          <w:w w:val="106"/>
          <w:sz w:val="24"/>
          <w:szCs w:val="24"/>
        </w:rPr>
        <w:t xml:space="preserve">действие или их комбинация, угрожающие здоровью и жизни </w:t>
      </w:r>
      <w:r>
        <w:rPr>
          <w:spacing w:val="1"/>
          <w:w w:val="106"/>
          <w:sz w:val="24"/>
          <w:szCs w:val="24"/>
        </w:rPr>
        <w:t>человека. Опасность появляется в результате возникновения чрез</w:t>
      </w:r>
      <w:r>
        <w:rPr>
          <w:spacing w:val="6"/>
          <w:w w:val="106"/>
          <w:sz w:val="24"/>
          <w:szCs w:val="24"/>
        </w:rPr>
        <w:t>вычайной ситуации.</w:t>
      </w:r>
    </w:p>
    <w:p>
      <w:pPr>
        <w:pStyle w:val="37"/>
        <w:ind w:left="-709"/>
        <w:rPr>
          <w:sz w:val="24"/>
          <w:szCs w:val="24"/>
        </w:rPr>
      </w:pPr>
      <w:r>
        <w:rPr>
          <w:b/>
          <w:iCs/>
          <w:spacing w:val="5"/>
          <w:w w:val="106"/>
          <w:sz w:val="24"/>
          <w:szCs w:val="24"/>
        </w:rPr>
        <w:t>Чрезвычайная ситуация</w:t>
      </w:r>
      <w:r>
        <w:rPr>
          <w:i/>
          <w:iCs/>
          <w:spacing w:val="5"/>
          <w:w w:val="106"/>
          <w:sz w:val="24"/>
          <w:szCs w:val="24"/>
        </w:rPr>
        <w:t xml:space="preserve"> </w:t>
      </w:r>
      <w:r>
        <w:rPr>
          <w:spacing w:val="5"/>
          <w:w w:val="106"/>
          <w:sz w:val="24"/>
          <w:szCs w:val="24"/>
        </w:rPr>
        <w:t xml:space="preserve">(ЧС) - опасное природное явление, </w:t>
      </w:r>
      <w:r>
        <w:rPr>
          <w:spacing w:val="6"/>
          <w:w w:val="106"/>
          <w:sz w:val="24"/>
          <w:szCs w:val="24"/>
        </w:rPr>
        <w:t>катастрофа, стихийное или иное бедствие, которые могут по</w:t>
      </w:r>
      <w:r>
        <w:rPr>
          <w:spacing w:val="5"/>
          <w:w w:val="106"/>
          <w:sz w:val="24"/>
          <w:szCs w:val="24"/>
        </w:rPr>
        <w:t>влечь или повлекли за собой человеческие жертвы, ущерб здо</w:t>
      </w:r>
      <w:r>
        <w:rPr>
          <w:spacing w:val="4"/>
          <w:w w:val="106"/>
          <w:sz w:val="24"/>
          <w:szCs w:val="24"/>
        </w:rPr>
        <w:t xml:space="preserve">ровью людей или окружающей природной среде, значительные </w:t>
      </w:r>
      <w:r>
        <w:rPr>
          <w:spacing w:val="6"/>
          <w:w w:val="106"/>
          <w:sz w:val="24"/>
          <w:szCs w:val="24"/>
        </w:rPr>
        <w:t xml:space="preserve">материальные потери и нарушение условий человеческой жизнедеятельности. К чрезвычайным ситуациям также относятся </w:t>
      </w:r>
      <w:r>
        <w:rPr>
          <w:spacing w:val="8"/>
          <w:w w:val="106"/>
          <w:sz w:val="24"/>
          <w:szCs w:val="24"/>
        </w:rPr>
        <w:t xml:space="preserve">аварии, техногенные катастрофы, широко распространенные </w:t>
      </w:r>
      <w:r>
        <w:rPr>
          <w:spacing w:val="7"/>
          <w:w w:val="106"/>
          <w:sz w:val="24"/>
          <w:szCs w:val="24"/>
        </w:rPr>
        <w:t>инфекционные болезни людей, сельскохозяйственных живот</w:t>
      </w:r>
      <w:r>
        <w:rPr>
          <w:spacing w:val="5"/>
          <w:w w:val="106"/>
          <w:sz w:val="24"/>
          <w:szCs w:val="24"/>
        </w:rPr>
        <w:t>ных и растений, а также применение современных средств по</w:t>
      </w:r>
      <w:r>
        <w:rPr>
          <w:spacing w:val="4"/>
          <w:w w:val="106"/>
          <w:sz w:val="24"/>
          <w:szCs w:val="24"/>
        </w:rPr>
        <w:t>ражения, в результате чего произошла или может произойти ЧС.</w:t>
      </w:r>
    </w:p>
    <w:p>
      <w:pPr>
        <w:pStyle w:val="37"/>
        <w:ind w:left="-709"/>
        <w:rPr>
          <w:sz w:val="24"/>
          <w:szCs w:val="24"/>
        </w:rPr>
      </w:pPr>
      <w:r>
        <w:rPr>
          <w:w w:val="106"/>
          <w:sz w:val="24"/>
          <w:szCs w:val="24"/>
        </w:rPr>
        <w:t xml:space="preserve">Ежегодно чрезвычайные ситуации уносят жизни 2,5 — 3 млн. </w:t>
      </w:r>
      <w:r>
        <w:rPr>
          <w:spacing w:val="2"/>
          <w:w w:val="106"/>
          <w:sz w:val="24"/>
          <w:szCs w:val="24"/>
        </w:rPr>
        <w:t>жителей нашей планеты, материальный ущерб исчисляется в пре</w:t>
      </w:r>
      <w:r>
        <w:rPr>
          <w:w w:val="106"/>
          <w:sz w:val="24"/>
          <w:szCs w:val="24"/>
        </w:rPr>
        <w:t>делах 50 - 100 млрд. долл. в год, и эти цифры постоянно растут.</w:t>
      </w:r>
    </w:p>
    <w:p>
      <w:pPr>
        <w:pStyle w:val="37"/>
        <w:ind w:left="-709"/>
        <w:rPr>
          <w:sz w:val="24"/>
          <w:szCs w:val="24"/>
        </w:rPr>
      </w:pPr>
      <w:r>
        <w:rPr>
          <w:w w:val="106"/>
          <w:sz w:val="24"/>
          <w:szCs w:val="24"/>
        </w:rPr>
        <w:t>В 2005г. на территории Российской Федерации произошло 2720 чрезвычайных ситуаций, в результате погибло 5637 человек, пострадало 4945523 человек (в соответствии с критериями информации о ЧС, утвержденными приказом МЧС России от 8 июля 2004г. № 329). Количество чрезвычайных ситуаций природного характера по сравнению с 2004г. сократилось на 14,3%. Количество техногенных ЧС с учетом пожаров возросло на 185,52%.</w:t>
      </w:r>
    </w:p>
    <w:p>
      <w:pPr>
        <w:pStyle w:val="37"/>
        <w:ind w:left="-709"/>
        <w:rPr>
          <w:sz w:val="24"/>
          <w:szCs w:val="24"/>
        </w:rPr>
      </w:pPr>
      <w:r>
        <w:rPr>
          <w:spacing w:val="7"/>
          <w:w w:val="106"/>
          <w:sz w:val="24"/>
          <w:szCs w:val="24"/>
        </w:rPr>
        <w:t>Ежегодно в Российской Федерации погибает:</w:t>
      </w:r>
    </w:p>
    <w:p>
      <w:pPr>
        <w:pStyle w:val="37"/>
        <w:ind w:left="-709"/>
        <w:rPr>
          <w:w w:val="106"/>
          <w:sz w:val="24"/>
          <w:szCs w:val="24"/>
        </w:rPr>
      </w:pPr>
      <w:r>
        <w:rPr>
          <w:w w:val="106"/>
          <w:sz w:val="24"/>
          <w:szCs w:val="24"/>
        </w:rPr>
        <w:t>- в дорожно-транспортных происшествиях: более 30 тыс. чел;</w:t>
      </w:r>
    </w:p>
    <w:p>
      <w:pPr>
        <w:pStyle w:val="37"/>
        <w:ind w:left="-709"/>
        <w:rPr>
          <w:w w:val="106"/>
          <w:sz w:val="24"/>
          <w:szCs w:val="24"/>
        </w:rPr>
      </w:pPr>
      <w:r>
        <w:rPr>
          <w:w w:val="106"/>
          <w:sz w:val="24"/>
          <w:szCs w:val="24"/>
        </w:rPr>
        <w:t>- на пожарах: 13 - 18 тыс. чел;</w:t>
      </w:r>
    </w:p>
    <w:p>
      <w:pPr>
        <w:pStyle w:val="37"/>
        <w:ind w:left="-709"/>
        <w:rPr>
          <w:sz w:val="24"/>
          <w:szCs w:val="24"/>
        </w:rPr>
      </w:pPr>
      <w:r>
        <w:rPr>
          <w:sz w:val="24"/>
          <w:szCs w:val="24"/>
        </w:rPr>
        <w:t>- в водоемах: более 17 тыс. чел;</w:t>
      </w:r>
    </w:p>
    <w:p>
      <w:pPr>
        <w:pStyle w:val="37"/>
        <w:ind w:left="-709"/>
        <w:rPr>
          <w:sz w:val="24"/>
          <w:szCs w:val="24"/>
        </w:rPr>
      </w:pPr>
      <w:r>
        <w:rPr>
          <w:sz w:val="24"/>
          <w:szCs w:val="24"/>
        </w:rPr>
        <w:t>- вследствие суицида: до 30 тыс. чел;</w:t>
      </w:r>
    </w:p>
    <w:p>
      <w:pPr>
        <w:pStyle w:val="37"/>
        <w:ind w:left="-709"/>
        <w:rPr>
          <w:sz w:val="24"/>
          <w:szCs w:val="24"/>
        </w:rPr>
      </w:pPr>
      <w:r>
        <w:rPr>
          <w:sz w:val="24"/>
          <w:szCs w:val="24"/>
        </w:rPr>
        <w:t>- пищевые отравления: 50 тыс. чел;</w:t>
      </w:r>
    </w:p>
    <w:p>
      <w:pPr>
        <w:pStyle w:val="37"/>
        <w:ind w:left="-709"/>
        <w:rPr>
          <w:sz w:val="24"/>
          <w:szCs w:val="24"/>
        </w:rPr>
      </w:pPr>
      <w:r>
        <w:rPr>
          <w:sz w:val="24"/>
          <w:szCs w:val="24"/>
        </w:rPr>
        <w:t>- вследствие алкогольной интоксикации: 27 тыс. чел;</w:t>
      </w:r>
    </w:p>
    <w:p>
      <w:pPr>
        <w:pStyle w:val="37"/>
        <w:ind w:left="-709"/>
        <w:rPr>
          <w:sz w:val="24"/>
          <w:szCs w:val="24"/>
        </w:rPr>
      </w:pPr>
      <w:r>
        <w:rPr>
          <w:sz w:val="24"/>
          <w:szCs w:val="24"/>
        </w:rPr>
        <w:t>- травмы и увечья на производстве: более 70 тыс. чел.</w:t>
      </w:r>
    </w:p>
    <w:p>
      <w:pPr>
        <w:pStyle w:val="37"/>
        <w:ind w:left="-709"/>
        <w:rPr>
          <w:sz w:val="24"/>
          <w:szCs w:val="24"/>
        </w:rPr>
      </w:pPr>
      <w:r>
        <w:rPr>
          <w:spacing w:val="8"/>
          <w:sz w:val="24"/>
          <w:szCs w:val="24"/>
        </w:rPr>
        <w:t>В зависимости от источника возникновения чрезвычайные ситуации подразделяются на природные, техногенные, соци</w:t>
      </w:r>
      <w:r>
        <w:rPr>
          <w:sz w:val="24"/>
          <w:szCs w:val="24"/>
        </w:rPr>
        <w:t>альные и экологические .</w:t>
      </w:r>
    </w:p>
    <w:p>
      <w:pPr>
        <w:pStyle w:val="37"/>
        <w:ind w:left="-709"/>
        <w:rPr>
          <w:sz w:val="24"/>
          <w:szCs w:val="24"/>
        </w:rPr>
      </w:pPr>
    </w:p>
    <w:tbl>
      <w:tblPr>
        <w:tblStyle w:val="28"/>
        <w:tblW w:w="972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64"/>
        <w:gridCol w:w="236"/>
        <w:gridCol w:w="1987"/>
        <w:gridCol w:w="236"/>
        <w:gridCol w:w="1917"/>
        <w:gridCol w:w="423"/>
        <w:gridCol w:w="24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gridBefore w:val="2"/>
          <w:gridAfter w:val="3"/>
          <w:wBefore w:w="2700" w:type="dxa"/>
          <w:wAfter w:w="4797" w:type="dxa"/>
        </w:trPr>
        <w:tc>
          <w:tcPr>
            <w:tcW w:w="2223" w:type="dxa"/>
            <w:gridSpan w:val="2"/>
            <w:tcBorders>
              <w:top w:val="single" w:color="auto" w:sz="8" w:space="0"/>
              <w:left w:val="single" w:color="auto" w:sz="8" w:space="0"/>
              <w:bottom w:val="single" w:color="auto" w:sz="8" w:space="0"/>
              <w:right w:val="single" w:color="auto" w:sz="8" w:space="0"/>
            </w:tcBorders>
          </w:tcPr>
          <w:p>
            <w:pPr>
              <w:pStyle w:val="37"/>
              <w:ind w:left="-709" w:firstLine="0"/>
              <w:jc w:val="center"/>
              <w:rPr>
                <w:b/>
                <w:sz w:val="24"/>
                <w:szCs w:val="24"/>
              </w:rPr>
            </w:pPr>
            <w:r>
              <w:rPr>
                <w:b/>
                <w:sz w:val="24"/>
                <w:szCs w:val="24"/>
              </w:rPr>
              <w:t>Чрезвычайные</w:t>
            </w:r>
          </w:p>
          <w:p>
            <w:pPr>
              <w:pStyle w:val="37"/>
              <w:ind w:left="-709" w:firstLine="0"/>
              <w:jc w:val="center"/>
              <w:rPr>
                <w:b/>
                <w:sz w:val="24"/>
                <w:szCs w:val="24"/>
              </w:rPr>
            </w:pPr>
            <w:r>
              <w:rPr>
                <w:spacing w:val="6"/>
                <w:sz w:val="24"/>
                <w:szCs w:val="24"/>
              </w:rPr>
              <mc:AlternateContent>
                <mc:Choice Requires="wps">
                  <w:drawing>
                    <wp:anchor distT="0" distB="0" distL="114300" distR="114300" simplePos="0" relativeHeight="251663360" behindDoc="0" locked="0" layoutInCell="1" allowOverlap="1">
                      <wp:simplePos x="0" y="0"/>
                      <wp:positionH relativeFrom="column">
                        <wp:posOffset>1376045</wp:posOffset>
                      </wp:positionH>
                      <wp:positionV relativeFrom="paragraph">
                        <wp:posOffset>139065</wp:posOffset>
                      </wp:positionV>
                      <wp:extent cx="685800" cy="240665"/>
                      <wp:effectExtent l="1270" t="4445" r="11430" b="21590"/>
                      <wp:wrapNone/>
                      <wp:docPr id="27" name="Прямая соединительная линия 27"/>
                      <wp:cNvGraphicFramePr/>
                      <a:graphic xmlns:a="http://schemas.openxmlformats.org/drawingml/2006/main">
                        <a:graphicData uri="http://schemas.microsoft.com/office/word/2010/wordprocessingShape">
                          <wps:wsp>
                            <wps:cNvCnPr>
                              <a:cxnSpLocks noChangeShapeType="1"/>
                            </wps:cNvCnPr>
                            <wps:spPr bwMode="auto">
                              <a:xfrm>
                                <a:off x="0" y="0"/>
                                <a:ext cx="685800" cy="240665"/>
                              </a:xfrm>
                              <a:prstGeom prst="line">
                                <a:avLst/>
                              </a:prstGeom>
                              <a:noFill/>
                              <a:ln w="9525">
                                <a:solidFill>
                                  <a:srgbClr val="000000"/>
                                </a:solidFill>
                                <a:round/>
                                <a:tailEnd type="triangle" w="med" len="med"/>
                              </a:ln>
                              <a:effectLst/>
                            </wps:spPr>
                            <wps:bodyPr/>
                          </wps:wsp>
                        </a:graphicData>
                      </a:graphic>
                    </wp:anchor>
                  </w:drawing>
                </mc:Choice>
                <mc:Fallback>
                  <w:pict>
                    <v:line id="Прямая соединительная линия 27" o:spid="_x0000_s1026" o:spt="20" style="position:absolute;left:0pt;margin-left:108.35pt;margin-top:10.95pt;height:18.95pt;width:54pt;z-index:251663360;mso-width-relative:page;mso-height-relative:page;" filled="f" stroked="t" coordsize="21600,21600" o:gfxdata="UEsDBAoAAAAAAIdO4kAAAAAAAAAAAAAAAAAEAAAAZHJzL1BLAwQUAAAACACHTuJASIt2uNoAAAAJ&#10;AQAADwAAAGRycy9kb3ducmV2LnhtbE2Py07DMBBF90j8gzVI7KiTACUNcbpAKpuWoj5Uwc6NhyQi&#10;Hkex04a/Z7qC3TyO7pzJ56NtxQl73zhSEE8iEEilMw1VCva7xV0KwgdNRreOUMEPepgX11e5zow7&#10;0wZP21AJDiGfaQV1CF0mpS9rtNpPXIfEuy/XWx247Stpen3mcNvKJIqm0uqG+EKtO3ypsfzeDlbB&#10;ZrVYpoflMJb952u83r2v3j58qtTtTRw9gwg4hj8YLvqsDgU7Hd1AxotWQRJPnxi9FDMQDNwnDzw4&#10;KnicpSCLXP7/oPgFUEsDBBQAAAAIAIdO4kA5YkhkCgIAAMMDAAAOAAAAZHJzL2Uyb0RvYy54bWyt&#10;U81uEzEQviPxDpbvZDcRCWGVTQ8p5VIgUtsHcGxv1sJ/sp1scgPOSHkEXqEHkCqV8gy7b8TY+YHC&#10;DeGDNZ6fb2a+GU/ONkqiNXdeGF3ifi/HiGtqmNDLEt9cXzwbY+QD0YxIo3mJt9zjs+nTJ5PGFnxg&#10;aiMZdwhAtC8aW+I6BFtkmac1V8T3jOUajJVxigR4umXGHGkAXclskOejrDGOWWco9x6053sjnib8&#10;quI0vKsqzwOSJYbaQrpduhfxzqYTUiwdsbWghzLIP1ShiNCQ9AR1TgJBKyf+glKCOuNNFXrUqMxU&#10;laA89QDd9PM/urmqieWpFyDH2xNN/v/B0rfruUOClXjwAiNNFMyo/dJ96Hbt9/a226HuY/uj/dZ+&#10;be/ah/au+wTyffcZ5Ghs7w/qHYJw4LKxvgDImZ67yAbd6Ct7aeh7j7SZ1UQveerpemshTz9GZI9C&#10;4sNbqGjRvDEMfMgqmETspnIqQgJlaJPmtz3Nj28CoqAcjYfjHKZMwTR4no9Gw5SBFMdg63x4zY1C&#10;USixFDrSSwqyvvQhFkOKo0tUa3MhpEwrIjVqSvxyOBimAG+kYNEY3bxbLmbSoTWJS5bOIe8jN2dW&#10;miWwQIR8pRkKiYbgBBAjOY4ZFGcYSQ5/KUr7kqSOWXja5kOdR572jC8M285ddI562JTUyWGr4yr+&#10;/k5ev/7e9Cd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BIi3a42gAAAAkBAAAPAAAAAAAAAAEAIAAA&#10;ACIAAABkcnMvZG93bnJldi54bWxQSwECFAAUAAAACACHTuJAOWJIZAoCAADDAwAADgAAAAAAAAAB&#10;ACAAAAApAQAAZHJzL2Uyb0RvYy54bWxQSwUGAAAAAAYABgBZAQAApQUAAAAA&#10;">
                      <v:fill on="f" focussize="0,0"/>
                      <v:stroke color="#000000" joinstyle="round" endarrow="block"/>
                      <v:imagedata o:title=""/>
                      <o:lock v:ext="edit" aspectratio="f"/>
                    </v:line>
                  </w:pict>
                </mc:Fallback>
              </mc:AlternateContent>
            </w:r>
            <w:r>
              <w:rPr>
                <w:spacing w:val="2"/>
                <w:sz w:val="24"/>
                <w:szCs w:val="24"/>
              </w:rPr>
              <mc:AlternateContent>
                <mc:Choice Requires="wps">
                  <w:drawing>
                    <wp:anchor distT="0" distB="0" distL="114300" distR="114300" simplePos="0" relativeHeight="251662336" behindDoc="0" locked="0" layoutInCell="1" allowOverlap="1">
                      <wp:simplePos x="0" y="0"/>
                      <wp:positionH relativeFrom="column">
                        <wp:posOffset>804545</wp:posOffset>
                      </wp:positionH>
                      <wp:positionV relativeFrom="paragraph">
                        <wp:posOffset>139065</wp:posOffset>
                      </wp:positionV>
                      <wp:extent cx="2540" cy="299720"/>
                      <wp:effectExtent l="36195" t="0" r="37465" b="5080"/>
                      <wp:wrapNone/>
                      <wp:docPr id="26" name="Прямая соединительная линия 26"/>
                      <wp:cNvGraphicFramePr/>
                      <a:graphic xmlns:a="http://schemas.openxmlformats.org/drawingml/2006/main">
                        <a:graphicData uri="http://schemas.microsoft.com/office/word/2010/wordprocessingShape">
                          <wps:wsp>
                            <wps:cNvCnPr>
                              <a:cxnSpLocks noChangeShapeType="1"/>
                            </wps:cNvCnPr>
                            <wps:spPr bwMode="auto">
                              <a:xfrm>
                                <a:off x="0" y="0"/>
                                <a:ext cx="2540" cy="299720"/>
                              </a:xfrm>
                              <a:prstGeom prst="line">
                                <a:avLst/>
                              </a:prstGeom>
                              <a:noFill/>
                              <a:ln w="9525">
                                <a:solidFill>
                                  <a:srgbClr val="000000"/>
                                </a:solidFill>
                                <a:round/>
                                <a:tailEnd type="triangle" w="med" len="med"/>
                              </a:ln>
                              <a:effectLst/>
                            </wps:spPr>
                            <wps:bodyPr/>
                          </wps:wsp>
                        </a:graphicData>
                      </a:graphic>
                    </wp:anchor>
                  </w:drawing>
                </mc:Choice>
                <mc:Fallback>
                  <w:pict>
                    <v:line id="Прямая соединительная линия 26" o:spid="_x0000_s1026" o:spt="20" style="position:absolute;left:0pt;margin-left:63.35pt;margin-top:10.95pt;height:23.6pt;width:0.2pt;z-index:251662336;mso-width-relative:page;mso-height-relative:page;" filled="f" stroked="t" coordsize="21600,21600" o:gfxdata="UEsDBAoAAAAAAIdO4kAAAAAAAAAAAAAAAAAEAAAAZHJzL1BLAwQUAAAACACHTuJAnLm84NkAAAAJ&#10;AQAADwAAAGRycy9kb3ducmV2LnhtbE2PMU/DMBCFdyT+g3VIbNRxhjRN43RAKksLqC1CdHPjI4mI&#10;z5HttOHf405lfLpP731XribTszM631mSIGYJMKTa6o4aCR+H9VMOzAdFWvWWUMIvelhV93elKrS9&#10;0A7P+9CwWEK+UBLaEIaCc1+3aJSf2QEp3r6tMyrE6BqunbrEctPzNEkyblRHcaFVAz63WP/sRyNh&#10;t11v8s/NONXu+CLeDu/b1y+fS/n4IJIlsIBTuMFw1Y/qUEWnkx1Je9bHnGbziEpIxQLYFUjnAthJ&#10;QrYQwKuS//+g+gNQSwMEFAAAAAgAh07iQAxmVqMJAgAAwQMAAA4AAABkcnMvZTJvRG9jLnhtbK1T&#10;S44TMRDdI3EHy3vSSYsMpJXOLDIMmwEizXAAx3Z3W/gn20knO2CNlCNwhVmANNIAZ+i+EWXnwwA7&#10;hBdWuT6vql6Vp+cbJdGaOy+MLvFoMMSIa2qY0HWJ395cPnmOkQ9EMyKN5iXeco/PZ48fTVtb8Nw0&#10;RjLuEIBoX7S2xE0ItsgyTxuuiB8YyzUYK+MUCfB0dcYcaQFdySwfDs+y1jhmnaHce9Be7I14lvCr&#10;itPwpqo8D0iWGGoL6XbpXsY7m01JUTtiG0EPZZB/qEIRoSHpCeqCBIJWTvwFpQR1xpsqDKhRmakq&#10;QXnqAboZDf/o5rohlqdegBxvTzT5/wdLX68XDglW4vwMI00UzKj73L/vd9237rbfof5D96P72n3p&#10;7rrv3V3/EeT7/hPI0djdH9Q7BOHAZWt9AZBzvXCRDbrR1/bK0HceaTNviK556ulmayHPKEZkv4XE&#10;h7dQ0bJ9ZRj4kFUwidhN5VSEBMrQJs1ve5of3wREQZmPn8KMKRjyyeRZnqabkeIYap0PL7lRKAol&#10;lkJHcklB1lc+xFJIcXSJam0uhZRpQaRGbYkn43ycAryRgkVjdPOuXs6lQ2sSVyyd1BdYHro5s9Is&#10;gQUi5AvNUEgkBCeAFslxzKA4w0hy+ElR2pckdczC0y4f6jyytOd7adh24aJz1MOepE4OOx0X8eE7&#10;ef36ebO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nLm84NkAAAAJAQAADwAAAAAAAAABACAAAAAi&#10;AAAAZHJzL2Rvd25yZXYueG1sUEsBAhQAFAAAAAgAh07iQAxmVqMJAgAAwQMAAA4AAAAAAAAAAQAg&#10;AAAAKAEAAGRycy9lMm9Eb2MueG1sUEsFBgAAAAAGAAYAWQEAAKMFAAAAAA==&#10;">
                      <v:fill on="f" focussize="0,0"/>
                      <v:stroke color="#000000" joinstyle="round" endarrow="block"/>
                      <v:imagedata o:title=""/>
                      <o:lock v:ext="edit" aspectratio="f"/>
                    </v:line>
                  </w:pict>
                </mc:Fallback>
              </mc:AlternateContent>
            </w:r>
            <w:r>
              <w:rPr>
                <w:sz w:val="24"/>
                <w:szCs w:val="24"/>
              </w:rPr>
              <mc:AlternateContent>
                <mc:Choice Requires="wps">
                  <w:drawing>
                    <wp:anchor distT="0" distB="0" distL="114300" distR="114300" simplePos="0" relativeHeight="251661312" behindDoc="0" locked="0" layoutInCell="1" allowOverlap="1">
                      <wp:simplePos x="0" y="0"/>
                      <wp:positionH relativeFrom="column">
                        <wp:posOffset>1371600</wp:posOffset>
                      </wp:positionH>
                      <wp:positionV relativeFrom="paragraph">
                        <wp:posOffset>26035</wp:posOffset>
                      </wp:positionV>
                      <wp:extent cx="2286000" cy="342900"/>
                      <wp:effectExtent l="635" t="4445" r="12065" b="33655"/>
                      <wp:wrapNone/>
                      <wp:docPr id="25" name="Прямая соединительная линия 25"/>
                      <wp:cNvGraphicFramePr/>
                      <a:graphic xmlns:a="http://schemas.openxmlformats.org/drawingml/2006/main">
                        <a:graphicData uri="http://schemas.microsoft.com/office/word/2010/wordprocessingShape">
                          <wps:wsp>
                            <wps:cNvCnPr>
                              <a:cxnSpLocks noChangeShapeType="1"/>
                            </wps:cNvCnPr>
                            <wps:spPr bwMode="auto">
                              <a:xfrm>
                                <a:off x="0" y="0"/>
                                <a:ext cx="2286000" cy="342900"/>
                              </a:xfrm>
                              <a:prstGeom prst="line">
                                <a:avLst/>
                              </a:prstGeom>
                              <a:noFill/>
                              <a:ln w="9525">
                                <a:solidFill>
                                  <a:srgbClr val="000000"/>
                                </a:solidFill>
                                <a:round/>
                                <a:tailEnd type="triangle" w="med" len="med"/>
                              </a:ln>
                              <a:effectLst/>
                            </wps:spPr>
                            <wps:bodyPr/>
                          </wps:wsp>
                        </a:graphicData>
                      </a:graphic>
                    </wp:anchor>
                  </w:drawing>
                </mc:Choice>
                <mc:Fallback>
                  <w:pict>
                    <v:line id="Прямая соединительная линия 25" o:spid="_x0000_s1026" o:spt="20" style="position:absolute;left:0pt;margin-left:108pt;margin-top:2.05pt;height:27pt;width:180pt;z-index:251661312;mso-width-relative:page;mso-height-relative:page;" filled="f" stroked="t" coordsize="21600,21600" o:gfxdata="UEsDBAoAAAAAAIdO4kAAAAAAAAAAAAAAAAAEAAAAZHJzL1BLAwQUAAAACACHTuJABrvSVNgAAAAI&#10;AQAADwAAAGRycy9kb3ducmV2LnhtbE2PwU7DMBBE70j8g7VI3KjjCkoU4vSAVC4toLYIwc2NlyQi&#10;Xke204a/Z3uC245mNPumXE6uF0cMsfOkQc0yEEi1tx01Gt72q5scREyGrOk9oYYfjLCsLi9KU1h/&#10;oi0ed6kRXEKxMBralIZCyli36Eyc+QGJvS8fnEksQyNtMCcud72cZ9lCOtMRf2jNgI8t1t+70WnY&#10;blbr/H09TnX4fFIv+9fN80fMtb6+UtkDiIRT+gvDGZ/RoWKmgx/JRtFrmKsFb0kabhUI9u/uz/rA&#10;R65AVqX8P6D6BVBLAwQUAAAACACHTuJAYyAN2wgCAADEAwAADgAAAGRycy9lMm9Eb2MueG1srVPN&#10;jtMwEL4j8Q6W7zRpYFe7UdM9dFkuC1Ta5QFc22ks/CfbbdobcEbqI/AKHEBaaYFnSN6IsZsWFm6I&#10;HKz5/Wbmm8nkYqMkWnPnhdEVHo9yjLimhgm9rPCb26snZxj5QDQj0mhe4S33+GL6+NGktSUvTGMk&#10;4w4BiPZlayvchGDLLPO04Yr4kbFcg7M2TpEAqltmzJEW0JXMijw/zVrjmHWGcu/Berl34mnCr2tO&#10;w+u69jwgWWHoLaTXpXcR32w6IeXSEdsIOrRB/qELRYSGokeoSxIIWjnxF5QS1Blv6jCiRmWmrgXl&#10;aQaYZpz/Mc1NQyxPswA53h5p8v8Plr5azx0SrMLFCUaaKNhR96l/1++6b93nfof6992P7mv3pbvr&#10;vnd3/QeQ7/uPIEdndz+YdwjSgcvW+hIgZ3ruIht0o2/staFvPdJm1hC95Gmm262FOuOYkT1IiYq3&#10;0NGifWkYxJBVMInYTe1UhATK0Cbtb3vcH98ERMFYFGeneQ5rpuB7+qw4BzmWIOUh2zofXnCjUBQq&#10;LIWO/JKSrK992IceQqJZmyshJdhJKTVqK3x+AnNG1RspWHQmxS0XM+nQmsQrS99Q90GYMyvNElgg&#10;Qj7XDIXEQ3ACmJEcxwqKM4wkh58pSvuWpI5VeDrnoc8DUXvKF4Zt5y4GRzucShp6OOt4i7/rKerX&#10;zzf9C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Aa70lTYAAAACAEAAA8AAAAAAAAAAQAgAAAAIgAA&#10;AGRycy9kb3ducmV2LnhtbFBLAQIUABQAAAAIAIdO4kBjIA3bCAIAAMQDAAAOAAAAAAAAAAEAIAAA&#10;ACcBAABkcnMvZTJvRG9jLnhtbFBLBQYAAAAABgAGAFkBAAChBQAAAAA=&#10;">
                      <v:fill on="f" focussize="0,0"/>
                      <v:stroke color="#000000" joinstyle="round" endarrow="block"/>
                      <v:imagedata o:title=""/>
                      <o:lock v:ext="edit" aspectratio="f"/>
                    </v:line>
                  </w:pict>
                </mc:Fallback>
              </mc:AlternateContent>
            </w:r>
            <w:r>
              <w:rPr>
                <w:b/>
                <w:sz w:val="24"/>
                <w:szCs w:val="24"/>
              </w:rPr>
              <mc:AlternateContent>
                <mc:Choice Requires="wps">
                  <w:drawing>
                    <wp:anchor distT="0" distB="0" distL="114300" distR="114300" simplePos="0" relativeHeight="251660288" behindDoc="0" locked="0" layoutInCell="1" allowOverlap="1">
                      <wp:simplePos x="0" y="0"/>
                      <wp:positionH relativeFrom="column">
                        <wp:posOffset>-1325880</wp:posOffset>
                      </wp:positionH>
                      <wp:positionV relativeFrom="paragraph">
                        <wp:posOffset>146685</wp:posOffset>
                      </wp:positionV>
                      <wp:extent cx="1257300" cy="228600"/>
                      <wp:effectExtent l="0" t="4445" r="12700" b="33655"/>
                      <wp:wrapNone/>
                      <wp:docPr id="24" name="Прямая соединительная линия 24"/>
                      <wp:cNvGraphicFramePr/>
                      <a:graphic xmlns:a="http://schemas.openxmlformats.org/drawingml/2006/main">
                        <a:graphicData uri="http://schemas.microsoft.com/office/word/2010/wordprocessingShape">
                          <wps:wsp>
                            <wps:cNvCnPr>
                              <a:cxnSpLocks noChangeShapeType="1"/>
                            </wps:cNvCnPr>
                            <wps:spPr bwMode="auto">
                              <a:xfrm flipH="1">
                                <a:off x="0" y="0"/>
                                <a:ext cx="1257300" cy="228600"/>
                              </a:xfrm>
                              <a:prstGeom prst="line">
                                <a:avLst/>
                              </a:prstGeom>
                              <a:noFill/>
                              <a:ln w="9525">
                                <a:solidFill>
                                  <a:srgbClr val="000000"/>
                                </a:solidFill>
                                <a:round/>
                                <a:tailEnd type="triangle" w="med" len="med"/>
                              </a:ln>
                              <a:effectLst/>
                            </wps:spPr>
                            <wps:bodyPr/>
                          </wps:wsp>
                        </a:graphicData>
                      </a:graphic>
                    </wp:anchor>
                  </w:drawing>
                </mc:Choice>
                <mc:Fallback>
                  <w:pict>
                    <v:line id="Прямая соединительная линия 24" o:spid="_x0000_s1026" o:spt="20" style="position:absolute;left:0pt;flip:x;margin-left:-104.4pt;margin-top:11.55pt;height:18pt;width:99pt;z-index:251660288;mso-width-relative:page;mso-height-relative:page;" filled="f" stroked="t" coordsize="21600,21600" o:gfxdata="UEsDBAoAAAAAAIdO4kAAAAAAAAAAAAAAAAAEAAAAZHJzL1BLAwQUAAAACACHTuJAK8pGoNoAAAAK&#10;AQAADwAAAGRycy9kb3ducmV2LnhtbE2PwU7DMBBE70j8g7VI3FLbgaI2ZNMDAokTghYhcXPjJQmN&#10;1yF2m8LX457guLOjmTfl6uh6caAxdJ4R9EyBIK697bhBeN08ZAsQIRq2pvdMCN8UYFWdn5WmsH7i&#10;FzqsYyNSCIfCILQxDoWUoW7JmTDzA3H6ffjRmZjOsZF2NFMKd73MlbqRznScGloz0F1L9W69dwjL&#10;zTT3z+Pu7Vp3X+8/959xeHyKiJcXWt2CiHSMf2Y44Sd0qBLT1u/ZBtEjZLlaJPaIkF9pEMmRaZWE&#10;LcJ8qUFWpfw/ofoFUEsDBBQAAAAIAIdO4kBFrYQZEgIAAM4DAAAOAAAAZHJzL2Uyb0RvYy54bWyt&#10;U81uEzEQviPxDpbvZJOFlrLKpoeUwqFApJYHcGxv1sLrsWwnm9yAM1Ieoa/AAaRKBZ5h940YO2mg&#10;cEP4YI3n55uZb8bj03WjyUo6r8CUdDQYUiINB6HMoqRvr84fnVDiAzOCaTCypBvp6enk4YNxawuZ&#10;Qw1aSEcQxPiitSWtQ7BFlnley4b5AVhp0FiBa1jAp1tkwrEW0Rud5cPhcdaCE9YBl96j9mxnpJOE&#10;X1WShzdV5WUguqRYW0i3S/c83tlkzIqFY7ZWfF8G+4cqGqYMJj1AnbHAyNKpv6AaxR14qMKAQ5NB&#10;VSkuUw/YzWj4RzeXNbMy9YLkeHugyf8/WP56NXNEiZLmTygxrMEZddf9+37bfes+91vSf+h+dF+7&#10;L91N97276T+ifNt/Qjkau9u9ekswHLlsrS8QcmpmLrLB1+bSXgB/54mBac3MQqaerjYW84xiRHYv&#10;JD68xYrm7SsQ6MOWARKx68o1pNLKvoyBERzJI+s0yc1hknIdCEflKD96+niIA+doy/OTY5RjMlZE&#10;nBhtnQ8vJDQkCiXVykSmWcFWFz7sXO9cotrAudIa9azQhrQlfXaUH6UAD1qJaIw27xbzqXZkxeK+&#10;pbPPe8/NwdKIBBaY0s+NICExEpxCjrSkMUMjBSVa4reK0q4kbWIWmRZ7X+cdZTvy5yA2Mxedox6X&#10;JjW9X/C4lb+/k9evbzj5CV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CvKRqDaAAAACgEAAA8AAAAA&#10;AAAAAQAgAAAAIgAAAGRycy9kb3ducmV2LnhtbFBLAQIUABQAAAAIAIdO4kBFrYQZEgIAAM4DAAAO&#10;AAAAAAAAAAEAIAAAACkBAABkcnMvZTJvRG9jLnhtbFBLBQYAAAAABgAGAFkBAACtBQAAAAA=&#10;">
                      <v:fill on="f" focussize="0,0"/>
                      <v:stroke color="#000000" joinstyle="round" endarrow="block"/>
                      <v:imagedata o:title=""/>
                      <o:lock v:ext="edit" aspectratio="f"/>
                    </v:line>
                  </w:pict>
                </mc:Fallback>
              </mc:AlternateContent>
            </w:r>
            <w:r>
              <w:rPr>
                <w:b/>
                <w:sz w:val="24"/>
                <w:szCs w:val="24"/>
              </w:rPr>
              <w:t>ситуации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720" w:type="dxa"/>
            <w:gridSpan w:val="7"/>
            <w:tcBorders>
              <w:top w:val="nil"/>
              <w:left w:val="nil"/>
              <w:bottom w:val="nil"/>
              <w:right w:val="nil"/>
            </w:tcBorders>
          </w:tcPr>
          <w:p>
            <w:pPr>
              <w:pStyle w:val="37"/>
              <w:ind w:left="-709" w:firstLine="0"/>
              <w:rPr>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64" w:type="dxa"/>
          </w:tcPr>
          <w:p>
            <w:pPr>
              <w:pStyle w:val="37"/>
              <w:ind w:left="-709" w:firstLine="0"/>
              <w:jc w:val="center"/>
              <w:rPr>
                <w:sz w:val="24"/>
                <w:szCs w:val="24"/>
              </w:rPr>
            </w:pPr>
            <w:r>
              <w:rPr>
                <w:sz w:val="24"/>
                <w:szCs w:val="24"/>
              </w:rPr>
              <w:t>Природные</w:t>
            </w:r>
          </w:p>
          <w:p>
            <w:pPr>
              <w:pStyle w:val="37"/>
              <w:ind w:left="-709" w:firstLine="0"/>
              <w:jc w:val="center"/>
              <w:rPr>
                <w:sz w:val="24"/>
                <w:szCs w:val="24"/>
              </w:rPr>
            </w:pPr>
            <w:r>
              <w:rPr>
                <w:sz w:val="24"/>
                <w:szCs w:val="24"/>
              </w:rPr>
              <w:t>(стихийные бедствия)</w:t>
            </w:r>
          </w:p>
        </w:tc>
        <w:tc>
          <w:tcPr>
            <w:tcW w:w="236" w:type="dxa"/>
            <w:tcBorders>
              <w:top w:val="nil"/>
              <w:bottom w:val="nil"/>
            </w:tcBorders>
          </w:tcPr>
          <w:p>
            <w:pPr>
              <w:pStyle w:val="37"/>
              <w:ind w:left="-709" w:firstLine="0"/>
              <w:jc w:val="center"/>
              <w:rPr>
                <w:sz w:val="24"/>
                <w:szCs w:val="24"/>
              </w:rPr>
            </w:pPr>
          </w:p>
        </w:tc>
        <w:tc>
          <w:tcPr>
            <w:tcW w:w="1987" w:type="dxa"/>
          </w:tcPr>
          <w:p>
            <w:pPr>
              <w:pStyle w:val="37"/>
              <w:ind w:left="-709" w:firstLine="0"/>
              <w:jc w:val="center"/>
              <w:rPr>
                <w:sz w:val="24"/>
                <w:szCs w:val="24"/>
              </w:rPr>
            </w:pPr>
          </w:p>
          <w:p>
            <w:pPr>
              <w:pStyle w:val="37"/>
              <w:ind w:left="-709" w:firstLine="0"/>
              <w:jc w:val="center"/>
              <w:rPr>
                <w:sz w:val="24"/>
                <w:szCs w:val="24"/>
              </w:rPr>
            </w:pPr>
            <w:r>
              <w:rPr>
                <w:sz w:val="24"/>
                <w:szCs w:val="24"/>
              </w:rPr>
              <w:t>Техногенные</w:t>
            </w:r>
          </w:p>
        </w:tc>
        <w:tc>
          <w:tcPr>
            <w:tcW w:w="236" w:type="dxa"/>
            <w:tcBorders>
              <w:top w:val="nil"/>
              <w:bottom w:val="nil"/>
            </w:tcBorders>
          </w:tcPr>
          <w:p>
            <w:pPr>
              <w:pStyle w:val="37"/>
              <w:ind w:left="-709" w:firstLine="0"/>
              <w:jc w:val="center"/>
              <w:rPr>
                <w:sz w:val="24"/>
                <w:szCs w:val="24"/>
              </w:rPr>
            </w:pPr>
          </w:p>
        </w:tc>
        <w:tc>
          <w:tcPr>
            <w:tcW w:w="1917" w:type="dxa"/>
          </w:tcPr>
          <w:p>
            <w:pPr>
              <w:pStyle w:val="37"/>
              <w:ind w:left="-709" w:firstLine="0"/>
              <w:jc w:val="center"/>
              <w:rPr>
                <w:sz w:val="24"/>
                <w:szCs w:val="24"/>
              </w:rPr>
            </w:pPr>
          </w:p>
          <w:p>
            <w:pPr>
              <w:pStyle w:val="37"/>
              <w:ind w:left="-709" w:firstLine="0"/>
              <w:jc w:val="center"/>
              <w:rPr>
                <w:sz w:val="24"/>
                <w:szCs w:val="24"/>
              </w:rPr>
            </w:pPr>
            <w:r>
              <w:rPr>
                <w:sz w:val="24"/>
                <w:szCs w:val="24"/>
              </w:rPr>
              <w:t>Социальные</w:t>
            </w:r>
          </w:p>
        </w:tc>
        <w:tc>
          <w:tcPr>
            <w:tcW w:w="423" w:type="dxa"/>
            <w:tcBorders>
              <w:top w:val="nil"/>
              <w:bottom w:val="nil"/>
            </w:tcBorders>
          </w:tcPr>
          <w:p>
            <w:pPr>
              <w:pStyle w:val="37"/>
              <w:ind w:left="-709" w:firstLine="0"/>
              <w:jc w:val="center"/>
              <w:rPr>
                <w:sz w:val="24"/>
                <w:szCs w:val="24"/>
              </w:rPr>
            </w:pPr>
          </w:p>
        </w:tc>
        <w:tc>
          <w:tcPr>
            <w:tcW w:w="2457" w:type="dxa"/>
          </w:tcPr>
          <w:p>
            <w:pPr>
              <w:pStyle w:val="37"/>
              <w:ind w:left="-709" w:firstLine="0"/>
              <w:jc w:val="center"/>
              <w:rPr>
                <w:sz w:val="24"/>
                <w:szCs w:val="24"/>
              </w:rPr>
            </w:pPr>
          </w:p>
          <w:p>
            <w:pPr>
              <w:pStyle w:val="37"/>
              <w:ind w:left="-709" w:firstLine="0"/>
              <w:jc w:val="center"/>
              <w:rPr>
                <w:sz w:val="24"/>
                <w:szCs w:val="24"/>
              </w:rPr>
            </w:pPr>
            <w:r>
              <w:rPr>
                <w:sz w:val="24"/>
                <w:szCs w:val="24"/>
              </w:rPr>
              <w:t>Экологические</w:t>
            </w:r>
          </w:p>
        </w:tc>
      </w:tr>
    </w:tbl>
    <w:p>
      <w:pPr>
        <w:pStyle w:val="37"/>
        <w:ind w:left="0" w:firstLine="0"/>
        <w:rPr>
          <w:b/>
          <w:sz w:val="24"/>
          <w:szCs w:val="24"/>
        </w:rPr>
      </w:pPr>
    </w:p>
    <w:p>
      <w:pPr>
        <w:pStyle w:val="37"/>
        <w:ind w:left="-709" w:firstLine="708"/>
        <w:rPr>
          <w:sz w:val="24"/>
          <w:szCs w:val="24"/>
        </w:rPr>
      </w:pPr>
      <w:r>
        <w:rPr>
          <w:spacing w:val="2"/>
          <w:sz w:val="24"/>
          <w:szCs w:val="24"/>
        </w:rPr>
        <w:t xml:space="preserve">  Чрезвычайные ситуации постоянно сопровождают человека, угрожают его жизни, приносят боль, страдания, травмы, гибель людей, повреждают и уничтожают материальные ценности, на</w:t>
      </w:r>
      <w:r>
        <w:rPr>
          <w:spacing w:val="4"/>
          <w:sz w:val="24"/>
          <w:szCs w:val="24"/>
        </w:rPr>
        <w:t>носят огромный ущерб окружающей природной среде, обще</w:t>
      </w:r>
      <w:r>
        <w:rPr>
          <w:sz w:val="24"/>
          <w:szCs w:val="24"/>
        </w:rPr>
        <w:t>ству, цивилизации.</w:t>
      </w:r>
    </w:p>
    <w:p>
      <w:pPr>
        <w:pStyle w:val="37"/>
        <w:ind w:left="-709"/>
        <w:rPr>
          <w:sz w:val="24"/>
          <w:szCs w:val="24"/>
        </w:rPr>
      </w:pPr>
      <w:r>
        <w:rPr>
          <w:spacing w:val="6"/>
          <w:sz w:val="24"/>
          <w:szCs w:val="24"/>
        </w:rPr>
        <w:t xml:space="preserve">По прогнозам ученых, количество чрезвычайных ситуаций в </w:t>
      </w:r>
      <w:r>
        <w:rPr>
          <w:sz w:val="24"/>
          <w:szCs w:val="24"/>
        </w:rPr>
        <w:t xml:space="preserve">ближайшие годы будет расти. Если в 60-е гг. </w:t>
      </w:r>
      <w:r>
        <w:rPr>
          <w:sz w:val="24"/>
          <w:szCs w:val="24"/>
          <w:lang w:val="en-US"/>
        </w:rPr>
        <w:t>XX</w:t>
      </w:r>
      <w:r>
        <w:rPr>
          <w:sz w:val="24"/>
          <w:szCs w:val="24"/>
        </w:rPr>
        <w:t xml:space="preserve"> в. от ЧС при</w:t>
      </w:r>
      <w:r>
        <w:rPr>
          <w:spacing w:val="8"/>
          <w:sz w:val="24"/>
          <w:szCs w:val="24"/>
        </w:rPr>
        <w:t xml:space="preserve">родного и техногенного характера пострадал в среднем 1 чел из </w:t>
      </w:r>
      <w:r>
        <w:rPr>
          <w:sz w:val="24"/>
          <w:szCs w:val="24"/>
        </w:rPr>
        <w:t xml:space="preserve">62 проживающих на Земле, то в 90-е гг. — уже 1 из 29. В мире </w:t>
      </w:r>
      <w:r>
        <w:rPr>
          <w:spacing w:val="6"/>
          <w:sz w:val="24"/>
          <w:szCs w:val="24"/>
        </w:rPr>
        <w:t>установилась тенденция ежегодного роста в результате ЧС: по</w:t>
      </w:r>
      <w:r>
        <w:rPr>
          <w:sz w:val="24"/>
          <w:szCs w:val="24"/>
        </w:rPr>
        <w:t>страдавших на 8,6% и материальных потерь на 10,4%. По тем же прогнозам, общемировой ущерб от ЧС в 2010г. может составить 150 млрд. долл.</w:t>
      </w:r>
    </w:p>
    <w:p>
      <w:pPr>
        <w:pStyle w:val="37"/>
        <w:ind w:left="-709"/>
        <w:rPr>
          <w:sz w:val="24"/>
          <w:szCs w:val="24"/>
        </w:rPr>
      </w:pPr>
      <w:r>
        <w:rPr>
          <w:spacing w:val="8"/>
          <w:sz w:val="24"/>
          <w:szCs w:val="24"/>
        </w:rPr>
        <w:t xml:space="preserve">В России число погибших ежегодно повышается в среднем </w:t>
      </w:r>
      <w:r>
        <w:rPr>
          <w:sz w:val="24"/>
          <w:szCs w:val="24"/>
        </w:rPr>
        <w:t>на 4%, материальный ущерб возрастает в среднем на 10%.</w:t>
      </w:r>
    </w:p>
    <w:p>
      <w:pPr>
        <w:pStyle w:val="37"/>
        <w:ind w:left="-709"/>
        <w:rPr>
          <w:sz w:val="24"/>
          <w:szCs w:val="24"/>
        </w:rPr>
      </w:pPr>
      <w:r>
        <w:rPr>
          <w:spacing w:val="7"/>
          <w:sz w:val="24"/>
          <w:szCs w:val="24"/>
        </w:rPr>
        <w:t>В зависимости от количества людей, пострадавших в чрез</w:t>
      </w:r>
      <w:r>
        <w:rPr>
          <w:spacing w:val="8"/>
          <w:sz w:val="24"/>
          <w:szCs w:val="24"/>
        </w:rPr>
        <w:t xml:space="preserve">вычайных ситуациях, от размера причиненного материального </w:t>
      </w:r>
      <w:r>
        <w:rPr>
          <w:spacing w:val="7"/>
          <w:sz w:val="24"/>
          <w:szCs w:val="24"/>
        </w:rPr>
        <w:t>ущерба, а также границ зон распространения поражающих фак</w:t>
      </w:r>
      <w:r>
        <w:rPr>
          <w:spacing w:val="10"/>
          <w:sz w:val="24"/>
          <w:szCs w:val="24"/>
        </w:rPr>
        <w:t>торов ЧС подразделяются на локальные, местные, террито</w:t>
      </w:r>
      <w:r>
        <w:rPr>
          <w:spacing w:val="8"/>
          <w:sz w:val="24"/>
          <w:szCs w:val="24"/>
        </w:rPr>
        <w:t>риальные, региональные, федеральные и трансграничные</w:t>
      </w:r>
      <w:r>
        <w:rPr>
          <w:sz w:val="24"/>
          <w:szCs w:val="24"/>
        </w:rPr>
        <w:t>.</w:t>
      </w:r>
    </w:p>
    <w:p>
      <w:pPr>
        <w:pStyle w:val="37"/>
        <w:ind w:left="-709"/>
        <w:rPr>
          <w:sz w:val="24"/>
          <w:szCs w:val="24"/>
        </w:rPr>
      </w:pPr>
    </w:p>
    <w:tbl>
      <w:tblPr>
        <w:tblStyle w:val="28"/>
        <w:tblW w:w="9540" w:type="dxa"/>
        <w:tblInd w:w="28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40"/>
        <w:gridCol w:w="236"/>
        <w:gridCol w:w="1204"/>
        <w:gridCol w:w="236"/>
        <w:gridCol w:w="484"/>
        <w:gridCol w:w="1620"/>
        <w:gridCol w:w="236"/>
        <w:gridCol w:w="664"/>
        <w:gridCol w:w="1080"/>
        <w:gridCol w:w="236"/>
        <w:gridCol w:w="210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gridAfter w:val="3"/>
          <w:wAfter w:w="3420" w:type="dxa"/>
        </w:trPr>
        <w:tc>
          <w:tcPr>
            <w:tcW w:w="2880" w:type="dxa"/>
            <w:gridSpan w:val="3"/>
            <w:vMerge w:val="restart"/>
            <w:tcBorders>
              <w:top w:val="nil"/>
              <w:left w:val="nil"/>
              <w:right w:val="nil"/>
            </w:tcBorders>
          </w:tcPr>
          <w:p>
            <w:pPr>
              <w:pStyle w:val="37"/>
              <w:ind w:left="-709" w:firstLine="0"/>
              <w:rPr>
                <w:sz w:val="24"/>
                <w:szCs w:val="24"/>
              </w:rPr>
            </w:pPr>
            <w:r>
              <w:rPr>
                <w:spacing w:val="6"/>
                <w:sz w:val="24"/>
                <w:szCs w:val="24"/>
              </w:rPr>
              <mc:AlternateContent>
                <mc:Choice Requires="wps">
                  <w:drawing>
                    <wp:anchor distT="0" distB="0" distL="114300" distR="114300" simplePos="0" relativeHeight="251664384" behindDoc="0" locked="0" layoutInCell="1" allowOverlap="1">
                      <wp:simplePos x="0" y="0"/>
                      <wp:positionH relativeFrom="column">
                        <wp:posOffset>3474720</wp:posOffset>
                      </wp:positionH>
                      <wp:positionV relativeFrom="paragraph">
                        <wp:posOffset>395605</wp:posOffset>
                      </wp:positionV>
                      <wp:extent cx="685800" cy="222885"/>
                      <wp:effectExtent l="1270" t="4445" r="11430" b="13970"/>
                      <wp:wrapNone/>
                      <wp:docPr id="23" name="Прямая соединительная линия 23"/>
                      <wp:cNvGraphicFramePr/>
                      <a:graphic xmlns:a="http://schemas.openxmlformats.org/drawingml/2006/main">
                        <a:graphicData uri="http://schemas.microsoft.com/office/word/2010/wordprocessingShape">
                          <wps:wsp>
                            <wps:cNvCnPr>
                              <a:cxnSpLocks noChangeShapeType="1"/>
                            </wps:cNvCnPr>
                            <wps:spPr bwMode="auto">
                              <a:xfrm>
                                <a:off x="0" y="0"/>
                                <a:ext cx="685800" cy="222885"/>
                              </a:xfrm>
                              <a:prstGeom prst="line">
                                <a:avLst/>
                              </a:prstGeom>
                              <a:noFill/>
                              <a:ln w="9525">
                                <a:solidFill>
                                  <a:srgbClr val="000000"/>
                                </a:solidFill>
                                <a:round/>
                                <a:tailEnd type="triangle" w="med" len="med"/>
                              </a:ln>
                              <a:effectLst/>
                            </wps:spPr>
                            <wps:bodyPr/>
                          </wps:wsp>
                        </a:graphicData>
                      </a:graphic>
                    </wp:anchor>
                  </w:drawing>
                </mc:Choice>
                <mc:Fallback>
                  <w:pict>
                    <v:line id="Прямая соединительная линия 23" o:spid="_x0000_s1026" o:spt="20" style="position:absolute;left:0pt;margin-left:273.6pt;margin-top:31.15pt;height:17.55pt;width:54pt;z-index:251664384;mso-width-relative:page;mso-height-relative:page;" filled="f" stroked="t" coordsize="21600,21600" o:gfxdata="UEsDBAoAAAAAAIdO4kAAAAAAAAAAAAAAAAAEAAAAZHJzL1BLAwQUAAAACACHTuJAJd7OeNsAAAAJ&#10;AQAADwAAAGRycy9kb3ducmV2LnhtbE2PwU7DMAyG70i8Q2QkbixtWbuuNN0BaVw2QNsQGresMW1F&#10;41RJupW3J5zgaPvT7+8vV5Pu2Rmt6wwJiGcRMKTaqI4aAW+H9V0OzHlJSvaGUMA3OlhV11elLJS5&#10;0A7Pe9+wEEKukAJa74eCc1e3qKWbmQEp3D6N1dKH0TZcWXkJ4brnSRRlXMuOwodWDvjYYv21H7WA&#10;3Xa9yd8341Tbj6f45fC6fT66XIjbmzh6AOZx8n8w/OoHdaiC08mMpBzrBaTzRRJQAVlyDywAWZqG&#10;xUnAcjEHXpX8f4PqB1BLAwQUAAAACACHTuJA37zbRQoCAADDAwAADgAAAGRycy9lMm9Eb2MueG1s&#10;rVPNbhMxEL4j8Q6W72STRanCKpseWsqlQKSWB3Bsb9bC67FsJ5vcgDNSHoFX4ABSpQLPsPtGjJ0f&#10;KNwQPljj+flm5pvx9HzTaLKWziswJR0NhpRIw0Eosyzpm9urJxNKfGBGMA1GlnQrPT2fPX40bW0h&#10;c6hBC+kIghhftLakdQi2yDLPa9kwPwArDRorcA0L+HTLTDjWInqjs3w4PMtacMI64NJ71F7ujXSW&#10;8KtK8vC6qrwMRJcUawvpdulexDubTVmxdMzWih/KYP9QRcOUwaQnqEsWGFk59RdUo7gDD1UYcGgy&#10;qCrFZeoBuxkN/+jmpmZWpl6QHG9PNPn/B8tfreeOKFHS/CklhjU4o+5T/67fdd+6z/2O9O+7H93X&#10;7kt3133v7voPKN/3H1GOxu7+oN4RDEcuW+sLhLwwcxfZ4BtzY6+Bv/XEwEXNzFKmnm63FvOMYkT2&#10;ICQ+vMWKFu1LEOjDVgESsZvKNRESKSObNL/taX5yEwhH5dlkPBnilDma8jyfTMYpAyuOwdb58EJC&#10;Q6JQUq1MpJcVbH3tQyyGFUeXqDZwpbROK6INaUv6bJyPU4AHrUQ0RjfvlosL7ciaxSVL55D3gZuD&#10;lREJLDClnxtBQqIhOIXEaEljhkYKSrTEvxSlfUnaxCwybfOhziNPe8YXILZzF52jHjcldXLY6riK&#10;v7+T16+/N/sJ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Jd7OeNsAAAAJAQAADwAAAAAAAAABACAA&#10;AAAiAAAAZHJzL2Rvd25yZXYueG1sUEsBAhQAFAAAAAgAh07iQN+820UKAgAAwwMAAA4AAAAAAAAA&#10;AQAgAAAAKgEAAGRycy9lMm9Eb2MueG1sUEsFBgAAAAAGAAYAWQEAAKYFAAAAAA==&#10;">
                      <v:fill on="f" focussize="0,0"/>
                      <v:stroke color="#000000" joinstyle="round" endarrow="block"/>
                      <v:imagedata o:title=""/>
                      <o:lock v:ext="edit" aspectratio="f"/>
                    </v:line>
                  </w:pict>
                </mc:Fallback>
              </mc:AlternateContent>
            </w:r>
            <w:r>
              <w:rPr>
                <w:spacing w:val="6"/>
                <w:sz w:val="24"/>
                <w:szCs w:val="24"/>
              </w:rPr>
              <mc:AlternateContent>
                <mc:Choice Requires="wps">
                  <w:drawing>
                    <wp:anchor distT="0" distB="0" distL="114300" distR="114300" simplePos="0" relativeHeight="251665408" behindDoc="0" locked="0" layoutInCell="1" allowOverlap="1">
                      <wp:simplePos x="0" y="0"/>
                      <wp:positionH relativeFrom="column">
                        <wp:posOffset>3817620</wp:posOffset>
                      </wp:positionH>
                      <wp:positionV relativeFrom="paragraph">
                        <wp:posOffset>395605</wp:posOffset>
                      </wp:positionV>
                      <wp:extent cx="1332865" cy="230505"/>
                      <wp:effectExtent l="635" t="4445" r="0" b="31750"/>
                      <wp:wrapNone/>
                      <wp:docPr id="22" name="Прямая соединительная линия 22"/>
                      <wp:cNvGraphicFramePr/>
                      <a:graphic xmlns:a="http://schemas.openxmlformats.org/drawingml/2006/main">
                        <a:graphicData uri="http://schemas.microsoft.com/office/word/2010/wordprocessingShape">
                          <wps:wsp>
                            <wps:cNvCnPr>
                              <a:cxnSpLocks noChangeShapeType="1"/>
                            </wps:cNvCnPr>
                            <wps:spPr bwMode="auto">
                              <a:xfrm>
                                <a:off x="0" y="0"/>
                                <a:ext cx="1332865" cy="230505"/>
                              </a:xfrm>
                              <a:prstGeom prst="line">
                                <a:avLst/>
                              </a:prstGeom>
                              <a:noFill/>
                              <a:ln w="9525">
                                <a:solidFill>
                                  <a:srgbClr val="000000"/>
                                </a:solidFill>
                                <a:round/>
                                <a:tailEnd type="triangle" w="med" len="med"/>
                              </a:ln>
                              <a:effectLst/>
                            </wps:spPr>
                            <wps:bodyPr/>
                          </wps:wsp>
                        </a:graphicData>
                      </a:graphic>
                    </wp:anchor>
                  </w:drawing>
                </mc:Choice>
                <mc:Fallback>
                  <w:pict>
                    <v:line id="Прямая соединительная линия 22" o:spid="_x0000_s1026" o:spt="20" style="position:absolute;left:0pt;margin-left:300.6pt;margin-top:31.15pt;height:18.15pt;width:104.95pt;z-index:251665408;mso-width-relative:page;mso-height-relative:page;" filled="f" stroked="t" coordsize="21600,21600" o:gfxdata="UEsDBAoAAAAAAIdO4kAAAAAAAAAAAAAAAAAEAAAAZHJzL1BLAwQUAAAACACHTuJAKs+2w9kAAAAJ&#10;AQAADwAAAGRycy9kb3ducmV2LnhtbE2PwU7DMAyG70i8Q2QkbixJkapQmu6ANC4boG0IbbesCW1F&#10;41RNupW3x5zgZsuffn9/uZx9z85ujF1ADXIhgDmsg+2w0fC+X90pYDEZtKYP6DR8uwjL6vqqNIUN&#10;F9y68y41jEIwFkZDm9JQcB7r1nkTF2FwSLfPMHqTaB0bbkdzoXDf80yInHvTIX1ozeCeWld/7Sav&#10;YbtZrdXHeprr8fgsX/dvm5dDVFrf3kjxCCy5Of3B8KtP6lCR0ylMaCPrNeRCZoTSkN0DI0BJKYGd&#10;NDyoHHhV8v8Nqh9QSwMEFAAAAAgAh07iQIlKpZwLAgAAxAMAAA4AAABkcnMvZTJvRG9jLnhtbK1T&#10;S44TMRDdI3EHy3vSnY4yGlrpzCLDsBkg0gwHcGx32sI/2U462QFrpByBK7AYpJEGOEP3jSg7HxjY&#10;IXphlevz6tVz9eRioyRac+eF0RUeDnKMuKaGCb2s8Nvbq2fnGPlANCPSaF7hLff4Yvr0yaS1JS9M&#10;YyTjDgGI9mVrK9yEYMss87ThiviBsVxDsDZOkQBXt8yYIy2gK5kVeX6WtcYx6wzl3oP3ch/E04Rf&#10;15yGN3XteUCywsAtpNOlcxHPbDoh5dIR2wh6oEH+gYUiQkPTE9QlCQStnPgLSgnqjDd1GFCjMlPX&#10;gvI0A0wzzP+Y5qYhlqdZQBxvTzL5/wdLX6/nDglW4aLASBMFb9R97t/3u+5b96Xfof5D96P72t11&#10;99337r7/CPZD/wnsGOweDu4dgnLQsrW+BMiZnruoBt3oG3tt6DuPtJk1RC95mul2a6HPMFZkj0ri&#10;xVtgtGhfGQY5ZBVMEnZTOxUhQTK0Se+3Pb0f3wREwTkcjYrzszFGFGLFKB/n49SClMdq63x4yY1C&#10;0aiwFDrqS0qyvvYhsiHlMSW6tbkSUqYdkRq1FX4+LsapwBspWAzGNO+Wi5l0aE3ilqXv0PdRmjMr&#10;zRJYIEK+0AyFpENwApSRHMcOijOMJIefKVp7SlLHLjyt84HnUai95AvDtnMXk6MfViVNcljruIu/&#10;31PWr59v+hN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Aqz7bD2QAAAAkBAAAPAAAAAAAAAAEAIAAA&#10;ACIAAABkcnMvZG93bnJldi54bWxQSwECFAAUAAAACACHTuJAiUqlnAsCAADEAwAADgAAAAAAAAAB&#10;ACAAAAAoAQAAZHJzL2Uyb0RvYy54bWxQSwUGAAAAAAYABgBZAQAApQUAAAAA&#10;">
                      <v:fill on="f" focussize="0,0"/>
                      <v:stroke color="#000000" joinstyle="round" endarrow="block"/>
                      <v:imagedata o:title=""/>
                      <o:lock v:ext="edit" aspectratio="f"/>
                    </v:line>
                  </w:pict>
                </mc:Fallback>
              </mc:AlternateContent>
            </w:r>
            <w:r>
              <w:rPr>
                <w:spacing w:val="6"/>
                <w:sz w:val="24"/>
                <w:szCs w:val="24"/>
              </w:rPr>
              <mc:AlternateContent>
                <mc:Choice Requires="wps">
                  <w:drawing>
                    <wp:anchor distT="0" distB="0" distL="114300" distR="114300" simplePos="0" relativeHeight="251666432" behindDoc="0" locked="0" layoutInCell="1" allowOverlap="1">
                      <wp:simplePos x="0" y="0"/>
                      <wp:positionH relativeFrom="column">
                        <wp:posOffset>2788920</wp:posOffset>
                      </wp:positionH>
                      <wp:positionV relativeFrom="paragraph">
                        <wp:posOffset>395605</wp:posOffset>
                      </wp:positionV>
                      <wp:extent cx="0" cy="234315"/>
                      <wp:effectExtent l="38100" t="0" r="38100" b="6985"/>
                      <wp:wrapNone/>
                      <wp:docPr id="21" name="Прямая соединительная линия 21"/>
                      <wp:cNvGraphicFramePr/>
                      <a:graphic xmlns:a="http://schemas.openxmlformats.org/drawingml/2006/main">
                        <a:graphicData uri="http://schemas.microsoft.com/office/word/2010/wordprocessingShape">
                          <wps:wsp>
                            <wps:cNvCnPr>
                              <a:cxnSpLocks noChangeShapeType="1"/>
                            </wps:cNvCnPr>
                            <wps:spPr bwMode="auto">
                              <a:xfrm flipH="1">
                                <a:off x="0" y="0"/>
                                <a:ext cx="0" cy="234315"/>
                              </a:xfrm>
                              <a:prstGeom prst="line">
                                <a:avLst/>
                              </a:prstGeom>
                              <a:noFill/>
                              <a:ln w="9525">
                                <a:solidFill>
                                  <a:srgbClr val="000000"/>
                                </a:solidFill>
                                <a:round/>
                                <a:tailEnd type="triangle" w="med" len="med"/>
                              </a:ln>
                              <a:effectLst/>
                            </wps:spPr>
                            <wps:bodyPr/>
                          </wps:wsp>
                        </a:graphicData>
                      </a:graphic>
                    </wp:anchor>
                  </w:drawing>
                </mc:Choice>
                <mc:Fallback>
                  <w:pict>
                    <v:line id="Прямая соединительная линия 21" o:spid="_x0000_s1026" o:spt="20" style="position:absolute;left:0pt;flip:x;margin-left:219.6pt;margin-top:31.15pt;height:18.45pt;width:0pt;z-index:251666432;mso-width-relative:page;mso-height-relative:page;" filled="f" stroked="t" coordsize="21600,21600" o:gfxdata="UEsDBAoAAAAAAIdO4kAAAAAAAAAAAAAAAAAEAAAAZHJzL1BLAwQUAAAACACHTuJAdNVfu9gAAAAJ&#10;AQAADwAAAGRycy9kb3ducmV2LnhtbE2PwU7CQBCG7ya8w2ZIvMm2BQnUbjkQTTwZBUPibemObaU7&#10;W3YXij69Yzzoceb/8803xepiO3FGH1pHCtJJAgKpcqalWsHr9uFmASJETUZ3jlDBJwZYlaOrQufG&#10;DfSC502sBUMo5FpBE2OfSxmqBq0OE9cjcfbuvNWRR19L4/XAcNvJLEnm0uqW+EKje1w3WB02J6tg&#10;uR1u3bM/7GZpe3z7uv+I/eNTVOp6nCZ3ICJe4l8ZfvRZHUp22rsTmSA6BbPpMuOqgnk2BcGF38We&#10;6RzIspD/Pyi/AVBLAwQUAAAACACHTuJA0fDtrAsCAADIAwAADgAAAGRycy9lMm9Eb2MueG1srVPN&#10;jtMwEL4j8Q6W7zRtlyKImu6hy8JhgUq7PIBrO42F47Fst2lvwBmpj7CvwAGklRZ4huSNGDvdwsIN&#10;kYM1np9vvvk8mZ5ua0020nkFpqCjwZASaTgIZVYFfXt1/ugpJT4wI5gGIwu6k56ezh4+mDY2l2Oo&#10;QAvpCIIYnze2oFUINs8yzytZMz8AKw0GS3A1C3h1q0w41iB6rbPxcPgka8AJ64BL79F71gfpLOGX&#10;peThTVl6GYguKHIL6XTpXMYzm01ZvnLMVoofaLB/YFEzZbDpEeqMBUbWTv0FVSvuwEMZBhzqDMpS&#10;cZlmwGlGwz+muayYlWkWFMfbo0z+/8Hy15uFI0oUdDyixLAa36i97t53+/Zb+7nbk+5D+6P92n5p&#10;b9rv7U33Ee3b7hPaMdjeHtx7guWoZWN9jpBzs3BRDb41l/YC+DtPDMwrZlYyzXS1s9gnVWT3SuLF&#10;W2S0bF6BwBy2DpCE3ZauJqVW9mUsjOAoHtmml9wdX1JuA+G9k6N3fPL4ZDSJxDKWR4RYZ50PLyTU&#10;JBoF1cpEjVnONhc+9Kl3KdFt4FxpnfZEG9IU9NlkPEkFHrQSMRjTvFst59qRDYublr5D33tpDtZG&#10;JLDAlH5uBAlJi+AUqqMljR1qKSjREn+oaPWUtIldZFrpA887sXrZlyB2CxeTox/XJQ19WO24j7/f&#10;U9avH3D2E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HTVX7vYAAAACQEAAA8AAAAAAAAAAQAgAAAA&#10;IgAAAGRycy9kb3ducmV2LnhtbFBLAQIUABQAAAAIAIdO4kDR8O2sCwIAAMgDAAAOAAAAAAAAAAEA&#10;IAAAACcBAABkcnMvZTJvRG9jLnhtbFBLBQYAAAAABgAGAFkBAACkBQAAAAA=&#10;">
                      <v:fill on="f" focussize="0,0"/>
                      <v:stroke color="#000000" joinstyle="round" endarrow="block"/>
                      <v:imagedata o:title=""/>
                      <o:lock v:ext="edit" aspectratio="f"/>
                    </v:line>
                  </w:pict>
                </mc:Fallback>
              </mc:AlternateContent>
            </w:r>
            <w:r>
              <w:rPr>
                <w:sz w:val="24"/>
                <w:szCs w:val="24"/>
              </w:rPr>
              <mc:AlternateContent>
                <mc:Choice Requires="wps">
                  <w:drawing>
                    <wp:anchor distT="0" distB="0" distL="114300" distR="114300" simplePos="0" relativeHeight="251667456" behindDoc="0" locked="0" layoutInCell="1" allowOverlap="1">
                      <wp:simplePos x="0" y="0"/>
                      <wp:positionH relativeFrom="column">
                        <wp:posOffset>1417320</wp:posOffset>
                      </wp:positionH>
                      <wp:positionV relativeFrom="paragraph">
                        <wp:posOffset>395605</wp:posOffset>
                      </wp:positionV>
                      <wp:extent cx="1143000" cy="222885"/>
                      <wp:effectExtent l="0" t="4445" r="12700" b="26670"/>
                      <wp:wrapNone/>
                      <wp:docPr id="20" name="Прямая соединительная линия 20"/>
                      <wp:cNvGraphicFramePr/>
                      <a:graphic xmlns:a="http://schemas.openxmlformats.org/drawingml/2006/main">
                        <a:graphicData uri="http://schemas.microsoft.com/office/word/2010/wordprocessingShape">
                          <wps:wsp>
                            <wps:cNvCnPr>
                              <a:cxnSpLocks noChangeShapeType="1"/>
                            </wps:cNvCnPr>
                            <wps:spPr bwMode="auto">
                              <a:xfrm flipH="1">
                                <a:off x="0" y="0"/>
                                <a:ext cx="1143000" cy="222885"/>
                              </a:xfrm>
                              <a:prstGeom prst="line">
                                <a:avLst/>
                              </a:prstGeom>
                              <a:noFill/>
                              <a:ln w="9525">
                                <a:solidFill>
                                  <a:srgbClr val="000000"/>
                                </a:solidFill>
                                <a:round/>
                                <a:tailEnd type="triangle" w="med" len="med"/>
                              </a:ln>
                              <a:effectLst/>
                            </wps:spPr>
                            <wps:bodyPr/>
                          </wps:wsp>
                        </a:graphicData>
                      </a:graphic>
                    </wp:anchor>
                  </w:drawing>
                </mc:Choice>
                <mc:Fallback>
                  <w:pict>
                    <v:line id="Прямая соединительная линия 20" o:spid="_x0000_s1026" o:spt="20" style="position:absolute;left:0pt;flip:x;margin-left:111.6pt;margin-top:31.15pt;height:17.55pt;width:90pt;z-index:251667456;mso-width-relative:page;mso-height-relative:page;" filled="f" stroked="t" coordsize="21600,21600" o:gfxdata="UEsDBAoAAAAAAIdO4kAAAAAAAAAAAAAAAAAEAAAAZHJzL1BLAwQUAAAACACHTuJATE2ix9gAAAAJ&#10;AQAADwAAAGRycy9kb3ducmV2LnhtbE2PwU7DMAyG70i8Q2QkbixpVwaUpjsgkDgh2BASt6wxbVnj&#10;lCRbB0+Pd4Kj7V+fv79aHtwg9hhi70lDNlMgkBpve2o1vK4fLq5BxGTImsETavjGCMv69KQypfUT&#10;veB+lVrBEIql0dClNJZSxqZDZ+LMj0h8+/DBmcRjaKUNZmK4G2Su1EI60xN/6MyIdx0229XOabhZ&#10;T5f+OWzfiqz/ev+5/0zj41PS+vwsU7cgEh7SXxiO+qwONTtt/I5sFIOGPJ/nHNWwyOcgOFCo42LD&#10;9KsCZF3J/w3qX1BLAwQUAAAACACHTuJAXZF4PBECAADOAwAADgAAAGRycy9lMm9Eb2MueG1srVNN&#10;bhMxFN4jcQfLezKTgaAwyqSLlMKiQKSWAzi2J2PhP9lOJtkBa6QcoVdgAVKltpxh5kY8OyGlsEPM&#10;wnp+P9/73uc3k5ONkmjNnRdGV3g4yDHimhom9LLC7y/Pnowx8oFoRqTRvMJb7vHJ9PGjSWtLXpjG&#10;SMYdAhDty9ZWuAnBllnmacMV8QNjuYZgbZwiAa5umTFHWkBXMivy/HnWGsesM5R7D97TfRBPE35d&#10;cxre1bXnAckKA7eQTpfORTyz6YSUS0dsI+iBBvkHFooIDU2PUKckELRy4i8oJagz3tRhQI3KTF0L&#10;ytMMMM0w/2Oai4ZYnmYBcbw9yuT/Hyx9u547JFiFC5BHEwVv1F31H/tdd9t97Xeo/9T96L5337rr&#10;7q677j+DfdN/ATsGu5uDe4egHLRsrS8BcqbnLqpBN/rCnhv6wSNtZg3RS55mutxa6DOMFdmDknjx&#10;Fhgt2jeGQQ5ZBZOE3dROoVoK+zoWRnAQD23SS26PL8k3AVFwDofPnuY5TEQhVhTFeDxKzUgZcWK1&#10;dT684kahaFRYCh2VJiVZn/sQed2nRLc2Z0LKtC1So7bCL0bFKBV4IwWLwZjm3XIxkw6tSdy39B36&#10;PkhzZqVZAgtEyJeaoZAUCU6ARpLj2EFxhpHk8FtFa09J6tiFp8U+8Pwl2V78hWHbuYvJ0Q9LkyY5&#10;LHjcyt/vKev+N5z+BF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ExNosfYAAAACQEAAA8AAAAAAAAA&#10;AQAgAAAAIgAAAGRycy9kb3ducmV2LnhtbFBLAQIUABQAAAAIAIdO4kBdkXg8EQIAAM4DAAAOAAAA&#10;AAAAAAEAIAAAACcBAABkcnMvZTJvRG9jLnhtbFBLBQYAAAAABgAGAFkBAACqBQAAAAA=&#10;">
                      <v:fill on="f" focussize="0,0"/>
                      <v:stroke color="#000000" joinstyle="round" endarrow="block"/>
                      <v:imagedata o:title=""/>
                      <o:lock v:ext="edit" aspectratio="f"/>
                    </v:line>
                  </w:pict>
                </mc:Fallback>
              </mc:AlternateContent>
            </w:r>
            <w:r>
              <w:rPr>
                <w:sz w:val="24"/>
                <w:szCs w:val="24"/>
              </w:rPr>
              <mc:AlternateContent>
                <mc:Choice Requires="wps">
                  <w:drawing>
                    <wp:anchor distT="0" distB="0" distL="114300" distR="114300" simplePos="0" relativeHeight="251668480" behindDoc="0" locked="0" layoutInCell="1" allowOverlap="1">
                      <wp:simplePos x="0" y="0"/>
                      <wp:positionH relativeFrom="column">
                        <wp:posOffset>502920</wp:posOffset>
                      </wp:positionH>
                      <wp:positionV relativeFrom="paragraph">
                        <wp:posOffset>395605</wp:posOffset>
                      </wp:positionV>
                      <wp:extent cx="1714500" cy="222885"/>
                      <wp:effectExtent l="0" t="4445" r="12700" b="39370"/>
                      <wp:wrapNone/>
                      <wp:docPr id="19" name="Прямая соединительная линия 19"/>
                      <wp:cNvGraphicFramePr/>
                      <a:graphic xmlns:a="http://schemas.openxmlformats.org/drawingml/2006/main">
                        <a:graphicData uri="http://schemas.microsoft.com/office/word/2010/wordprocessingShape">
                          <wps:wsp>
                            <wps:cNvCnPr>
                              <a:cxnSpLocks noChangeShapeType="1"/>
                            </wps:cNvCnPr>
                            <wps:spPr bwMode="auto">
                              <a:xfrm flipH="1">
                                <a:off x="0" y="0"/>
                                <a:ext cx="1714500" cy="222885"/>
                              </a:xfrm>
                              <a:prstGeom prst="line">
                                <a:avLst/>
                              </a:prstGeom>
                              <a:noFill/>
                              <a:ln w="9525">
                                <a:solidFill>
                                  <a:srgbClr val="000000"/>
                                </a:solidFill>
                                <a:round/>
                                <a:tailEnd type="triangle" w="med" len="med"/>
                              </a:ln>
                              <a:effectLst/>
                            </wps:spPr>
                            <wps:bodyPr/>
                          </wps:wsp>
                        </a:graphicData>
                      </a:graphic>
                    </wp:anchor>
                  </w:drawing>
                </mc:Choice>
                <mc:Fallback>
                  <w:pict>
                    <v:line id="Прямая соединительная линия 19" o:spid="_x0000_s1026" o:spt="20" style="position:absolute;left:0pt;flip:x;margin-left:39.6pt;margin-top:31.15pt;height:17.55pt;width:135pt;z-index:251668480;mso-width-relative:page;mso-height-relative:page;" filled="f" stroked="t" coordsize="21600,21600" o:gfxdata="UEsDBAoAAAAAAIdO4kAAAAAAAAAAAAAAAAAEAAAAZHJzL1BLAwQUAAAACACHTuJA5U5jxtgAAAAI&#10;AQAADwAAAGRycy9kb3ducmV2LnhtbE2PwU7DMAyG70i8Q2QkbixtVzZWmu6AQOKEYENI3LLGtGWN&#10;U5Js3fb0eCc42v+vz5/L5cH2Yo8+dI4UpJMEBFLtTEeNgvf1080diBA1Gd07QgVHDLCsLi9KXRg3&#10;0hvuV7ERDKFQaAVtjEMhZahbtDpM3IDE2ZfzVkcefSON1yPDbS+zJJlJqzviC60e8KHFervaWQWL&#10;9XjrXv32I0+7n8/T43ccnl+iUtdXaXIPIuIh/pXhrM/qULHTxu3IBNErmC8ybiqYZVMQnE/z82LD&#10;8HkOsirl/weqX1BLAwQUAAAACACHTuJALned3BECAADOAwAADgAAAGRycy9lMm9Eb2MueG1srVPN&#10;bhMxEL4j8Q6W72STFYF0lU0PKYVDgUotD+DY3qyF12PZTja5AWekPAKvwAGkSgWeYfeNGDshpXBD&#10;+GCN5+ebmW/G09NNo8laOq/AlHQ0GFIiDQehzLKkb67PH00o8YEZwTQYWdKt9PR09vDBtLWFzKEG&#10;LaQjCGJ80dqS1iHYIss8r2XD/ACsNGiswDUs4NMtM+FYi+iNzvLh8EnWghPWAZfeo/Zsb6SzhF9V&#10;kofXVeVlILqkWFtIt0v3It7ZbMqKpWO2VvxQBvuHKhqmDCY9Qp2xwMjKqb+gGsUdeKjCgEOTQVUp&#10;LlMP2M1o+Ec3VzWzMvWC5Hh7pMn/P1j+an3piBI4uxNKDGtwRt2n/l2/6751n/sd6d93P7qv3Zfu&#10;pvve3fQfUL7tP6Icjd3tQb0jGI5cttYXCDk3ly6ywTfmyl4Af+uJgXnNzFKmnq63FvOMYkR2LyQ+&#10;vMWKFu1LEOjDVgESsZvKNaTSyr6IgREcySObNMntcZJyEwhH5ejp6PF4iAPnaMvzfDIZp2SsiDgx&#10;2jofnktoSBRKqpWJTLOCrS98iHXduUS1gXOlddoWbUhb0pNxPk4BHrQS0RjdvFsu5tqRNYv7ls4h&#10;7z03BysjElhgSj8zgoTESHAKOdKSxgyNFJRoid8qSvuStIlZZFrsQ52/KNuTvwCxvXTROepxaVIn&#10;hwWPW/n7O3ndfcPZT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OVOY8bYAAAACAEAAA8AAAAAAAAA&#10;AQAgAAAAIgAAAGRycy9kb3ducmV2LnhtbFBLAQIUABQAAAAIAIdO4kAud53cEQIAAM4DAAAOAAAA&#10;AAAAAAEAIAAAACcBAABkcnMvZTJvRG9jLnhtbFBLBQYAAAAABgAGAFkBAACqBQAAAAA=&#10;">
                      <v:fill on="f" focussize="0,0"/>
                      <v:stroke color="#000000" joinstyle="round" endarrow="block"/>
                      <v:imagedata o:title=""/>
                      <o:lock v:ext="edit" aspectratio="f"/>
                    </v:line>
                  </w:pict>
                </mc:Fallback>
              </mc:AlternateContent>
            </w:r>
          </w:p>
        </w:tc>
        <w:tc>
          <w:tcPr>
            <w:tcW w:w="720" w:type="dxa"/>
            <w:gridSpan w:val="2"/>
            <w:tcBorders>
              <w:top w:val="nil"/>
              <w:left w:val="nil"/>
              <w:bottom w:val="nil"/>
              <w:right w:val="single" w:color="auto" w:sz="8" w:space="0"/>
            </w:tcBorders>
          </w:tcPr>
          <w:p>
            <w:pPr>
              <w:pStyle w:val="37"/>
              <w:ind w:left="-709" w:firstLine="0"/>
              <w:rPr>
                <w:b/>
                <w:sz w:val="24"/>
                <w:szCs w:val="24"/>
              </w:rPr>
            </w:pPr>
          </w:p>
        </w:tc>
        <w:tc>
          <w:tcPr>
            <w:tcW w:w="2520" w:type="dxa"/>
            <w:gridSpan w:val="3"/>
            <w:tcBorders>
              <w:top w:val="single" w:color="auto" w:sz="8" w:space="0"/>
              <w:left w:val="single" w:color="auto" w:sz="8" w:space="0"/>
              <w:bottom w:val="single" w:color="auto" w:sz="8" w:space="0"/>
              <w:right w:val="single" w:color="auto" w:sz="8" w:space="0"/>
            </w:tcBorders>
          </w:tcPr>
          <w:p>
            <w:pPr>
              <w:pStyle w:val="37"/>
              <w:ind w:left="-709" w:firstLine="0"/>
              <w:jc w:val="center"/>
              <w:rPr>
                <w:sz w:val="24"/>
                <w:szCs w:val="24"/>
              </w:rPr>
            </w:pPr>
            <w:r>
              <w:rPr>
                <w:sz w:val="24"/>
                <w:szCs w:val="24"/>
              </w:rPr>
              <w:t>Чрезвычайная</w:t>
            </w:r>
          </w:p>
          <w:p>
            <w:pPr>
              <w:pStyle w:val="37"/>
              <w:ind w:left="-709" w:firstLine="0"/>
              <w:jc w:val="center"/>
              <w:rPr>
                <w:b/>
                <w:sz w:val="24"/>
                <w:szCs w:val="24"/>
              </w:rPr>
            </w:pPr>
            <w:r>
              <w:rPr>
                <w:sz w:val="24"/>
                <w:szCs w:val="24"/>
              </w:rPr>
              <w:t>ситуация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gridAfter w:val="8"/>
          <w:wAfter w:w="6660" w:type="dxa"/>
          <w:trHeight w:val="322" w:hRule="atLeast"/>
        </w:trPr>
        <w:tc>
          <w:tcPr>
            <w:tcW w:w="2880" w:type="dxa"/>
            <w:gridSpan w:val="3"/>
            <w:vMerge w:val="continue"/>
            <w:tcBorders>
              <w:left w:val="nil"/>
              <w:bottom w:val="nil"/>
              <w:right w:val="nil"/>
            </w:tcBorders>
          </w:tcPr>
          <w:p>
            <w:pPr>
              <w:pStyle w:val="37"/>
              <w:ind w:left="-709" w:firstLine="0"/>
              <w:rPr>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40" w:type="dxa"/>
          </w:tcPr>
          <w:p>
            <w:pPr>
              <w:pStyle w:val="37"/>
              <w:ind w:left="-709" w:firstLine="0"/>
              <w:jc w:val="center"/>
              <w:rPr>
                <w:sz w:val="24"/>
                <w:szCs w:val="24"/>
              </w:rPr>
            </w:pPr>
            <w:r>
              <w:rPr>
                <w:sz w:val="24"/>
                <w:szCs w:val="24"/>
              </w:rPr>
              <w:t>Локальные</w:t>
            </w:r>
          </w:p>
        </w:tc>
        <w:tc>
          <w:tcPr>
            <w:tcW w:w="236" w:type="dxa"/>
            <w:tcBorders>
              <w:top w:val="nil"/>
              <w:bottom w:val="nil"/>
            </w:tcBorders>
          </w:tcPr>
          <w:p>
            <w:pPr>
              <w:pStyle w:val="37"/>
              <w:ind w:left="-709" w:firstLine="0"/>
              <w:jc w:val="center"/>
              <w:rPr>
                <w:sz w:val="24"/>
                <w:szCs w:val="24"/>
              </w:rPr>
            </w:pPr>
          </w:p>
        </w:tc>
        <w:tc>
          <w:tcPr>
            <w:tcW w:w="1204" w:type="dxa"/>
            <w:tcBorders>
              <w:top w:val="single" w:color="auto" w:sz="4" w:space="0"/>
            </w:tcBorders>
          </w:tcPr>
          <w:p>
            <w:pPr>
              <w:pStyle w:val="37"/>
              <w:ind w:left="-709" w:firstLine="0"/>
              <w:jc w:val="center"/>
              <w:rPr>
                <w:sz w:val="24"/>
                <w:szCs w:val="24"/>
              </w:rPr>
            </w:pPr>
            <w:r>
              <w:rPr>
                <w:sz w:val="24"/>
                <w:szCs w:val="24"/>
              </w:rPr>
              <w:t>Местные</w:t>
            </w:r>
          </w:p>
        </w:tc>
        <w:tc>
          <w:tcPr>
            <w:tcW w:w="236" w:type="dxa"/>
            <w:tcBorders>
              <w:top w:val="nil"/>
              <w:bottom w:val="nil"/>
            </w:tcBorders>
          </w:tcPr>
          <w:p>
            <w:pPr>
              <w:pStyle w:val="37"/>
              <w:ind w:left="-709" w:firstLine="0"/>
              <w:jc w:val="center"/>
              <w:rPr>
                <w:sz w:val="24"/>
                <w:szCs w:val="24"/>
              </w:rPr>
            </w:pPr>
          </w:p>
        </w:tc>
        <w:tc>
          <w:tcPr>
            <w:tcW w:w="2104" w:type="dxa"/>
            <w:gridSpan w:val="2"/>
          </w:tcPr>
          <w:p>
            <w:pPr>
              <w:pStyle w:val="37"/>
              <w:ind w:left="-709" w:firstLine="0"/>
              <w:jc w:val="center"/>
              <w:rPr>
                <w:sz w:val="24"/>
                <w:szCs w:val="24"/>
              </w:rPr>
            </w:pPr>
            <w:r>
              <w:rPr>
                <w:sz w:val="24"/>
                <w:szCs w:val="24"/>
              </w:rPr>
              <w:t>Территориальные</w:t>
            </w:r>
          </w:p>
        </w:tc>
        <w:tc>
          <w:tcPr>
            <w:tcW w:w="236" w:type="dxa"/>
            <w:tcBorders>
              <w:top w:val="nil"/>
              <w:bottom w:val="nil"/>
            </w:tcBorders>
          </w:tcPr>
          <w:p>
            <w:pPr>
              <w:pStyle w:val="37"/>
              <w:ind w:left="-709" w:firstLine="0"/>
              <w:jc w:val="center"/>
              <w:rPr>
                <w:sz w:val="24"/>
                <w:szCs w:val="24"/>
              </w:rPr>
            </w:pPr>
          </w:p>
        </w:tc>
        <w:tc>
          <w:tcPr>
            <w:tcW w:w="1744" w:type="dxa"/>
            <w:gridSpan w:val="2"/>
          </w:tcPr>
          <w:p>
            <w:pPr>
              <w:pStyle w:val="37"/>
              <w:ind w:left="-709" w:firstLine="0"/>
              <w:jc w:val="center"/>
              <w:rPr>
                <w:sz w:val="24"/>
                <w:szCs w:val="24"/>
              </w:rPr>
            </w:pPr>
            <w:r>
              <w:rPr>
                <w:sz w:val="24"/>
                <w:szCs w:val="24"/>
              </w:rPr>
              <w:t>Региональные</w:t>
            </w:r>
          </w:p>
        </w:tc>
        <w:tc>
          <w:tcPr>
            <w:tcW w:w="236" w:type="dxa"/>
            <w:tcBorders>
              <w:top w:val="nil"/>
              <w:bottom w:val="nil"/>
            </w:tcBorders>
          </w:tcPr>
          <w:p>
            <w:pPr>
              <w:pStyle w:val="37"/>
              <w:ind w:left="-709" w:firstLine="0"/>
              <w:jc w:val="center"/>
              <w:rPr>
                <w:sz w:val="24"/>
                <w:szCs w:val="24"/>
              </w:rPr>
            </w:pPr>
          </w:p>
        </w:tc>
        <w:tc>
          <w:tcPr>
            <w:tcW w:w="2104" w:type="dxa"/>
          </w:tcPr>
          <w:p>
            <w:pPr>
              <w:pStyle w:val="37"/>
              <w:ind w:left="-709" w:firstLine="0"/>
              <w:jc w:val="center"/>
              <w:rPr>
                <w:sz w:val="24"/>
                <w:szCs w:val="24"/>
              </w:rPr>
            </w:pPr>
            <w:r>
              <w:rPr>
                <w:sz w:val="24"/>
                <w:szCs w:val="24"/>
              </w:rPr>
              <w:t>Трансграничные</w:t>
            </w:r>
          </w:p>
        </w:tc>
      </w:tr>
    </w:tbl>
    <w:p>
      <w:pPr>
        <w:pStyle w:val="37"/>
        <w:ind w:left="-709"/>
        <w:rPr>
          <w:b/>
          <w:sz w:val="24"/>
          <w:szCs w:val="24"/>
        </w:rPr>
      </w:pPr>
    </w:p>
    <w:p>
      <w:pPr>
        <w:pStyle w:val="37"/>
        <w:ind w:left="-567" w:firstLine="0"/>
        <w:rPr>
          <w:sz w:val="24"/>
          <w:szCs w:val="24"/>
        </w:rPr>
      </w:pPr>
      <w:r>
        <w:rPr>
          <w:spacing w:val="6"/>
          <w:sz w:val="24"/>
          <w:szCs w:val="24"/>
        </w:rPr>
        <w:t xml:space="preserve">       К </w:t>
      </w:r>
      <w:r>
        <w:rPr>
          <w:i/>
          <w:iCs/>
          <w:spacing w:val="6"/>
          <w:sz w:val="24"/>
          <w:szCs w:val="24"/>
        </w:rPr>
        <w:t xml:space="preserve">локальной </w:t>
      </w:r>
      <w:r>
        <w:rPr>
          <w:spacing w:val="6"/>
          <w:sz w:val="24"/>
          <w:szCs w:val="24"/>
        </w:rPr>
        <w:t xml:space="preserve">относится чрезвычайная ситуация, в результате </w:t>
      </w:r>
      <w:r>
        <w:rPr>
          <w:sz w:val="24"/>
          <w:szCs w:val="24"/>
        </w:rPr>
        <w:t xml:space="preserve">которой пострадало не более 10 чел, либо нарушены условия жизнедеятельности не более 100 чел, либо материальный ущерб </w:t>
      </w:r>
      <w:r>
        <w:rPr>
          <w:spacing w:val="8"/>
          <w:sz w:val="24"/>
          <w:szCs w:val="24"/>
        </w:rPr>
        <w:t>составляет не более 1 тыс. минимальных размеров заработной платы на день возникновения чрезвычайной ситуации. Зона чрезвы</w:t>
      </w:r>
      <w:r>
        <w:rPr>
          <w:spacing w:val="7"/>
          <w:sz w:val="24"/>
          <w:szCs w:val="24"/>
        </w:rPr>
        <w:t xml:space="preserve">чайной ситуации не выходит за пределы территории объекта </w:t>
      </w:r>
      <w:r>
        <w:rPr>
          <w:spacing w:val="9"/>
          <w:sz w:val="24"/>
          <w:szCs w:val="24"/>
        </w:rPr>
        <w:t>производственного или социального назначения.</w:t>
      </w:r>
    </w:p>
    <w:p>
      <w:pPr>
        <w:pStyle w:val="37"/>
        <w:ind w:left="-709"/>
        <w:rPr>
          <w:spacing w:val="9"/>
          <w:sz w:val="24"/>
          <w:szCs w:val="24"/>
        </w:rPr>
      </w:pPr>
      <w:r>
        <w:rPr>
          <w:spacing w:val="6"/>
          <w:sz w:val="24"/>
          <w:szCs w:val="24"/>
        </w:rPr>
        <w:t xml:space="preserve">К </w:t>
      </w:r>
      <w:r>
        <w:rPr>
          <w:i/>
          <w:iCs/>
          <w:spacing w:val="6"/>
          <w:sz w:val="24"/>
          <w:szCs w:val="24"/>
        </w:rPr>
        <w:t xml:space="preserve">местной </w:t>
      </w:r>
      <w:r>
        <w:rPr>
          <w:spacing w:val="6"/>
          <w:sz w:val="24"/>
          <w:szCs w:val="24"/>
        </w:rPr>
        <w:t>относится чрезвычайная ситуация, в результате</w:t>
      </w:r>
      <w:r>
        <w:rPr>
          <w:sz w:val="24"/>
          <w:szCs w:val="24"/>
        </w:rPr>
        <w:t xml:space="preserve"> которой пострадало от 10 до 50 чел, либо нарушены условия жизнедеятельности от 100 до 300 чел, либо материальный ущерб составляет от 1 до 5 тыс. минимальных размеров заработной платы </w:t>
      </w:r>
      <w:r>
        <w:rPr>
          <w:spacing w:val="9"/>
          <w:sz w:val="24"/>
          <w:szCs w:val="24"/>
        </w:rPr>
        <w:t>на день возникновения чрезвычайной ситуации. Зона чрезвы</w:t>
      </w:r>
      <w:r>
        <w:rPr>
          <w:spacing w:val="12"/>
          <w:sz w:val="24"/>
          <w:szCs w:val="24"/>
        </w:rPr>
        <w:t xml:space="preserve">чайной ситуации не выходит за пределы населенного пункта, </w:t>
      </w:r>
      <w:r>
        <w:rPr>
          <w:spacing w:val="6"/>
          <w:sz w:val="24"/>
          <w:szCs w:val="24"/>
        </w:rPr>
        <w:t>города, района.</w:t>
      </w:r>
    </w:p>
    <w:p>
      <w:pPr>
        <w:pStyle w:val="37"/>
        <w:ind w:left="-709"/>
        <w:rPr>
          <w:sz w:val="24"/>
          <w:szCs w:val="24"/>
        </w:rPr>
      </w:pPr>
      <w:r>
        <w:rPr>
          <w:i/>
          <w:iCs/>
          <w:spacing w:val="3"/>
          <w:sz w:val="24"/>
          <w:szCs w:val="24"/>
        </w:rPr>
        <w:t xml:space="preserve">Территориальной </w:t>
      </w:r>
      <w:r>
        <w:rPr>
          <w:spacing w:val="3"/>
          <w:sz w:val="24"/>
          <w:szCs w:val="24"/>
        </w:rPr>
        <w:t>называется чрезвычайная ситуация, в ре</w:t>
      </w:r>
      <w:r>
        <w:rPr>
          <w:sz w:val="24"/>
          <w:szCs w:val="24"/>
        </w:rPr>
        <w:t xml:space="preserve">зультате которой пострадало от 50 до 500 чел, либо нарушены условия жизнедеятельности от 300 до 500 чел, либо материальный ущерб составил от 5 тыс. до 0,5 млн. минимальных размеров </w:t>
      </w:r>
      <w:r>
        <w:rPr>
          <w:spacing w:val="7"/>
          <w:sz w:val="24"/>
          <w:szCs w:val="24"/>
        </w:rPr>
        <w:t>заработной платы и зона чрезвычайной ситуации не выходит за пре</w:t>
      </w:r>
      <w:r>
        <w:rPr>
          <w:spacing w:val="9"/>
          <w:sz w:val="24"/>
          <w:szCs w:val="24"/>
        </w:rPr>
        <w:t>делы субъекта Российской Федерации.</w:t>
      </w:r>
    </w:p>
    <w:p>
      <w:pPr>
        <w:pStyle w:val="37"/>
        <w:ind w:left="-709"/>
        <w:rPr>
          <w:sz w:val="24"/>
          <w:szCs w:val="24"/>
        </w:rPr>
      </w:pPr>
      <w:r>
        <w:rPr>
          <w:i/>
          <w:iCs/>
          <w:spacing w:val="2"/>
          <w:sz w:val="24"/>
          <w:szCs w:val="24"/>
        </w:rPr>
        <w:t xml:space="preserve">Региональная (федеральная) - </w:t>
      </w:r>
      <w:r>
        <w:rPr>
          <w:spacing w:val="2"/>
          <w:sz w:val="24"/>
          <w:szCs w:val="24"/>
        </w:rPr>
        <w:t>чрезвычайная ситуация, в ре</w:t>
      </w:r>
      <w:r>
        <w:rPr>
          <w:sz w:val="24"/>
          <w:szCs w:val="24"/>
        </w:rPr>
        <w:t>зультате которой пострадало свыше 500 чел, либо нарушены условия жизнедеятельности от 500 и свыше 1000 чел, либо материальный ущерб составляет свыше 5 млн. минимальных раз</w:t>
      </w:r>
      <w:r>
        <w:rPr>
          <w:spacing w:val="7"/>
          <w:sz w:val="24"/>
          <w:szCs w:val="24"/>
        </w:rPr>
        <w:t xml:space="preserve">меров оплаты труда, а зона чрезвычайной ситуации охватывает </w:t>
      </w:r>
      <w:r>
        <w:rPr>
          <w:spacing w:val="10"/>
          <w:sz w:val="24"/>
          <w:szCs w:val="24"/>
        </w:rPr>
        <w:t>территорию двух субъектов Российской Федерации или выхо</w:t>
      </w:r>
      <w:r>
        <w:rPr>
          <w:spacing w:val="7"/>
          <w:sz w:val="24"/>
          <w:szCs w:val="24"/>
        </w:rPr>
        <w:t>дит за их пределы.</w:t>
      </w:r>
    </w:p>
    <w:p>
      <w:pPr>
        <w:pStyle w:val="37"/>
        <w:ind w:left="-709"/>
        <w:rPr>
          <w:sz w:val="24"/>
          <w:szCs w:val="24"/>
        </w:rPr>
      </w:pPr>
      <w:r>
        <w:rPr>
          <w:spacing w:val="6"/>
          <w:sz w:val="24"/>
          <w:szCs w:val="24"/>
        </w:rPr>
        <w:t xml:space="preserve">К </w:t>
      </w:r>
      <w:r>
        <w:rPr>
          <w:i/>
          <w:iCs/>
          <w:spacing w:val="6"/>
          <w:sz w:val="24"/>
          <w:szCs w:val="24"/>
        </w:rPr>
        <w:t xml:space="preserve">трансграничной </w:t>
      </w:r>
      <w:r>
        <w:rPr>
          <w:spacing w:val="6"/>
          <w:sz w:val="24"/>
          <w:szCs w:val="24"/>
        </w:rPr>
        <w:t>относится чрезвычайная ситуация, пора</w:t>
      </w:r>
      <w:r>
        <w:rPr>
          <w:spacing w:val="9"/>
          <w:sz w:val="24"/>
          <w:szCs w:val="24"/>
        </w:rPr>
        <w:t>жающие факторы которой выходят за пределы Российской Фе</w:t>
      </w:r>
      <w:r>
        <w:rPr>
          <w:spacing w:val="6"/>
          <w:sz w:val="24"/>
          <w:szCs w:val="24"/>
        </w:rPr>
        <w:t>дерации или которая произошла за рубежом и затрагивает тер</w:t>
      </w:r>
      <w:r>
        <w:rPr>
          <w:spacing w:val="10"/>
          <w:sz w:val="24"/>
          <w:szCs w:val="24"/>
        </w:rPr>
        <w:t>риторию России.</w:t>
      </w:r>
    </w:p>
    <w:p>
      <w:pPr>
        <w:pStyle w:val="37"/>
        <w:ind w:left="-709"/>
        <w:rPr>
          <w:sz w:val="24"/>
          <w:szCs w:val="24"/>
        </w:rPr>
      </w:pPr>
      <w:r>
        <w:rPr>
          <w:spacing w:val="9"/>
          <w:sz w:val="24"/>
          <w:szCs w:val="24"/>
        </w:rPr>
        <w:t xml:space="preserve">Много бед человечеству приносят чрезвычайные ситуации </w:t>
      </w:r>
      <w:r>
        <w:rPr>
          <w:spacing w:val="8"/>
          <w:sz w:val="24"/>
          <w:szCs w:val="24"/>
        </w:rPr>
        <w:t>природного характера (стихийные бедствия), связанные с про</w:t>
      </w:r>
      <w:r>
        <w:rPr>
          <w:spacing w:val="9"/>
          <w:sz w:val="24"/>
          <w:szCs w:val="24"/>
        </w:rPr>
        <w:t xml:space="preserve">явлением стихийных сил природы, такие, как землетрясения, </w:t>
      </w:r>
      <w:r>
        <w:rPr>
          <w:spacing w:val="5"/>
          <w:sz w:val="24"/>
          <w:szCs w:val="24"/>
        </w:rPr>
        <w:t xml:space="preserve">наводнения, цунами, ураганы, природные пожары, оползни, сели, </w:t>
      </w:r>
      <w:r>
        <w:rPr>
          <w:spacing w:val="6"/>
          <w:sz w:val="24"/>
          <w:szCs w:val="24"/>
        </w:rPr>
        <w:t xml:space="preserve">лавины, ливни, бури, засухи, метели, холода, жара, извержения </w:t>
      </w:r>
      <w:r>
        <w:rPr>
          <w:spacing w:val="15"/>
          <w:sz w:val="24"/>
          <w:szCs w:val="24"/>
        </w:rPr>
        <w:t xml:space="preserve">вулканов, град, сильные снегопады, грозы, туманы, гололед, </w:t>
      </w:r>
      <w:r>
        <w:rPr>
          <w:sz w:val="24"/>
          <w:szCs w:val="24"/>
        </w:rPr>
        <w:t>изморози .</w:t>
      </w:r>
    </w:p>
    <w:p>
      <w:pPr>
        <w:pStyle w:val="37"/>
        <w:ind w:left="-709"/>
        <w:rPr>
          <w:sz w:val="24"/>
          <w:szCs w:val="24"/>
        </w:rPr>
      </w:pPr>
    </w:p>
    <w:tbl>
      <w:tblPr>
        <w:tblStyle w:val="28"/>
        <w:tblW w:w="957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55"/>
        <w:gridCol w:w="867"/>
        <w:gridCol w:w="1715"/>
        <w:gridCol w:w="1776"/>
        <w:gridCol w:w="441"/>
        <w:gridCol w:w="251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gridAfter w:val="2"/>
          <w:wAfter w:w="2958" w:type="dxa"/>
        </w:trPr>
        <w:tc>
          <w:tcPr>
            <w:tcW w:w="3122" w:type="dxa"/>
            <w:gridSpan w:val="2"/>
            <w:tcBorders>
              <w:top w:val="nil"/>
              <w:left w:val="nil"/>
              <w:bottom w:val="nil"/>
            </w:tcBorders>
          </w:tcPr>
          <w:p>
            <w:pPr>
              <w:pStyle w:val="37"/>
              <w:ind w:left="-709" w:firstLine="0"/>
              <w:rPr>
                <w:sz w:val="24"/>
                <w:szCs w:val="24"/>
              </w:rPr>
            </w:pPr>
            <w:r>
              <w:rPr>
                <w:b/>
                <w:sz w:val="24"/>
                <w:szCs w:val="24"/>
              </w:rPr>
              <mc:AlternateContent>
                <mc:Choice Requires="wps">
                  <w:drawing>
                    <wp:anchor distT="0" distB="0" distL="114300" distR="114300" simplePos="0" relativeHeight="251673600" behindDoc="0" locked="0" layoutInCell="1" allowOverlap="1">
                      <wp:simplePos x="0" y="0"/>
                      <wp:positionH relativeFrom="column">
                        <wp:posOffset>1941195</wp:posOffset>
                      </wp:positionH>
                      <wp:positionV relativeFrom="paragraph">
                        <wp:posOffset>381635</wp:posOffset>
                      </wp:positionV>
                      <wp:extent cx="2354580" cy="13970"/>
                      <wp:effectExtent l="0" t="4445" r="7620" b="6985"/>
                      <wp:wrapNone/>
                      <wp:docPr id="18" name="Прямая соединительная линия 18"/>
                      <wp:cNvGraphicFramePr/>
                      <a:graphic xmlns:a="http://schemas.openxmlformats.org/drawingml/2006/main">
                        <a:graphicData uri="http://schemas.microsoft.com/office/word/2010/wordprocessingShape">
                          <wps:wsp>
                            <wps:cNvCnPr>
                              <a:cxnSpLocks noChangeShapeType="1"/>
                            </wps:cNvCnPr>
                            <wps:spPr bwMode="auto">
                              <a:xfrm flipV="1">
                                <a:off x="0" y="0"/>
                                <a:ext cx="2354580" cy="13970"/>
                              </a:xfrm>
                              <a:prstGeom prst="line">
                                <a:avLst/>
                              </a:prstGeom>
                              <a:noFill/>
                              <a:ln w="9525">
                                <a:solidFill>
                                  <a:srgbClr val="000000"/>
                                </a:solidFill>
                                <a:round/>
                              </a:ln>
                              <a:effectLst/>
                            </wps:spPr>
                            <wps:bodyPr/>
                          </wps:wsp>
                        </a:graphicData>
                      </a:graphic>
                    </wp:anchor>
                  </w:drawing>
                </mc:Choice>
                <mc:Fallback>
                  <w:pict>
                    <v:line id="Прямая соединительная линия 18" o:spid="_x0000_s1026" o:spt="20" style="position:absolute;left:0pt;flip:y;margin-left:152.85pt;margin-top:30.05pt;height:1.1pt;width:185.4pt;z-index:251673600;mso-width-relative:page;mso-height-relative:page;" filled="f" stroked="t" coordsize="21600,21600" o:gfxdata="UEsDBAoAAAAAAIdO4kAAAAAAAAAAAAAAAAAEAAAAZHJzL1BLAwQUAAAACACHTuJAiAm3W9cAAAAJ&#10;AQAADwAAAGRycy9kb3ducmV2LnhtbE2PwU7DMAyG70i8Q2Qkbixpq3VQmk4IARckJEa3c9qYtqJx&#10;qibrxttjTnCz5U+/v7/cnt0oFpzD4ElDslIgkFpvB+o01B/PN7cgQjRkzegJNXxjgG11eVGawvoT&#10;veOyi53gEAqF0dDHOBVShrZHZ8LKT0h8+/SzM5HXuZN2NicOd6NMlcqlMwPxh95M+Nhj+7U7Og0P&#10;h9en7G1pnB/tXVfvravVS6r19VWi7kFEPMc/GH71WR0qdmr8kWwQo4ZMrTeMashVAoKBfJOvQTQ8&#10;pBnIqpT/G1Q/UEsDBBQAAAAIAIdO4kCLGasl+QEAAJ8DAAAOAAAAZHJzL2Uyb0RvYy54bWytU8Fu&#10;EzEQvSPxD5bvZJOUQLvKpodU5VIgUkvvjte7a+H1WLaT3dyAM1I+gV/gAFKlUr5h948YO2la4IbY&#10;g2XPzHsz82Z2etrWiqyFdRJ0RkeDISVCc8ilLjP67ur82TElzjOdMwVaZHQjHD2dPX0ybUwqxlCB&#10;yoUlSKJd2piMVt6bNEkcr0TN3ACM0OgswNbM49OWSW5Zg+y1SsbD4YukAZsbC1w4h9aznZPOIn9R&#10;CO7fFoUTnqiMYm0+njaey3AmsylLS8tMJfm+DPYPVdRMakx6oDpjnpGVlX9R1ZJbcFD4AYc6gaKQ&#10;XMQesJvR8I9uLitmROwFxXHmIJP7f7T8zXphicxxdjgpzWqcUfel/9Bvux/d135L+o/dz+579627&#10;6e66m/4T3m/7z3gPzu52b94ShKOWjXEpUs71wgY1eKsvzQXw945omFdMlyL2dLUxmGcUEMlvkPBw&#10;BitaNq8hxxi28hCFbQtbk0JJcx2AgRzFI22c5OYwSdF6wtE4Ppo8nxzjwDn6RkcnL+OkE5YGmgA2&#10;1vlXAmoSLhlVUgehWcrWF86Hsh5CglnDuVQqLovSpMnoyWQ8iQAHSubBGcKcLZdzZcmahXWLX+wR&#10;PY/DLKx0vkuidMCJuKn7zPca7NRcQr5Z2HuhcAtibfuNDWv2+B3lfPivZr8A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iAm3W9cAAAAJAQAADwAAAAAAAAABACAAAAAiAAAAZHJzL2Rvd25yZXYueG1s&#10;UEsBAhQAFAAAAAgAh07iQIsZqyX5AQAAnwMAAA4AAAAAAAAAAQAgAAAAJgEAAGRycy9lMm9Eb2Mu&#10;eG1sUEsFBgAAAAAGAAYAWQEAAJEFAAAAAA==&#10;">
                      <v:fill on="f" focussize="0,0"/>
                      <v:stroke color="#000000" joinstyle="round"/>
                      <v:imagedata o:title=""/>
                      <o:lock v:ext="edit" aspectratio="f"/>
                    </v:line>
                  </w:pict>
                </mc:Fallback>
              </mc:AlternateContent>
            </w:r>
          </w:p>
        </w:tc>
        <w:tc>
          <w:tcPr>
            <w:tcW w:w="3491" w:type="dxa"/>
            <w:gridSpan w:val="2"/>
          </w:tcPr>
          <w:p>
            <w:pPr>
              <w:pStyle w:val="37"/>
              <w:ind w:left="-709" w:firstLine="0"/>
              <w:jc w:val="center"/>
              <w:rPr>
                <w:b/>
                <w:sz w:val="24"/>
                <w:szCs w:val="24"/>
              </w:rPr>
            </w:pPr>
            <w:r>
              <w:rPr>
                <w:b/>
                <w:sz w:val="24"/>
                <w:szCs w:val="24"/>
              </w:rPr>
              <w:t>Природные ЧС</w:t>
            </w:r>
          </w:p>
          <w:p>
            <w:pPr>
              <w:pStyle w:val="37"/>
              <w:ind w:left="-709" w:firstLine="0"/>
              <w:jc w:val="center"/>
              <w:rPr>
                <w:sz w:val="24"/>
                <w:szCs w:val="24"/>
              </w:rPr>
            </w:pPr>
            <w:r>
              <w:rPr>
                <w:b/>
                <w:sz w:val="24"/>
                <w:szCs w:val="24"/>
              </w:rPr>
              <mc:AlternateContent>
                <mc:Choice Requires="wps">
                  <w:drawing>
                    <wp:anchor distT="0" distB="0" distL="114300" distR="114300" simplePos="0" relativeHeight="251671552" behindDoc="0" locked="0" layoutInCell="1" allowOverlap="1">
                      <wp:simplePos x="0" y="0"/>
                      <wp:positionH relativeFrom="column">
                        <wp:posOffset>427355</wp:posOffset>
                      </wp:positionH>
                      <wp:positionV relativeFrom="paragraph">
                        <wp:posOffset>156845</wp:posOffset>
                      </wp:positionV>
                      <wp:extent cx="0" cy="228600"/>
                      <wp:effectExtent l="38100" t="0" r="38100" b="0"/>
                      <wp:wrapNone/>
                      <wp:docPr id="14" name="Прямая соединительная линия 14"/>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tailEnd type="triangle" w="med" len="med"/>
                              </a:ln>
                              <a:effectLst/>
                            </wps:spPr>
                            <wps:bodyPr/>
                          </wps:wsp>
                        </a:graphicData>
                      </a:graphic>
                    </wp:anchor>
                  </w:drawing>
                </mc:Choice>
                <mc:Fallback>
                  <w:pict>
                    <v:line id="Прямая соединительная линия 14" o:spid="_x0000_s1026" o:spt="20" style="position:absolute;left:0pt;margin-left:33.65pt;margin-top:12.35pt;height:18pt;width:0pt;z-index:251671552;mso-width-relative:page;mso-height-relative:page;" filled="f" stroked="t" coordsize="21600,21600" o:gfxdata="UEsDBAoAAAAAAIdO4kAAAAAAAAAAAAAAAAAEAAAAZHJzL1BLAwQUAAAACACHTuJAChAGO9cAAAAH&#10;AQAADwAAAGRycy9kb3ducmV2LnhtbE2OwU7DMBBE70j8g7VI3KidgpooxOkBqVxaQG0RgpsbL0lE&#10;vI5ipw1/z9ILnEajGc28Yjm5ThxxCK0nDclMgUCqvG2p1vC6X91kIEI0ZE3nCTV8Y4BleXlRmNz6&#10;E23xuIu14BEKudHQxNjnUoaqQWfCzPdInH36wZnIdqilHcyJx10n50otpDMt8UNjenxosPrajU7D&#10;drNaZ2/rcaqGj8fkef+yeXoPmdbXV4m6BxFxin9l+MVndCiZ6eBHskF0GhbpLTc1zO9SEJyf/YFV&#10;pSDLQv7nL38AUEsDBBQAAAAIAIdO4kDKTvCNBQIAAL4DAAAOAAAAZHJzL2Uyb0RvYy54bWytU81u&#10;EzEQviPxDpbvZJOIVmWVTQ8t5VIgUssDOLY3a2F7LNvJJjfgjJRH4BU4gFSpwDPsvhFj54cCN4QP&#10;1nh+vpn5Zjw5XxtNVtIHBbaio8GQEmk5CGUXFX1ze/XkjJIQmRVMg5UV3chAz6ePH01aV8oxNKCF&#10;9ARBbChbV9EmRlcWReCNNCwMwEmLxhq8YRGfflEIz1pEN7oYD4enRQteOA9choDay52RTjN+XUse&#10;X9d1kJHoimJtMd8+3/N0F9MJKxeeuUbxfRnsH6owTFlMeoS6ZJGRpVd/QRnFPQSo44CDKaCuFZe5&#10;B+xmNPyjm5uGOZl7QXKCO9IU/h8sf7WaeaIEzu4pJZYZnFH3qX/Xb7tv3ed+S/r33Y/ua/elu+u+&#10;d3f9B5Tv+48oJ2N3v1dvCYYjl60LJUJe2JlPbPC1vXHXwN8GYuGiYXYhc0+3G4d5Rimi+C0kPYLD&#10;iubtSxDow5YRMrHr2psEiZSRdZ7f5jg/uY6E75QctePx2ekwj7Zg5SHO+RBfSDAkCRXVyiZmWclW&#10;1yGmOlh5cElqC1dK67wd2pK2os9Oxic5IIBWIhmTW/CL+YX2ZMXSfuWTm0LLQzcPSysyWGRKP7eC&#10;xMxA9Ao50ZKmDEYKSrTEb5SkXUnapiwyL/K+zgNFO7LnIDYzn5yTHpckd7Jf6LSFD9/Z69e3m/4E&#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ChAGO9cAAAAHAQAADwAAAAAAAAABACAAAAAiAAAAZHJz&#10;L2Rvd25yZXYueG1sUEsBAhQAFAAAAAgAh07iQMpO8I0FAgAAvgMAAA4AAAAAAAAAAQAgAAAAJgEA&#10;AGRycy9lMm9Eb2MueG1sUEsFBgAAAAAGAAYAWQEAAJ0FAAAAAA==&#10;">
                      <v:fill on="f" focussize="0,0"/>
                      <v:stroke color="#000000" joinstyle="round" endarrow="block"/>
                      <v:imagedata o:title=""/>
                      <o:lock v:ext="edit" aspectratio="f"/>
                    </v:line>
                  </w:pict>
                </mc:Fallback>
              </mc:AlternateContent>
            </w:r>
            <w:r>
              <w:rPr>
                <w:b/>
                <w:sz w:val="24"/>
                <w:szCs w:val="24"/>
              </w:rPr>
              <w:t>(стихийные бедствия)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571" w:type="dxa"/>
            <w:gridSpan w:val="6"/>
            <w:tcBorders>
              <w:top w:val="nil"/>
              <w:left w:val="nil"/>
              <w:right w:val="nil"/>
            </w:tcBorders>
          </w:tcPr>
          <w:p>
            <w:pPr>
              <w:pStyle w:val="37"/>
              <w:ind w:left="-709" w:firstLine="0"/>
              <w:rPr>
                <w:sz w:val="24"/>
                <w:szCs w:val="24"/>
              </w:rPr>
            </w:pPr>
            <w:r>
              <w:rPr>
                <w:b/>
                <w:sz w:val="24"/>
                <w:szCs w:val="24"/>
              </w:rPr>
              <mc:AlternateContent>
                <mc:Choice Requires="wps">
                  <w:drawing>
                    <wp:anchor distT="0" distB="0" distL="114300" distR="114300" simplePos="0" relativeHeight="251672576" behindDoc="0" locked="0" layoutInCell="1" allowOverlap="1">
                      <wp:simplePos x="0" y="0"/>
                      <wp:positionH relativeFrom="column">
                        <wp:posOffset>3655695</wp:posOffset>
                      </wp:positionH>
                      <wp:positionV relativeFrom="paragraph">
                        <wp:posOffset>5080</wp:posOffset>
                      </wp:positionV>
                      <wp:extent cx="0" cy="204470"/>
                      <wp:effectExtent l="38100" t="0" r="38100" b="11430"/>
                      <wp:wrapNone/>
                      <wp:docPr id="17" name="Прямая соединительная линия 17"/>
                      <wp:cNvGraphicFramePr/>
                      <a:graphic xmlns:a="http://schemas.openxmlformats.org/drawingml/2006/main">
                        <a:graphicData uri="http://schemas.microsoft.com/office/word/2010/wordprocessingShape">
                          <wps:wsp>
                            <wps:cNvCnPr>
                              <a:cxnSpLocks noChangeShapeType="1"/>
                            </wps:cNvCnPr>
                            <wps:spPr bwMode="auto">
                              <a:xfrm>
                                <a:off x="0" y="0"/>
                                <a:ext cx="0" cy="204470"/>
                              </a:xfrm>
                              <a:prstGeom prst="line">
                                <a:avLst/>
                              </a:prstGeom>
                              <a:noFill/>
                              <a:ln w="9525">
                                <a:solidFill>
                                  <a:srgbClr val="000000"/>
                                </a:solidFill>
                                <a:round/>
                                <a:tailEnd type="triangle" w="med" len="med"/>
                              </a:ln>
                              <a:effectLst/>
                            </wps:spPr>
                            <wps:bodyPr/>
                          </wps:wsp>
                        </a:graphicData>
                      </a:graphic>
                    </wp:anchor>
                  </w:drawing>
                </mc:Choice>
                <mc:Fallback>
                  <w:pict>
                    <v:line id="Прямая соединительная линия 17" o:spid="_x0000_s1026" o:spt="20" style="position:absolute;left:0pt;margin-left:287.85pt;margin-top:0.4pt;height:16.1pt;width:0pt;z-index:251672576;mso-width-relative:page;mso-height-relative:page;" filled="f" stroked="t" coordsize="21600,21600" o:gfxdata="UEsDBAoAAAAAAIdO4kAAAAAAAAAAAAAAAAAEAAAAZHJzL1BLAwQUAAAACACHTuJAkr147NcAAAAH&#10;AQAADwAAAGRycy9kb3ducmV2LnhtbE2PwU7DMBBE70j8g7VI3KgdqtIoZNMDUrm0gNoi1N7ceEki&#10;4nUUO234e4x6gONoRjNv8sVoW3Gi3jeOEZKJAkFcOtNwhfC+W96lIHzQbHTrmBC+ycOiuL7KdWbc&#10;mTd02oZKxBL2mUaoQ+gyKX1Zk9V+4jri6H263uoQZV9J0+tzLLetvFfqQVrdcFyodUdPNZVf28Ei&#10;bNbLVfqxGsayPzwnr7u39cvep4i3N4l6BBFoDH9h+MWP6FBEpqMb2HjRIszms3mMIsQD0b7II8J0&#10;qkAWufzPX/wAUEsDBBQAAAAIAIdO4kAMAYijBgIAAL4DAAAOAAAAZHJzL2Uyb0RvYy54bWytU81u&#10;EzEQviPxDpbvZDdRS2GVTQ8p5VIgUssDOLY3a+H1WLaTTW7AGSmPwCv0AFKlAs+w+0aMnR8K3BA+&#10;WOP5+Wbmm/H4fN1ospLOKzAlHQ5ySqThIJRZlPTtzeWTZ5T4wIxgGows6UZ6ej55/Gjc2kKOoAYt&#10;pCMIYnzR2pLWIdgiyzyvZcP8AKw0aKzANSzg0y0y4ViL6I3ORnn+NGvBCeuAS+9Re7Ez0knCryrJ&#10;w5uq8jIQXVKsLaTbpXse72wyZsXCMVsrvi+D/UMVDVMGkx6hLlhgZOnUX1CN4g48VGHAocmgqhSX&#10;qQfsZpj/0c11zaxMvSA53h5p8v8Plr9ezRxRAmd3RolhDc6o+9y/77fdt+6235L+Q/ej+9p96e66&#10;791d/xHl+/4TytHY3e/VW4LhyGVrfYGQUzNzkQ2+Ntf2Cvg7TwxMa2YWMvV0s7GYZxgjst9C4sNb&#10;rGjevgKBPmwZIBG7rlwTIZEysk7z2xznJ9eB8J2So3aUn5ycpdFmrDjEWefDSwkNiUJJtTKRWVaw&#10;1ZUPsQ5WHFyi2sCl0jpthzakLenz09FpCvCglYjG6ObdYj7VjqxY3K90UlNoeejmYGlEAgtM6RdG&#10;kJAYCE4hJ1rSmKGRghIt8RtFaVeSNjGLTIu8r/NA0Y7sOYjNzEXnqMclSZ3sFzpu4cN38vr17SY/&#10;A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JK9eOzXAAAABwEAAA8AAAAAAAAAAQAgAAAAIgAAAGRy&#10;cy9kb3ducmV2LnhtbFBLAQIUABQAAAAIAIdO4kAMAYijBgIAAL4DAAAOAAAAAAAAAAEAIAAAACYB&#10;AABkcnMvZTJvRG9jLnhtbFBLBQYAAAAABgAGAFkBAACeBQAAAAA=&#10;">
                      <v:fill on="f" focussize="0,0"/>
                      <v:stroke color="#000000" joinstyle="round" endarrow="block"/>
                      <v:imagedata o:title=""/>
                      <o:lock v:ext="edit" aspectratio="f"/>
                    </v:line>
                  </w:pict>
                </mc:Fallback>
              </mc:AlternateContent>
            </w:r>
            <w:r>
              <w:rPr>
                <w:b/>
                <w:sz w:val="24"/>
                <w:szCs w:val="24"/>
              </w:rPr>
              <mc:AlternateContent>
                <mc:Choice Requires="wps">
                  <w:drawing>
                    <wp:anchor distT="0" distB="0" distL="114300" distR="114300" simplePos="0" relativeHeight="251670528" behindDoc="0" locked="0" layoutInCell="1" allowOverlap="1">
                      <wp:simplePos x="0" y="0"/>
                      <wp:positionH relativeFrom="column">
                        <wp:posOffset>4229100</wp:posOffset>
                      </wp:positionH>
                      <wp:positionV relativeFrom="paragraph">
                        <wp:posOffset>635</wp:posOffset>
                      </wp:positionV>
                      <wp:extent cx="1600200" cy="228600"/>
                      <wp:effectExtent l="635" t="4445" r="12065" b="33655"/>
                      <wp:wrapNone/>
                      <wp:docPr id="16" name="Прямая соединительная линия 16"/>
                      <wp:cNvGraphicFramePr/>
                      <a:graphic xmlns:a="http://schemas.openxmlformats.org/drawingml/2006/main">
                        <a:graphicData uri="http://schemas.microsoft.com/office/word/2010/wordprocessingShape">
                          <wps:wsp>
                            <wps:cNvCnPr>
                              <a:cxnSpLocks noChangeShapeType="1"/>
                            </wps:cNvCnPr>
                            <wps:spPr bwMode="auto">
                              <a:xfrm>
                                <a:off x="0" y="0"/>
                                <a:ext cx="1600200" cy="228600"/>
                              </a:xfrm>
                              <a:prstGeom prst="line">
                                <a:avLst/>
                              </a:prstGeom>
                              <a:noFill/>
                              <a:ln w="9525">
                                <a:solidFill>
                                  <a:srgbClr val="000000"/>
                                </a:solidFill>
                                <a:round/>
                                <a:tailEnd type="triangle" w="med" len="med"/>
                              </a:ln>
                              <a:effectLst/>
                            </wps:spPr>
                            <wps:bodyPr/>
                          </wps:wsp>
                        </a:graphicData>
                      </a:graphic>
                    </wp:anchor>
                  </w:drawing>
                </mc:Choice>
                <mc:Fallback>
                  <w:pict>
                    <v:line id="Прямая соединительная линия 16" o:spid="_x0000_s1026" o:spt="20" style="position:absolute;left:0pt;margin-left:333pt;margin-top:0.05pt;height:18pt;width:126pt;z-index:251670528;mso-width-relative:page;mso-height-relative:page;" filled="f" stroked="t" coordsize="21600,21600" o:gfxdata="UEsDBAoAAAAAAIdO4kAAAAAAAAAAAAAAAAAEAAAAZHJzL1BLAwQUAAAACACHTuJAI6LVeNYAAAAH&#10;AQAADwAAAGRycy9kb3ducmV2LnhtbE2PwU7DMBBE70j8g7VI3KhjkKwQ4vSAVC4toLYIwc2NlyQi&#10;Xkex04a/Z3uC4+itZt6Wy9n34ohj7AIZUIsMBFIdXEeNgbf96iYHEZMlZ/tAaOAHIyyry4vSFi6c&#10;aIvHXWoEl1AsrIE2paGQMtYtehsXYUBi9hVGbxPHsZFutCcu9728zTItve2IF1o74GOL9fdu8ga2&#10;m9U6f19Pcz1+PqmX/evm+SPmxlxfqewBRMI5/R3DWZ/VoWKnQ5jIRdEb0FrzL+kMBON7lXM8GLjT&#10;CmRVyv/+1S9QSwMEFAAAAAgAh07iQDM8/SsIAgAAxAMAAA4AAABkcnMvZTJvRG9jLnhtbK1TzY7T&#10;MBC+I/EOlu80aaWtlqjpHroslwUq7fIAru00Fo7Hst2mvQFnpD4Cr8CBlVZa4BmSN2Ls/sDCDZGD&#10;Nb/fzHwzmVxsGk3W0nkFpqTDQU6JNByEMsuSvr29enZOiQ/MCKbByJJupacX06dPJq0t5Ahq0EI6&#10;giDGF60taR2CLbLM81o2zA/ASoPOClzDAqpumQnHWkRvdDbK83HWghPWAZfeo/Vy76TThF9Vkoc3&#10;VeVlILqk2FtIr0vvIr7ZdMKKpWO2VvzQBvuHLhqmDBY9QV2ywMjKqb+gGsUdeKjCgEOTQVUpLtMM&#10;OM0w/2Oam5pZmWZBcrw90eT/Hyx/vZ47ogTubkyJYQ3uqPvcv+933bfuS78j/YfuR3fXfe3uu+/d&#10;ff8R5Yf+E8rR2T0czDuC6chla32BkDMzd5ENvjE39hr4O08MzGpmljLNdLu1WGcYM7JHKVHxFjta&#10;tK9AYAxbBUjEbirXREikjGzS/ran/clNIByNw3Ge41FQwtE3Gp2jmkqw4phtnQ8vJTQkCiXVykR+&#10;WcHW1z7EblhxDIlmA1dK63Qj2pC2pM/PRmcpwYNWIjpjmHfLxUw7smbxytJ3qPsozMHKiAQWmNIv&#10;jCAh8RCcQma0pLFCIwUlWuLPFKV9S9rEKjKd86HPI1F7yhcgtnMXg6MdTyVNcjjreIu/6ynq1883&#10;/Ql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AjotV41gAAAAcBAAAPAAAAAAAAAAEAIAAAACIAAABk&#10;cnMvZG93bnJldi54bWxQSwECFAAUAAAACACHTuJAMzz9KwgCAADEAwAADgAAAAAAAAABACAAAAAl&#10;AQAAZHJzL2Uyb0RvYy54bWxQSwUGAAAAAAYABgBZAQAAnwUAAAAA&#10;">
                      <v:fill on="f" focussize="0,0"/>
                      <v:stroke color="#000000" joinstyle="round" endarrow="block"/>
                      <v:imagedata o:title=""/>
                      <o:lock v:ext="edit" aspectratio="f"/>
                    </v:line>
                  </w:pict>
                </mc:Fallback>
              </mc:AlternateContent>
            </w:r>
            <w:r>
              <w:rPr>
                <w:b/>
                <w:sz w:val="24"/>
                <w:szCs w:val="24"/>
              </w:rPr>
              <mc:AlternateContent>
                <mc:Choice Requires="wps">
                  <w:drawing>
                    <wp:anchor distT="0" distB="0" distL="114300" distR="114300" simplePos="0" relativeHeight="251669504" behindDoc="0" locked="0" layoutInCell="1" allowOverlap="1">
                      <wp:simplePos x="0" y="0"/>
                      <wp:positionH relativeFrom="column">
                        <wp:posOffset>571500</wp:posOffset>
                      </wp:positionH>
                      <wp:positionV relativeFrom="paragraph">
                        <wp:posOffset>635</wp:posOffset>
                      </wp:positionV>
                      <wp:extent cx="1461135" cy="228600"/>
                      <wp:effectExtent l="0" t="4445" r="12065" b="33655"/>
                      <wp:wrapNone/>
                      <wp:docPr id="15" name="Прямая соединительная линия 15"/>
                      <wp:cNvGraphicFramePr/>
                      <a:graphic xmlns:a="http://schemas.openxmlformats.org/drawingml/2006/main">
                        <a:graphicData uri="http://schemas.microsoft.com/office/word/2010/wordprocessingShape">
                          <wps:wsp>
                            <wps:cNvCnPr>
                              <a:cxnSpLocks noChangeShapeType="1"/>
                            </wps:cNvCnPr>
                            <wps:spPr bwMode="auto">
                              <a:xfrm flipH="1">
                                <a:off x="0" y="0"/>
                                <a:ext cx="1461135" cy="228600"/>
                              </a:xfrm>
                              <a:prstGeom prst="line">
                                <a:avLst/>
                              </a:prstGeom>
                              <a:noFill/>
                              <a:ln w="9525">
                                <a:solidFill>
                                  <a:srgbClr val="000000"/>
                                </a:solidFill>
                                <a:round/>
                                <a:tailEnd type="triangle" w="med" len="med"/>
                              </a:ln>
                              <a:effectLst/>
                            </wps:spPr>
                            <wps:bodyPr/>
                          </wps:wsp>
                        </a:graphicData>
                      </a:graphic>
                    </wp:anchor>
                  </w:drawing>
                </mc:Choice>
                <mc:Fallback>
                  <w:pict>
                    <v:line id="Прямая соединительная линия 15" o:spid="_x0000_s1026" o:spt="20" style="position:absolute;left:0pt;flip:x;margin-left:45pt;margin-top:0.05pt;height:18pt;width:115.05pt;z-index:251669504;mso-width-relative:page;mso-height-relative:page;" filled="f" stroked="t" coordsize="21600,21600" o:gfxdata="UEsDBAoAAAAAAIdO4kAAAAAAAAAAAAAAAAAEAAAAZHJzL1BLAwQUAAAACACHTuJAT7nKnNUAAAAG&#10;AQAADwAAAGRycy9kb3ducmV2LnhtbE2PQU/DMAyF70j8h8hI3FjSARMrTXdAIHFCsCGk3bLWtGWN&#10;UxJvHfx6vNO4PftZz98rFgffqz3G1AWykE0MKKQq1B01Ft5XT1d3oBI7ql0fCC38YIJFeX5WuLwO&#10;I73hfsmNkhBKubPQMg+51qlq0bs0CQOSeJ8hescyxkbX0Y0S7ns9NWamvetIPrRuwIcWq+1y5y3M&#10;V+NteI3bj5us+17/Pn7x8PzC1l5eZOYeFOOBT8dwxBd0KIVpE3ZUJ9VLhpEqfNwrca+nRsRGxCwD&#10;XRb6P375B1BLAwQUAAAACACHTuJAybS2JRMCAADOAwAADgAAAGRycy9lMm9Eb2MueG1srVPNjtMw&#10;EL4j8Q6W7zRNodUSNd1Dl4XDAivt8gCu7TQWjsey3aa9AWekPgKvwAGklRZ4huSNGLulu8ANkYNl&#10;z883830zmZ5uGk3W0nkFpqT5YEiJNByEMsuSvrk+f3RCiQ/MCKbByJJupaens4cPpq0t5Ahq0EI6&#10;giDGF60taR2CLbLM81o2zA/ASoPOClzDAj7dMhOOtYje6Gw0HE6yFpywDrj0Hq1neyedJfyqkjy8&#10;riovA9Elxd5COl06F/HMZlNWLB2zteKHNtg/dNEwZbDoEeqMBUZWTv0F1SjuwEMVBhyaDKpKcZk4&#10;IJt8+Aebq5pZmbigON4eZfL/D5a/Wl86ogTObkyJYQ3OqPvUv+t33bfuc78j/fvuR/e1+9LddN+7&#10;m/4D3m/7j3iPzu72YN4RTEctW+sLhJybSxfV4BtzZS+Av/XEwLxmZikTp+utxTp5zMh+S4kPb7Gj&#10;RfsSBMawVYAk7KZyDam0si9iYgRH8cgmTXJ7nKTcBMLRmD+Z5PljZMTRNxqdTIZp1BkrIk7Mts6H&#10;5xIaEi8l1cpEpVnB1hc+xL7uQqLZwLnSOm2LNqQt6dPxaJwSPGglojOGebdczLUjaxb3LX2JJHru&#10;hzlYGZHAAlP6mREkJEWCU6iRljRWaKSgREv8reJt35I2sYpMi33o85dke/EXILaXLgZHOy5NYnJY&#10;8LiV998p6u43nP0E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T7nKnNUAAAAGAQAADwAAAAAAAAAB&#10;ACAAAAAiAAAAZHJzL2Rvd25yZXYueG1sUEsBAhQAFAAAAAgAh07iQMm0tiUTAgAAzgMAAA4AAAAA&#10;AAAAAQAgAAAAJAEAAGRycy9lMm9Eb2MueG1sUEsFBgAAAAAGAAYAWQEAAKkFAAAAAA==&#10;">
                      <v:fill on="f" focussize="0,0"/>
                      <v:stroke color="#000000" joinstyle="round" endarrow="block"/>
                      <v:imagedata o:title=""/>
                      <o:lock v:ext="edit" aspectratio="f"/>
                    </v:line>
                  </w:pict>
                </mc:Fallback>
              </mc:AlternateConten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255" w:type="dxa"/>
          </w:tcPr>
          <w:p>
            <w:pPr>
              <w:pStyle w:val="37"/>
              <w:ind w:left="-709" w:firstLine="0"/>
              <w:jc w:val="center"/>
              <w:rPr>
                <w:b/>
                <w:sz w:val="24"/>
                <w:szCs w:val="24"/>
              </w:rPr>
            </w:pPr>
            <w:r>
              <w:rPr>
                <w:b/>
                <w:sz w:val="24"/>
                <w:szCs w:val="24"/>
              </w:rPr>
              <w:t>Геологические</w:t>
            </w:r>
          </w:p>
          <w:p>
            <w:pPr>
              <w:pStyle w:val="37"/>
              <w:ind w:left="-709" w:firstLine="0"/>
              <w:jc w:val="center"/>
              <w:rPr>
                <w:sz w:val="24"/>
                <w:szCs w:val="24"/>
              </w:rPr>
            </w:pPr>
            <w:r>
              <w:rPr>
                <w:sz w:val="24"/>
                <w:szCs w:val="24"/>
              </w:rPr>
              <w:t>(землетрясение,</w:t>
            </w:r>
          </w:p>
          <w:p>
            <w:pPr>
              <w:pStyle w:val="37"/>
              <w:ind w:left="-709" w:firstLine="0"/>
              <w:jc w:val="center"/>
              <w:rPr>
                <w:sz w:val="24"/>
                <w:szCs w:val="24"/>
              </w:rPr>
            </w:pPr>
            <w:r>
              <w:rPr>
                <w:sz w:val="24"/>
                <w:szCs w:val="24"/>
              </w:rPr>
              <w:t>извержение</w:t>
            </w:r>
          </w:p>
          <w:p>
            <w:pPr>
              <w:pStyle w:val="37"/>
              <w:ind w:left="-709" w:firstLine="0"/>
              <w:jc w:val="center"/>
              <w:rPr>
                <w:sz w:val="24"/>
                <w:szCs w:val="24"/>
              </w:rPr>
            </w:pPr>
            <w:r>
              <w:rPr>
                <w:sz w:val="24"/>
                <w:szCs w:val="24"/>
              </w:rPr>
              <w:t>вулкана, оползень,</w:t>
            </w:r>
          </w:p>
          <w:p>
            <w:pPr>
              <w:pStyle w:val="37"/>
              <w:ind w:left="-709" w:firstLine="0"/>
              <w:jc w:val="center"/>
              <w:rPr>
                <w:sz w:val="24"/>
                <w:szCs w:val="24"/>
              </w:rPr>
            </w:pPr>
            <w:r>
              <w:rPr>
                <w:sz w:val="24"/>
                <w:szCs w:val="24"/>
              </w:rPr>
              <w:t>сель, обвал, лавина,</w:t>
            </w:r>
          </w:p>
          <w:p>
            <w:pPr>
              <w:pStyle w:val="37"/>
              <w:ind w:left="-709" w:firstLine="0"/>
              <w:jc w:val="center"/>
              <w:rPr>
                <w:sz w:val="24"/>
                <w:szCs w:val="24"/>
              </w:rPr>
            </w:pPr>
            <w:r>
              <w:rPr>
                <w:sz w:val="24"/>
                <w:szCs w:val="24"/>
              </w:rPr>
              <w:t>и т.д.)</w:t>
            </w:r>
          </w:p>
        </w:tc>
        <w:tc>
          <w:tcPr>
            <w:tcW w:w="2582" w:type="dxa"/>
            <w:gridSpan w:val="2"/>
          </w:tcPr>
          <w:p>
            <w:pPr>
              <w:pStyle w:val="37"/>
              <w:ind w:left="-709" w:firstLine="0"/>
              <w:jc w:val="center"/>
              <w:rPr>
                <w:b/>
                <w:sz w:val="24"/>
                <w:szCs w:val="24"/>
              </w:rPr>
            </w:pPr>
            <w:r>
              <w:rPr>
                <w:b/>
                <w:sz w:val="24"/>
                <w:szCs w:val="24"/>
              </w:rPr>
              <w:t>Метеорологические</w:t>
            </w:r>
          </w:p>
          <w:p>
            <w:pPr>
              <w:ind w:left="-709"/>
              <w:jc w:val="center"/>
              <w:rPr>
                <w:rFonts w:ascii="Times New Roman" w:hAnsi="Times New Roman" w:cs="Times New Roman"/>
                <w:sz w:val="24"/>
                <w:szCs w:val="24"/>
              </w:rPr>
            </w:pPr>
            <w:r>
              <w:rPr>
                <w:rFonts w:ascii="Times New Roman" w:hAnsi="Times New Roman" w:cs="Times New Roman"/>
                <w:sz w:val="24"/>
                <w:szCs w:val="24"/>
              </w:rPr>
              <w:t>(ураган, буря, смерч, град, дождь, снегопад, мороз, жара и т.д.)</w:t>
            </w:r>
          </w:p>
        </w:tc>
        <w:tc>
          <w:tcPr>
            <w:tcW w:w="2217" w:type="dxa"/>
            <w:gridSpan w:val="2"/>
          </w:tcPr>
          <w:p>
            <w:pPr>
              <w:pStyle w:val="37"/>
              <w:ind w:left="-709" w:firstLine="0"/>
              <w:jc w:val="center"/>
              <w:rPr>
                <w:b/>
                <w:sz w:val="24"/>
                <w:szCs w:val="24"/>
              </w:rPr>
            </w:pPr>
            <w:r>
              <w:rPr>
                <w:b/>
                <w:sz w:val="24"/>
                <w:szCs w:val="24"/>
              </w:rPr>
              <w:t>Гидрологические</w:t>
            </w:r>
          </w:p>
          <w:p>
            <w:pPr>
              <w:pStyle w:val="37"/>
              <w:ind w:left="-709" w:firstLine="0"/>
              <w:jc w:val="center"/>
              <w:rPr>
                <w:sz w:val="24"/>
                <w:szCs w:val="24"/>
              </w:rPr>
            </w:pPr>
            <w:r>
              <w:rPr>
                <w:sz w:val="24"/>
                <w:szCs w:val="24"/>
              </w:rPr>
              <w:t>(наводнение, половодье, затор,</w:t>
            </w:r>
          </w:p>
          <w:p>
            <w:pPr>
              <w:pStyle w:val="37"/>
              <w:ind w:left="-709" w:firstLine="0"/>
              <w:jc w:val="center"/>
              <w:rPr>
                <w:sz w:val="24"/>
                <w:szCs w:val="24"/>
              </w:rPr>
            </w:pPr>
            <w:r>
              <w:rPr>
                <w:sz w:val="24"/>
                <w:szCs w:val="24"/>
              </w:rPr>
              <w:t>нагон, тайфун,</w:t>
            </w:r>
          </w:p>
          <w:p>
            <w:pPr>
              <w:pStyle w:val="37"/>
              <w:ind w:left="-709" w:firstLine="0"/>
              <w:jc w:val="center"/>
              <w:rPr>
                <w:sz w:val="24"/>
                <w:szCs w:val="24"/>
              </w:rPr>
            </w:pPr>
            <w:r>
              <w:rPr>
                <w:sz w:val="24"/>
                <w:szCs w:val="24"/>
              </w:rPr>
              <w:t>цунами и т. д.)</w:t>
            </w:r>
          </w:p>
        </w:tc>
        <w:tc>
          <w:tcPr>
            <w:tcW w:w="2517" w:type="dxa"/>
          </w:tcPr>
          <w:p>
            <w:pPr>
              <w:pStyle w:val="37"/>
              <w:ind w:left="-709" w:firstLine="0"/>
              <w:jc w:val="center"/>
              <w:rPr>
                <w:b/>
                <w:sz w:val="24"/>
                <w:szCs w:val="24"/>
              </w:rPr>
            </w:pPr>
            <w:r>
              <w:rPr>
                <w:b/>
                <w:sz w:val="24"/>
                <w:szCs w:val="24"/>
              </w:rPr>
              <w:t>Природные пожары</w:t>
            </w:r>
          </w:p>
          <w:p>
            <w:pPr>
              <w:ind w:left="-709"/>
              <w:jc w:val="center"/>
              <w:rPr>
                <w:rFonts w:ascii="Times New Roman" w:hAnsi="Times New Roman" w:cs="Times New Roman"/>
                <w:sz w:val="24"/>
                <w:szCs w:val="24"/>
              </w:rPr>
            </w:pPr>
            <w:r>
              <w:rPr>
                <w:rFonts w:ascii="Times New Roman" w:hAnsi="Times New Roman" w:cs="Times New Roman"/>
                <w:sz w:val="24"/>
                <w:szCs w:val="24"/>
              </w:rPr>
              <w:t>(лесные, торфяные, степные)</w:t>
            </w:r>
          </w:p>
        </w:tc>
      </w:tr>
    </w:tbl>
    <w:p>
      <w:pPr>
        <w:pStyle w:val="37"/>
        <w:ind w:left="-709"/>
        <w:rPr>
          <w:sz w:val="24"/>
          <w:szCs w:val="24"/>
        </w:rPr>
      </w:pPr>
    </w:p>
    <w:p>
      <w:pPr>
        <w:pStyle w:val="37"/>
        <w:ind w:left="0" w:firstLine="0"/>
        <w:rPr>
          <w:b/>
          <w:sz w:val="24"/>
          <w:szCs w:val="24"/>
        </w:rPr>
      </w:pPr>
    </w:p>
    <w:p>
      <w:pPr>
        <w:pStyle w:val="37"/>
        <w:ind w:left="-709"/>
        <w:rPr>
          <w:spacing w:val="9"/>
          <w:sz w:val="24"/>
          <w:szCs w:val="24"/>
        </w:rPr>
      </w:pPr>
      <w:r>
        <w:rPr>
          <w:b/>
          <w:spacing w:val="12"/>
          <w:sz w:val="24"/>
          <w:szCs w:val="24"/>
        </w:rPr>
        <w:t>Стихийные бедствия</w:t>
      </w:r>
      <w:r>
        <w:rPr>
          <w:spacing w:val="12"/>
          <w:sz w:val="24"/>
          <w:szCs w:val="24"/>
        </w:rPr>
        <w:t xml:space="preserve"> - природные явления значительного мас</w:t>
      </w:r>
      <w:r>
        <w:rPr>
          <w:spacing w:val="5"/>
          <w:sz w:val="24"/>
          <w:szCs w:val="24"/>
        </w:rPr>
        <w:t>штаба, в результате которых возникает угроза жизни или здоро</w:t>
      </w:r>
      <w:r>
        <w:rPr>
          <w:spacing w:val="7"/>
          <w:sz w:val="24"/>
          <w:szCs w:val="24"/>
        </w:rPr>
        <w:t>вью людей, может произойти уничтожение материальных цен</w:t>
      </w:r>
      <w:r>
        <w:rPr>
          <w:spacing w:val="9"/>
          <w:sz w:val="24"/>
          <w:szCs w:val="24"/>
        </w:rPr>
        <w:t xml:space="preserve">ностей или будет нанесен вред окружающей природной среде. </w:t>
      </w:r>
    </w:p>
    <w:p>
      <w:pPr>
        <w:pStyle w:val="37"/>
        <w:ind w:left="-709"/>
        <w:rPr>
          <w:sz w:val="24"/>
          <w:szCs w:val="24"/>
        </w:rPr>
      </w:pPr>
      <w:r>
        <w:rPr>
          <w:spacing w:val="7"/>
          <w:sz w:val="24"/>
          <w:szCs w:val="24"/>
        </w:rPr>
        <w:t>Для России основными чрезвычайными ситуациями природ</w:t>
      </w:r>
      <w:r>
        <w:rPr>
          <w:spacing w:val="11"/>
          <w:sz w:val="24"/>
          <w:szCs w:val="24"/>
        </w:rPr>
        <w:t>ного характера (стихийными бедствиями) являются: наводне</w:t>
      </w:r>
      <w:r>
        <w:rPr>
          <w:spacing w:val="12"/>
          <w:sz w:val="24"/>
          <w:szCs w:val="24"/>
        </w:rPr>
        <w:t>ния, землетрясения, сильный ветер, циклоны, природные по</w:t>
      </w:r>
      <w:r>
        <w:rPr>
          <w:spacing w:val="8"/>
          <w:sz w:val="24"/>
          <w:szCs w:val="24"/>
        </w:rPr>
        <w:t>жары, лавины, обвалы, оползни, сели, экстремальные темпера</w:t>
      </w:r>
      <w:r>
        <w:rPr>
          <w:sz w:val="24"/>
          <w:szCs w:val="24"/>
        </w:rPr>
        <w:t xml:space="preserve">туры воздуха, туман, гроза </w:t>
      </w:r>
    </w:p>
    <w:p>
      <w:pPr>
        <w:pStyle w:val="37"/>
        <w:ind w:left="-709"/>
        <w:rPr>
          <w:sz w:val="24"/>
          <w:szCs w:val="24"/>
        </w:rPr>
      </w:pPr>
      <w:r>
        <w:rPr>
          <w:spacing w:val="7"/>
          <w:sz w:val="24"/>
          <w:szCs w:val="24"/>
        </w:rPr>
        <w:t xml:space="preserve">В настоящее время стихийные бедствия регулярно приносят </w:t>
      </w:r>
      <w:r>
        <w:rPr>
          <w:spacing w:val="10"/>
          <w:sz w:val="24"/>
          <w:szCs w:val="24"/>
        </w:rPr>
        <w:t>страдания людям, ущерб экономике и окружающей природной</w:t>
      </w:r>
      <w:r>
        <w:rPr>
          <w:sz w:val="24"/>
          <w:szCs w:val="24"/>
        </w:rPr>
        <w:t xml:space="preserve"> среде.</w:t>
      </w:r>
    </w:p>
    <w:p>
      <w:pPr>
        <w:pStyle w:val="37"/>
        <w:ind w:left="-709"/>
        <w:rPr>
          <w:sz w:val="24"/>
          <w:szCs w:val="24"/>
        </w:rPr>
      </w:pPr>
      <w:r>
        <w:rPr>
          <w:spacing w:val="8"/>
          <w:sz w:val="24"/>
          <w:szCs w:val="24"/>
        </w:rPr>
        <w:t xml:space="preserve">История развития земной цивилизации неразрывно связана </w:t>
      </w:r>
      <w:r>
        <w:rPr>
          <w:spacing w:val="9"/>
          <w:sz w:val="24"/>
          <w:szCs w:val="24"/>
        </w:rPr>
        <w:t>с созданием условий для возникновения чрезвычайных ситуа</w:t>
      </w:r>
      <w:r>
        <w:rPr>
          <w:spacing w:val="8"/>
          <w:sz w:val="24"/>
          <w:szCs w:val="24"/>
        </w:rPr>
        <w:t>ций техногенного характера. ЧС, возникающие вследствие про</w:t>
      </w:r>
      <w:r>
        <w:rPr>
          <w:spacing w:val="6"/>
          <w:sz w:val="24"/>
          <w:szCs w:val="24"/>
        </w:rPr>
        <w:t>изводственной и хозяйственной деятельности человека, называ</w:t>
      </w:r>
      <w:r>
        <w:rPr>
          <w:spacing w:val="1"/>
          <w:sz w:val="24"/>
          <w:szCs w:val="24"/>
        </w:rPr>
        <w:t xml:space="preserve">ются </w:t>
      </w:r>
      <w:r>
        <w:rPr>
          <w:i/>
          <w:iCs/>
          <w:spacing w:val="1"/>
          <w:sz w:val="24"/>
          <w:szCs w:val="24"/>
        </w:rPr>
        <w:t>техногенными.</w:t>
      </w:r>
    </w:p>
    <w:p>
      <w:pPr>
        <w:pStyle w:val="37"/>
        <w:ind w:left="-709"/>
        <w:rPr>
          <w:sz w:val="24"/>
          <w:szCs w:val="24"/>
        </w:rPr>
      </w:pPr>
      <w:r>
        <w:rPr>
          <w:spacing w:val="4"/>
          <w:sz w:val="24"/>
          <w:szCs w:val="24"/>
        </w:rPr>
        <w:t xml:space="preserve">Неоспоримые преимущества, которые получил человек в </w:t>
      </w:r>
      <w:r>
        <w:rPr>
          <w:spacing w:val="1"/>
          <w:sz w:val="24"/>
          <w:szCs w:val="24"/>
        </w:rPr>
        <w:t>результате технического прогресса, обернулись для него и окру</w:t>
      </w:r>
      <w:r>
        <w:rPr>
          <w:spacing w:val="3"/>
          <w:sz w:val="24"/>
          <w:szCs w:val="24"/>
        </w:rPr>
        <w:t xml:space="preserve">жающей природной среды неисчислимыми бедами. Ежеминутно в мире гремят взрывы, вспыхивают пожары, рушатся здания </w:t>
      </w:r>
      <w:r>
        <w:rPr>
          <w:spacing w:val="2"/>
          <w:sz w:val="24"/>
          <w:szCs w:val="24"/>
        </w:rPr>
        <w:t xml:space="preserve">и сооружения, в окружающую природную среду выбрасывается огромное количество вредных и опасных веществ, происходят </w:t>
      </w:r>
      <w:r>
        <w:rPr>
          <w:iCs/>
          <w:spacing w:val="3"/>
          <w:sz w:val="24"/>
          <w:szCs w:val="24"/>
        </w:rPr>
        <w:t>аварии</w:t>
      </w:r>
      <w:r>
        <w:rPr>
          <w:i/>
          <w:iCs/>
          <w:spacing w:val="3"/>
          <w:sz w:val="24"/>
          <w:szCs w:val="24"/>
        </w:rPr>
        <w:t xml:space="preserve"> </w:t>
      </w:r>
      <w:r>
        <w:rPr>
          <w:spacing w:val="3"/>
          <w:sz w:val="24"/>
          <w:szCs w:val="24"/>
        </w:rPr>
        <w:t>и катастрофы на транспорте, в промышленности, сельском хозяйстве, энергетике, связи. Техногенные ЧС приводят к травмам и гибели людей, уничтожению материальных ценно</w:t>
      </w:r>
      <w:r>
        <w:rPr>
          <w:spacing w:val="4"/>
          <w:sz w:val="24"/>
          <w:szCs w:val="24"/>
        </w:rPr>
        <w:t xml:space="preserve">стей, приносят значительные экономические и экологические </w:t>
      </w:r>
      <w:r>
        <w:rPr>
          <w:sz w:val="24"/>
          <w:szCs w:val="24"/>
        </w:rPr>
        <w:t>потери.</w:t>
      </w:r>
    </w:p>
    <w:p>
      <w:pPr>
        <w:pStyle w:val="37"/>
        <w:ind w:left="-709"/>
        <w:rPr>
          <w:sz w:val="24"/>
          <w:szCs w:val="24"/>
        </w:rPr>
      </w:pPr>
      <w:r>
        <w:rPr>
          <w:spacing w:val="1"/>
          <w:sz w:val="24"/>
          <w:szCs w:val="24"/>
        </w:rPr>
        <w:t xml:space="preserve">Всем известна техногенная авария на Чернобыльской АЭС, </w:t>
      </w:r>
      <w:r>
        <w:rPr>
          <w:sz w:val="24"/>
          <w:szCs w:val="24"/>
        </w:rPr>
        <w:t>приведшая к радиоактивному заражению территорий 20 госу</w:t>
      </w:r>
      <w:r>
        <w:rPr>
          <w:spacing w:val="3"/>
          <w:sz w:val="24"/>
          <w:szCs w:val="24"/>
        </w:rPr>
        <w:t xml:space="preserve">дарств, огромным экономическим потерям, страданиям миллионов людей. Два рукотворных ядерных взрыва над Японией в </w:t>
      </w:r>
      <w:r>
        <w:rPr>
          <w:sz w:val="24"/>
          <w:szCs w:val="24"/>
        </w:rPr>
        <w:t>1945г. унесли жизни сотен тысяч людей.</w:t>
      </w:r>
    </w:p>
    <w:p>
      <w:pPr>
        <w:pStyle w:val="37"/>
        <w:ind w:left="-709"/>
        <w:rPr>
          <w:sz w:val="24"/>
          <w:szCs w:val="24"/>
        </w:rPr>
      </w:pPr>
      <w:r>
        <w:rPr>
          <w:spacing w:val="3"/>
          <w:sz w:val="24"/>
          <w:szCs w:val="24"/>
        </w:rPr>
        <w:t xml:space="preserve">Неисчислимые беды и страдания приносят людям пожары, </w:t>
      </w:r>
      <w:r>
        <w:rPr>
          <w:spacing w:val="2"/>
          <w:sz w:val="24"/>
          <w:szCs w:val="24"/>
        </w:rPr>
        <w:t xml:space="preserve">взрывы, аварии на производстве и транспорте. Ежегодно в мире </w:t>
      </w:r>
      <w:r>
        <w:rPr>
          <w:sz w:val="24"/>
          <w:szCs w:val="24"/>
        </w:rPr>
        <w:t>погибает почти 1 млн. чел, 8 млн. получают ранения в транспорт</w:t>
      </w:r>
      <w:r>
        <w:rPr>
          <w:spacing w:val="3"/>
          <w:sz w:val="24"/>
          <w:szCs w:val="24"/>
        </w:rPr>
        <w:t>ных авариях и катастрофах.</w:t>
      </w:r>
    </w:p>
    <w:p>
      <w:pPr>
        <w:pStyle w:val="37"/>
        <w:ind w:left="-709"/>
        <w:rPr>
          <w:sz w:val="24"/>
          <w:szCs w:val="24"/>
        </w:rPr>
      </w:pPr>
      <w:r>
        <w:rPr>
          <w:b/>
          <w:iCs/>
          <w:sz w:val="24"/>
          <w:szCs w:val="24"/>
        </w:rPr>
        <w:t>Авария</w:t>
      </w:r>
      <w:r>
        <w:rPr>
          <w:i/>
          <w:iCs/>
          <w:sz w:val="24"/>
          <w:szCs w:val="24"/>
        </w:rPr>
        <w:t xml:space="preserve"> — </w:t>
      </w:r>
      <w:r>
        <w:rPr>
          <w:sz w:val="24"/>
          <w:szCs w:val="24"/>
        </w:rPr>
        <w:t xml:space="preserve">повреждение машины, станка, установки, системы </w:t>
      </w:r>
      <w:r>
        <w:rPr>
          <w:spacing w:val="3"/>
          <w:sz w:val="24"/>
          <w:szCs w:val="24"/>
        </w:rPr>
        <w:t>энергоснабжения, оборудования, транспортного средства, зда</w:t>
      </w:r>
      <w:r>
        <w:rPr>
          <w:spacing w:val="4"/>
          <w:sz w:val="24"/>
          <w:szCs w:val="24"/>
        </w:rPr>
        <w:t>ния или сооружения.</w:t>
      </w:r>
    </w:p>
    <w:p>
      <w:pPr>
        <w:pStyle w:val="37"/>
        <w:ind w:left="-709"/>
        <w:rPr>
          <w:sz w:val="24"/>
          <w:szCs w:val="24"/>
        </w:rPr>
      </w:pPr>
      <w:r>
        <w:rPr>
          <w:b/>
          <w:iCs/>
          <w:sz w:val="24"/>
          <w:szCs w:val="24"/>
        </w:rPr>
        <w:t xml:space="preserve">Катастрофа </w:t>
      </w:r>
      <w:r>
        <w:rPr>
          <w:i/>
          <w:iCs/>
          <w:sz w:val="24"/>
          <w:szCs w:val="24"/>
        </w:rPr>
        <w:t xml:space="preserve">- </w:t>
      </w:r>
      <w:r>
        <w:rPr>
          <w:sz w:val="24"/>
          <w:szCs w:val="24"/>
        </w:rPr>
        <w:t>событие с трагическими последствиями, круп</w:t>
      </w:r>
      <w:r>
        <w:rPr>
          <w:spacing w:val="4"/>
          <w:sz w:val="24"/>
          <w:szCs w:val="24"/>
        </w:rPr>
        <w:t>ная авария с гибелью людей.</w:t>
      </w:r>
    </w:p>
    <w:p>
      <w:pPr>
        <w:pStyle w:val="37"/>
        <w:ind w:left="-709"/>
        <w:rPr>
          <w:sz w:val="24"/>
          <w:szCs w:val="24"/>
        </w:rPr>
      </w:pPr>
      <w:r>
        <w:rPr>
          <w:spacing w:val="3"/>
          <w:sz w:val="24"/>
          <w:szCs w:val="24"/>
        </w:rPr>
        <w:t>Различаются следующие виды катастроф:</w:t>
      </w:r>
    </w:p>
    <w:p>
      <w:pPr>
        <w:pStyle w:val="37"/>
        <w:ind w:left="-709"/>
        <w:rPr>
          <w:spacing w:val="17"/>
          <w:sz w:val="24"/>
          <w:szCs w:val="24"/>
        </w:rPr>
      </w:pPr>
      <w:r>
        <w:rPr>
          <w:i/>
          <w:sz w:val="24"/>
          <w:szCs w:val="24"/>
        </w:rPr>
        <w:t>- экологическая</w:t>
      </w:r>
      <w:r>
        <w:rPr>
          <w:sz w:val="24"/>
          <w:szCs w:val="24"/>
        </w:rPr>
        <w:t xml:space="preserve"> - стихийное бедствие, крупная производствен</w:t>
      </w:r>
      <w:r>
        <w:rPr>
          <w:spacing w:val="14"/>
          <w:sz w:val="24"/>
          <w:szCs w:val="24"/>
        </w:rPr>
        <w:t>ная или транспортная авария (катастрофа), которые приве</w:t>
      </w:r>
      <w:r>
        <w:rPr>
          <w:spacing w:val="18"/>
          <w:sz w:val="24"/>
          <w:szCs w:val="24"/>
        </w:rPr>
        <w:t xml:space="preserve">ли к чрезвычайно неблагоприятным изменениям в сфере </w:t>
      </w:r>
      <w:r>
        <w:rPr>
          <w:spacing w:val="16"/>
          <w:sz w:val="24"/>
          <w:szCs w:val="24"/>
        </w:rPr>
        <w:t xml:space="preserve">обитания и, как правило, к массовому поражению флоры, </w:t>
      </w:r>
      <w:r>
        <w:rPr>
          <w:spacing w:val="17"/>
          <w:sz w:val="24"/>
          <w:szCs w:val="24"/>
        </w:rPr>
        <w:t>фауны, почвы, воздушной среды и в целом природы. По</w:t>
      </w:r>
      <w:r>
        <w:rPr>
          <w:spacing w:val="11"/>
          <w:sz w:val="24"/>
          <w:szCs w:val="24"/>
        </w:rPr>
        <w:t>следствием экологической катастрофы, как правило, являет</w:t>
      </w:r>
      <w:r>
        <w:rPr>
          <w:spacing w:val="14"/>
          <w:sz w:val="24"/>
          <w:szCs w:val="24"/>
        </w:rPr>
        <w:t>ся значительный экономический ущерб;</w:t>
      </w:r>
    </w:p>
    <w:p>
      <w:pPr>
        <w:pStyle w:val="37"/>
        <w:ind w:left="-709"/>
        <w:rPr>
          <w:sz w:val="24"/>
          <w:szCs w:val="24"/>
        </w:rPr>
      </w:pPr>
      <w:r>
        <w:rPr>
          <w:sz w:val="24"/>
          <w:szCs w:val="24"/>
        </w:rPr>
        <w:t xml:space="preserve">- </w:t>
      </w:r>
      <w:r>
        <w:rPr>
          <w:i/>
          <w:sz w:val="24"/>
          <w:szCs w:val="24"/>
        </w:rPr>
        <w:t>производственная или транспортная</w:t>
      </w:r>
      <w:r>
        <w:rPr>
          <w:sz w:val="24"/>
          <w:szCs w:val="24"/>
        </w:rPr>
        <w:t xml:space="preserve"> - крупная авария, по</w:t>
      </w:r>
      <w:r>
        <w:rPr>
          <w:spacing w:val="13"/>
          <w:sz w:val="24"/>
          <w:szCs w:val="24"/>
        </w:rPr>
        <w:t>влекшая за собой человеческие жертвы и значительный ма</w:t>
      </w:r>
      <w:r>
        <w:rPr>
          <w:spacing w:val="12"/>
          <w:sz w:val="24"/>
          <w:szCs w:val="24"/>
        </w:rPr>
        <w:t>териальный ущерб;</w:t>
      </w:r>
    </w:p>
    <w:p>
      <w:pPr>
        <w:pStyle w:val="37"/>
        <w:ind w:left="-709"/>
        <w:rPr>
          <w:sz w:val="24"/>
          <w:szCs w:val="24"/>
        </w:rPr>
      </w:pPr>
      <w:r>
        <w:rPr>
          <w:sz w:val="24"/>
          <w:szCs w:val="24"/>
        </w:rPr>
        <w:t xml:space="preserve">- </w:t>
      </w:r>
      <w:r>
        <w:rPr>
          <w:i/>
          <w:sz w:val="24"/>
          <w:szCs w:val="24"/>
        </w:rPr>
        <w:t>техногенная</w:t>
      </w:r>
      <w:r>
        <w:rPr>
          <w:sz w:val="24"/>
          <w:szCs w:val="24"/>
        </w:rPr>
        <w:t xml:space="preserve"> - внезапное, непредусмотренное освобождение</w:t>
      </w:r>
      <w:r>
        <w:rPr>
          <w:sz w:val="24"/>
          <w:szCs w:val="24"/>
        </w:rPr>
        <w:br w:type="textWrapping"/>
      </w:r>
      <w:r>
        <w:rPr>
          <w:spacing w:val="16"/>
          <w:sz w:val="24"/>
          <w:szCs w:val="24"/>
        </w:rPr>
        <w:t xml:space="preserve">механической, химической, термической, радиационной и </w:t>
      </w:r>
      <w:r>
        <w:rPr>
          <w:spacing w:val="14"/>
          <w:sz w:val="24"/>
          <w:szCs w:val="24"/>
        </w:rPr>
        <w:t>иной энергии.</w:t>
      </w:r>
    </w:p>
    <w:p>
      <w:pPr>
        <w:pStyle w:val="37"/>
        <w:ind w:left="-709"/>
        <w:rPr>
          <w:sz w:val="24"/>
          <w:szCs w:val="24"/>
        </w:rPr>
      </w:pPr>
      <w:r>
        <w:rPr>
          <w:spacing w:val="12"/>
          <w:sz w:val="24"/>
          <w:szCs w:val="24"/>
        </w:rPr>
        <w:t xml:space="preserve">Под помощью при катастрофах понимают меры, способные </w:t>
      </w:r>
      <w:r>
        <w:rPr>
          <w:spacing w:val="13"/>
          <w:sz w:val="24"/>
          <w:szCs w:val="24"/>
        </w:rPr>
        <w:t>ограничить или изменить последствия катастрофы. Классифи</w:t>
      </w:r>
      <w:r>
        <w:rPr>
          <w:sz w:val="24"/>
          <w:szCs w:val="24"/>
        </w:rPr>
        <w:t>кация ЧС техногенного характера представлена на рис. 1.4.</w:t>
      </w:r>
    </w:p>
    <w:p>
      <w:pPr>
        <w:pStyle w:val="37"/>
        <w:ind w:left="-709"/>
        <w:rPr>
          <w:sz w:val="24"/>
          <w:szCs w:val="24"/>
        </w:rPr>
      </w:pPr>
      <w:r>
        <w:rPr>
          <w:i/>
          <w:iCs/>
          <w:spacing w:val="-4"/>
          <w:w w:val="110"/>
          <w:sz w:val="24"/>
          <w:szCs w:val="24"/>
        </w:rPr>
        <w:t xml:space="preserve">Транспортные аварии (катастрофы) </w:t>
      </w:r>
      <w:r>
        <w:rPr>
          <w:spacing w:val="-4"/>
          <w:w w:val="110"/>
          <w:sz w:val="24"/>
          <w:szCs w:val="24"/>
        </w:rPr>
        <w:t>случаются во время дви</w:t>
      </w:r>
      <w:r>
        <w:rPr>
          <w:spacing w:val="3"/>
          <w:w w:val="110"/>
          <w:sz w:val="24"/>
          <w:szCs w:val="24"/>
        </w:rPr>
        <w:t>жения транспортных средств.</w:t>
      </w:r>
    </w:p>
    <w:p>
      <w:pPr>
        <w:pStyle w:val="37"/>
        <w:ind w:left="-709"/>
        <w:rPr>
          <w:sz w:val="24"/>
          <w:szCs w:val="24"/>
        </w:rPr>
      </w:pPr>
      <w:r>
        <w:rPr>
          <w:i/>
          <w:iCs/>
          <w:spacing w:val="-2"/>
          <w:w w:val="110"/>
          <w:sz w:val="24"/>
          <w:szCs w:val="24"/>
        </w:rPr>
        <w:t xml:space="preserve">Пожары и взрывы </w:t>
      </w:r>
      <w:r>
        <w:rPr>
          <w:spacing w:val="-2"/>
          <w:w w:val="110"/>
          <w:sz w:val="24"/>
          <w:szCs w:val="24"/>
        </w:rPr>
        <w:t>происходят на пожароопасных и взрывоопасных объектах, на железнодорожном и трубопроводном транс</w:t>
      </w:r>
      <w:r>
        <w:rPr>
          <w:spacing w:val="2"/>
          <w:w w:val="110"/>
          <w:sz w:val="24"/>
          <w:szCs w:val="24"/>
        </w:rPr>
        <w:t xml:space="preserve">порте, которые осуществляют перемещение пожароопасных и </w:t>
      </w:r>
      <w:r>
        <w:rPr>
          <w:spacing w:val="1"/>
          <w:w w:val="110"/>
          <w:sz w:val="24"/>
          <w:szCs w:val="24"/>
        </w:rPr>
        <w:t>взрывоопасных грузов.</w:t>
      </w:r>
    </w:p>
    <w:p>
      <w:pPr>
        <w:pStyle w:val="37"/>
        <w:ind w:left="-709"/>
        <w:rPr>
          <w:sz w:val="24"/>
          <w:szCs w:val="24"/>
        </w:rPr>
      </w:pPr>
      <w:r>
        <w:rPr>
          <w:i/>
          <w:iCs/>
          <w:sz w:val="24"/>
          <w:szCs w:val="24"/>
        </w:rPr>
        <w:t xml:space="preserve">Аварии с выбросом аварийно химически опасных веществ (АХОВ) — </w:t>
      </w:r>
      <w:r>
        <w:rPr>
          <w:spacing w:val="2"/>
          <w:w w:val="110"/>
          <w:sz w:val="24"/>
          <w:szCs w:val="24"/>
        </w:rPr>
        <w:t xml:space="preserve">происшествия, связанные с утечкой вредных химических продуктов в процессе их производства, хранения, переработки и </w:t>
      </w:r>
      <w:r>
        <w:rPr>
          <w:spacing w:val="3"/>
          <w:w w:val="110"/>
          <w:sz w:val="24"/>
          <w:szCs w:val="24"/>
        </w:rPr>
        <w:t>транспортировки.</w:t>
      </w:r>
    </w:p>
    <w:p>
      <w:pPr>
        <w:pStyle w:val="37"/>
        <w:ind w:left="-709"/>
        <w:rPr>
          <w:sz w:val="24"/>
          <w:szCs w:val="24"/>
        </w:rPr>
      </w:pPr>
      <w:r>
        <w:rPr>
          <w:i/>
          <w:iCs/>
          <w:spacing w:val="-2"/>
          <w:w w:val="110"/>
          <w:sz w:val="24"/>
          <w:szCs w:val="24"/>
        </w:rPr>
        <w:t xml:space="preserve">Аварии с выбросом радиоактивных веществ. </w:t>
      </w:r>
      <w:r>
        <w:rPr>
          <w:spacing w:val="-2"/>
          <w:w w:val="110"/>
          <w:sz w:val="24"/>
          <w:szCs w:val="24"/>
        </w:rPr>
        <w:t xml:space="preserve">Возникают на </w:t>
      </w:r>
      <w:r>
        <w:rPr>
          <w:spacing w:val="2"/>
          <w:w w:val="110"/>
          <w:sz w:val="24"/>
          <w:szCs w:val="24"/>
        </w:rPr>
        <w:t>радиационно - опасных объектах: атомных станциях, предприя</w:t>
      </w:r>
      <w:r>
        <w:rPr>
          <w:spacing w:val="1"/>
          <w:w w:val="110"/>
          <w:sz w:val="24"/>
          <w:szCs w:val="24"/>
        </w:rPr>
        <w:t>тиях по изготовлению и переработке ядерного топлива, захоро</w:t>
      </w:r>
      <w:r>
        <w:rPr>
          <w:spacing w:val="3"/>
          <w:w w:val="110"/>
          <w:sz w:val="24"/>
          <w:szCs w:val="24"/>
        </w:rPr>
        <w:t>нению радиоактивных отходов и др.</w:t>
      </w:r>
    </w:p>
    <w:p>
      <w:pPr>
        <w:pStyle w:val="37"/>
        <w:ind w:left="-709"/>
        <w:rPr>
          <w:sz w:val="24"/>
          <w:szCs w:val="24"/>
        </w:rPr>
      </w:pPr>
      <w:r>
        <w:rPr>
          <w:i/>
          <w:iCs/>
          <w:spacing w:val="-5"/>
          <w:w w:val="110"/>
          <w:sz w:val="24"/>
          <w:szCs w:val="24"/>
        </w:rPr>
        <w:t xml:space="preserve">Аварии с выбросом биологически опасных веществ (БОВ). </w:t>
      </w:r>
      <w:r>
        <w:rPr>
          <w:spacing w:val="-5"/>
          <w:w w:val="110"/>
          <w:sz w:val="24"/>
          <w:szCs w:val="24"/>
        </w:rPr>
        <w:t>Учи</w:t>
      </w:r>
      <w:r>
        <w:rPr>
          <w:spacing w:val="2"/>
          <w:w w:val="110"/>
          <w:sz w:val="24"/>
          <w:szCs w:val="24"/>
        </w:rPr>
        <w:t xml:space="preserve">тывая тяжесть последствий в случае попадания биологически опасных веществ в окружающую среду, такие аварии наиболее </w:t>
      </w:r>
      <w:r>
        <w:rPr>
          <w:spacing w:val="4"/>
          <w:w w:val="110"/>
          <w:sz w:val="24"/>
          <w:szCs w:val="24"/>
        </w:rPr>
        <w:t>опасны для населения.</w:t>
      </w:r>
    </w:p>
    <w:p>
      <w:pPr>
        <w:pStyle w:val="37"/>
        <w:ind w:left="-709"/>
        <w:rPr>
          <w:sz w:val="24"/>
          <w:szCs w:val="24"/>
        </w:rPr>
      </w:pPr>
      <w:r>
        <w:rPr>
          <w:i/>
          <w:iCs/>
          <w:spacing w:val="-5"/>
          <w:w w:val="110"/>
          <w:sz w:val="24"/>
          <w:szCs w:val="24"/>
        </w:rPr>
        <w:t xml:space="preserve">Внезапные обрушения зданий, сооружений </w:t>
      </w:r>
      <w:r>
        <w:rPr>
          <w:spacing w:val="-5"/>
          <w:w w:val="110"/>
          <w:sz w:val="24"/>
          <w:szCs w:val="24"/>
        </w:rPr>
        <w:t>чаще всего вызыва</w:t>
      </w:r>
      <w:r>
        <w:rPr>
          <w:spacing w:val="3"/>
          <w:w w:val="110"/>
          <w:sz w:val="24"/>
          <w:szCs w:val="24"/>
        </w:rPr>
        <w:t xml:space="preserve">ются побочными факторами: большим скоплением людей на </w:t>
      </w:r>
      <w:r>
        <w:rPr>
          <w:spacing w:val="1"/>
          <w:w w:val="110"/>
          <w:sz w:val="24"/>
          <w:szCs w:val="24"/>
        </w:rPr>
        <w:t>ограниченной площади; сильной вибрацией, вызванной прохо</w:t>
      </w:r>
      <w:r>
        <w:rPr>
          <w:spacing w:val="4"/>
          <w:w w:val="110"/>
          <w:sz w:val="24"/>
          <w:szCs w:val="24"/>
        </w:rPr>
        <w:t xml:space="preserve">дящими железнодорожными составами или большегрузными </w:t>
      </w:r>
      <w:r>
        <w:rPr>
          <w:spacing w:val="3"/>
          <w:w w:val="110"/>
          <w:sz w:val="24"/>
          <w:szCs w:val="24"/>
        </w:rPr>
        <w:t xml:space="preserve">автомобилями; чрезмерной нагрузкой на верхние этажи зданий </w:t>
      </w:r>
      <w:r>
        <w:rPr>
          <w:spacing w:val="1"/>
          <w:w w:val="110"/>
          <w:sz w:val="24"/>
          <w:szCs w:val="24"/>
        </w:rPr>
        <w:t>и т. д.</w:t>
      </w:r>
    </w:p>
    <w:p>
      <w:pPr>
        <w:pStyle w:val="37"/>
        <w:ind w:left="-709"/>
        <w:rPr>
          <w:sz w:val="24"/>
          <w:szCs w:val="24"/>
        </w:rPr>
      </w:pPr>
      <w:r>
        <w:rPr>
          <w:i/>
          <w:iCs/>
          <w:spacing w:val="-3"/>
          <w:w w:val="110"/>
          <w:sz w:val="24"/>
          <w:szCs w:val="24"/>
        </w:rPr>
        <w:t xml:space="preserve">Аварии на электроэнергетических системах и коммунальных </w:t>
      </w:r>
      <w:r>
        <w:rPr>
          <w:i/>
          <w:iCs/>
          <w:spacing w:val="-1"/>
          <w:w w:val="110"/>
          <w:sz w:val="24"/>
          <w:szCs w:val="24"/>
        </w:rPr>
        <w:t xml:space="preserve">системах жизнеобеспечения </w:t>
      </w:r>
      <w:r>
        <w:rPr>
          <w:spacing w:val="-1"/>
          <w:w w:val="110"/>
          <w:sz w:val="24"/>
          <w:szCs w:val="24"/>
        </w:rPr>
        <w:t>существенно затрудняют жизнедея</w:t>
      </w:r>
      <w:r>
        <w:rPr>
          <w:spacing w:val="4"/>
          <w:w w:val="110"/>
          <w:sz w:val="24"/>
          <w:szCs w:val="24"/>
        </w:rPr>
        <w:t>тельность населения, особенно в холодное время года.</w:t>
      </w:r>
    </w:p>
    <w:p>
      <w:pPr>
        <w:pStyle w:val="37"/>
        <w:ind w:left="-709"/>
        <w:rPr>
          <w:sz w:val="24"/>
          <w:szCs w:val="24"/>
        </w:rPr>
      </w:pPr>
      <w:r>
        <w:rPr>
          <w:i/>
          <w:iCs/>
          <w:spacing w:val="-2"/>
          <w:w w:val="110"/>
          <w:sz w:val="24"/>
          <w:szCs w:val="24"/>
        </w:rPr>
        <w:t xml:space="preserve">Аварии на промышленных очистных сооружениях </w:t>
      </w:r>
      <w:r>
        <w:rPr>
          <w:spacing w:val="-2"/>
          <w:w w:val="110"/>
          <w:sz w:val="24"/>
          <w:szCs w:val="24"/>
        </w:rPr>
        <w:t xml:space="preserve">приводят к </w:t>
      </w:r>
      <w:r>
        <w:rPr>
          <w:spacing w:val="2"/>
          <w:w w:val="110"/>
          <w:sz w:val="24"/>
          <w:szCs w:val="24"/>
        </w:rPr>
        <w:t>выбросам отравляющих, токсических и вредных веществ в окружа</w:t>
      </w:r>
      <w:r>
        <w:rPr>
          <w:spacing w:val="-5"/>
          <w:w w:val="110"/>
          <w:sz w:val="24"/>
          <w:szCs w:val="24"/>
        </w:rPr>
        <w:t>ющую среду.</w:t>
      </w:r>
    </w:p>
    <w:p>
      <w:pPr>
        <w:pStyle w:val="37"/>
        <w:ind w:left="-709"/>
        <w:rPr>
          <w:b/>
          <w:spacing w:val="3"/>
          <w:w w:val="110"/>
          <w:sz w:val="24"/>
          <w:szCs w:val="24"/>
        </w:rPr>
      </w:pPr>
      <w:r>
        <w:rPr>
          <w:i/>
          <w:iCs/>
          <w:spacing w:val="-4"/>
          <w:w w:val="110"/>
          <w:sz w:val="24"/>
          <w:szCs w:val="24"/>
        </w:rPr>
        <w:t xml:space="preserve">Гидродинамические аварии </w:t>
      </w:r>
      <w:r>
        <w:rPr>
          <w:spacing w:val="-4"/>
          <w:w w:val="110"/>
          <w:sz w:val="24"/>
          <w:szCs w:val="24"/>
        </w:rPr>
        <w:t>возникают при разрушении гидрот</w:t>
      </w:r>
      <w:r>
        <w:rPr>
          <w:w w:val="110"/>
          <w:sz w:val="24"/>
          <w:szCs w:val="24"/>
        </w:rPr>
        <w:t xml:space="preserve">ехнических сооружений, чаще всего плотин. Их последствия - </w:t>
      </w:r>
      <w:r>
        <w:rPr>
          <w:spacing w:val="3"/>
          <w:w w:val="110"/>
          <w:sz w:val="24"/>
          <w:szCs w:val="24"/>
        </w:rPr>
        <w:t xml:space="preserve">топление обширных территорий.            </w:t>
      </w:r>
      <w:r>
        <w:rPr>
          <w:b/>
          <w:spacing w:val="3"/>
          <w:w w:val="110"/>
          <w:sz w:val="24"/>
          <w:szCs w:val="24"/>
        </w:rPr>
        <w:t>Рис.1.4</w:t>
      </w:r>
    </w:p>
    <w:p>
      <w:pPr>
        <w:pStyle w:val="37"/>
        <w:ind w:left="-709"/>
        <w:rPr>
          <w:sz w:val="24"/>
          <w:szCs w:val="24"/>
        </w:rPr>
      </w:pPr>
    </w:p>
    <w:tbl>
      <w:tblPr>
        <w:tblStyle w:val="28"/>
        <w:tblW w:w="9564" w:type="dxa"/>
        <w:tblInd w:w="46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700"/>
        <w:gridCol w:w="236"/>
        <w:gridCol w:w="304"/>
        <w:gridCol w:w="3116"/>
        <w:gridCol w:w="92"/>
        <w:gridCol w:w="236"/>
        <w:gridCol w:w="28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700" w:type="dxa"/>
            <w:tcBorders>
              <w:bottom w:val="single" w:color="auto" w:sz="4" w:space="0"/>
            </w:tcBorders>
          </w:tcPr>
          <w:p>
            <w:pPr>
              <w:pStyle w:val="37"/>
              <w:ind w:left="-709" w:firstLine="0"/>
              <w:jc w:val="center"/>
              <w:rPr>
                <w:sz w:val="24"/>
                <w:szCs w:val="24"/>
              </w:rPr>
            </w:pPr>
            <w:r>
              <w:rPr>
                <w:sz w:val="24"/>
                <w:szCs w:val="24"/>
              </w:rPr>
              <w:t>Транспортные аварии</w:t>
            </w:r>
          </w:p>
          <w:p>
            <w:pPr>
              <w:pStyle w:val="37"/>
              <w:ind w:left="-709" w:firstLine="0"/>
              <w:jc w:val="center"/>
              <w:rPr>
                <w:sz w:val="24"/>
                <w:szCs w:val="24"/>
              </w:rPr>
            </w:pPr>
            <w:r>
              <w:rPr>
                <w:sz w:val="24"/>
                <w:szCs w:val="24"/>
              </w:rPr>
              <w:t>(катастрофы)</w:t>
            </w:r>
          </w:p>
        </w:tc>
        <w:tc>
          <w:tcPr>
            <w:tcW w:w="540" w:type="dxa"/>
            <w:gridSpan w:val="2"/>
            <w:tcBorders>
              <w:top w:val="nil"/>
              <w:bottom w:val="nil"/>
            </w:tcBorders>
          </w:tcPr>
          <w:p>
            <w:pPr>
              <w:pStyle w:val="37"/>
              <w:ind w:left="-709" w:firstLine="0"/>
              <w:rPr>
                <w:sz w:val="24"/>
                <w:szCs w:val="24"/>
              </w:rPr>
            </w:pPr>
            <w:r>
              <w:rPr>
                <w:sz w:val="24"/>
                <w:szCs w:val="24"/>
              </w:rPr>
              <mc:AlternateContent>
                <mc:Choice Requires="wps">
                  <w:drawing>
                    <wp:anchor distT="0" distB="0" distL="114300" distR="114300" simplePos="0" relativeHeight="251679744" behindDoc="0" locked="0" layoutInCell="1" allowOverlap="1">
                      <wp:simplePos x="0" y="0"/>
                      <wp:positionH relativeFrom="column">
                        <wp:posOffset>0</wp:posOffset>
                      </wp:positionH>
                      <wp:positionV relativeFrom="paragraph">
                        <wp:posOffset>326390</wp:posOffset>
                      </wp:positionV>
                      <wp:extent cx="571500" cy="342900"/>
                      <wp:effectExtent l="0" t="0" r="12700" b="12700"/>
                      <wp:wrapNone/>
                      <wp:docPr id="6" name="Прямая соединительная линия 6"/>
                      <wp:cNvGraphicFramePr/>
                      <a:graphic xmlns:a="http://schemas.openxmlformats.org/drawingml/2006/main">
                        <a:graphicData uri="http://schemas.microsoft.com/office/word/2010/wordprocessingShape">
                          <wps:wsp>
                            <wps:cNvCnPr>
                              <a:cxnSpLocks noChangeShapeType="1"/>
                            </wps:cNvCnPr>
                            <wps:spPr bwMode="auto">
                              <a:xfrm flipH="1" flipV="1">
                                <a:off x="0" y="0"/>
                                <a:ext cx="571500" cy="342900"/>
                              </a:xfrm>
                              <a:prstGeom prst="line">
                                <a:avLst/>
                              </a:prstGeom>
                              <a:noFill/>
                              <a:ln w="9525">
                                <a:solidFill>
                                  <a:srgbClr val="000000"/>
                                </a:solidFill>
                                <a:round/>
                                <a:tailEnd type="triangle" w="med" len="med"/>
                              </a:ln>
                              <a:effectLst/>
                            </wps:spPr>
                            <wps:bodyPr/>
                          </wps:wsp>
                        </a:graphicData>
                      </a:graphic>
                    </wp:anchor>
                  </w:drawing>
                </mc:Choice>
                <mc:Fallback>
                  <w:pict>
                    <v:line id="Прямая соединительная линия 6" o:spid="_x0000_s1026" o:spt="20" style="position:absolute;left:0pt;flip:x y;margin-left:0pt;margin-top:25.7pt;height:27pt;width:45pt;z-index:251679744;mso-width-relative:page;mso-height-relative:page;" filled="f" stroked="t" coordsize="21600,21600" o:gfxdata="UEsDBAoAAAAAAIdO4kAAAAAAAAAAAAAAAAAEAAAAZHJzL1BLAwQUAAAACACHTuJAfL1lC9UAAAAG&#10;AQAADwAAAGRycy9kb3ducmV2LnhtbE2PwU7DMBBE70j8g7VIXCpqO2orCHEqhARUXCpaPsCNlyRg&#10;r6PYacvfs5zgOJrRzJtqfQ5eHHFMfSQDeq5AIDXR9dQaeN8/3dyCSNmSsz4SGvjGBOv68qKypYsn&#10;esPjLreCSyiV1kCX81BKmZoOg03zOCCx9xHHYDPLsZVutCcuD14WSq1ksD3xQmcHfOyw+dpNwcDD&#10;sP2cio1+dmpfzGZ+s9Lx5dWY6yut7kFkPOe/MPziMzrUzHSIE7kkvAE+kg0s9QIEu3eK9YFTarkA&#10;WVfyP379A1BLAwQUAAAACACHTuJAhTLZHxMCAADVAwAADgAAAGRycy9lMm9Eb2MueG1srVPNbhMx&#10;EL4j8Q6W72STQAJdZdNDSuFQIFILd8f2Zi28tmU72eQGnJHyCLwCB5AqFXiG3TdixkkDhRvCB2s8&#10;P9/MfDOenG5qTdbSB2VNQQe9PiXScCuUWRb09dX5gyeUhMiMYNoaWdCtDPR0ev/epHG5HNrKaiE9&#10;ARAT8sYVtIrR5VkWeCVrFnrWSQPG0vqaRXj6ZSY8awC91tmw3x9njfXCectlCKA92xvpNOGXpeTx&#10;VVkGGYkuKNQW0+3TvcA7m05YvvTMVYofymD/UEXNlIGkR6gzFhlZefUXVK24t8GWscdtndmyVFym&#10;HqCbQf+Pbi4r5mTqBcgJ7khT+H+w/OV67okSBR1TYlgNI2o/de+6Xfut/dztSPe+/dF+bb+01+33&#10;9rr7APJN9xFkNLY3B/WOjJHJxoUcAGdm7pELvjGX7sLyt4EYO6uYWcrU0dXWQZoBRmR3QvARHNSz&#10;aF5YAT5sFW2idVP6mpRauecYmKQ3KGEaIJFs0kS3x4nKTSQclKPHg1Ef5s7B9PDR8ARkzMpyBMRg&#10;50N8Jm1NUCioVgYJZzlbX4S4d711QbWx50pr0LNcG9IU9GQ0HKWAYLUSaERb8MvFTHuyZrh26Rzy&#10;3nHzdmVEAotM6adGkJioiV4BWVpSzFBLQYmW8LtQ2pekDWaRab8Pdd5yt5/Cwort3KMz6mF3UtOH&#10;Pcfl/P2dvH79xulP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fL1lC9UAAAAGAQAADwAAAAAAAAAB&#10;ACAAAAAiAAAAZHJzL2Rvd25yZXYueG1sUEsBAhQAFAAAAAgAh07iQIUy2R8TAgAA1QMAAA4AAAAA&#10;AAAAAQAgAAAAJAEAAGRycy9lMm9Eb2MueG1sUEsFBgAAAAAGAAYAWQEAAKkFAAAAAA==&#10;">
                      <v:fill on="f" focussize="0,0"/>
                      <v:stroke color="#000000" joinstyle="round" endarrow="block"/>
                      <v:imagedata o:title=""/>
                      <o:lock v:ext="edit" aspectratio="f"/>
                    </v:line>
                  </w:pict>
                </mc:Fallback>
              </mc:AlternateContent>
            </w:r>
          </w:p>
        </w:tc>
        <w:tc>
          <w:tcPr>
            <w:tcW w:w="3116" w:type="dxa"/>
            <w:tcBorders>
              <w:bottom w:val="single" w:color="auto" w:sz="4" w:space="0"/>
            </w:tcBorders>
          </w:tcPr>
          <w:p>
            <w:pPr>
              <w:pStyle w:val="37"/>
              <w:ind w:left="-709" w:firstLine="0"/>
              <w:jc w:val="center"/>
              <w:rPr>
                <w:sz w:val="24"/>
                <w:szCs w:val="24"/>
              </w:rPr>
            </w:pPr>
            <w:r>
              <w:rPr>
                <w:sz w:val="24"/>
                <w:szCs w:val="24"/>
              </w:rPr>
              <w:t>Пожары, взрывы,</w:t>
            </w:r>
          </w:p>
          <w:p>
            <w:pPr>
              <w:pStyle w:val="37"/>
              <w:ind w:left="-709" w:firstLine="0"/>
              <w:jc w:val="center"/>
              <w:rPr>
                <w:sz w:val="24"/>
                <w:szCs w:val="24"/>
              </w:rPr>
            </w:pPr>
            <w:r>
              <w:rPr>
                <w:sz w:val="24"/>
                <w:szCs w:val="24"/>
              </w:rPr>
              <w:t>угрозы взрывов</w:t>
            </w:r>
          </w:p>
        </w:tc>
        <w:tc>
          <w:tcPr>
            <w:tcW w:w="328" w:type="dxa"/>
            <w:gridSpan w:val="2"/>
            <w:tcBorders>
              <w:top w:val="nil"/>
              <w:bottom w:val="nil"/>
            </w:tcBorders>
          </w:tcPr>
          <w:p>
            <w:pPr>
              <w:pStyle w:val="37"/>
              <w:ind w:left="-709" w:firstLine="0"/>
              <w:rPr>
                <w:sz w:val="24"/>
                <w:szCs w:val="24"/>
              </w:rPr>
            </w:pPr>
          </w:p>
        </w:tc>
        <w:tc>
          <w:tcPr>
            <w:tcW w:w="2880" w:type="dxa"/>
            <w:tcBorders>
              <w:bottom w:val="single" w:color="auto" w:sz="4" w:space="0"/>
            </w:tcBorders>
          </w:tcPr>
          <w:p>
            <w:pPr>
              <w:pStyle w:val="37"/>
              <w:ind w:left="-709" w:firstLine="0"/>
              <w:jc w:val="center"/>
              <w:rPr>
                <w:sz w:val="24"/>
                <w:szCs w:val="24"/>
              </w:rPr>
            </w:pPr>
            <w:r>
              <w:rPr>
                <w:sz w:val="24"/>
                <w:szCs w:val="24"/>
              </w:rPr>
              <w:t>Аварии с выбросом</w:t>
            </w:r>
          </w:p>
          <w:p>
            <w:pPr>
              <w:pStyle w:val="37"/>
              <w:tabs>
                <w:tab w:val="left" w:pos="3345"/>
              </w:tabs>
              <w:ind w:left="-709" w:firstLine="0"/>
              <w:jc w:val="center"/>
              <w:rPr>
                <w:sz w:val="24"/>
                <w:szCs w:val="24"/>
              </w:rPr>
            </w:pPr>
            <w:r>
              <w:rPr>
                <w:sz w:val="24"/>
                <w:szCs w:val="24"/>
              </w:rPr>
              <w:t>Радиоактивных веществ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564" w:type="dxa"/>
            <w:gridSpan w:val="7"/>
            <w:tcBorders>
              <w:top w:val="single" w:color="auto" w:sz="4" w:space="0"/>
              <w:left w:val="nil"/>
              <w:bottom w:val="nil"/>
              <w:right w:val="nil"/>
            </w:tcBorders>
          </w:tcPr>
          <w:p>
            <w:pPr>
              <w:pStyle w:val="37"/>
              <w:ind w:left="-709" w:firstLine="0"/>
              <w:rPr>
                <w:sz w:val="24"/>
                <w:szCs w:val="24"/>
              </w:rPr>
            </w:pPr>
            <w:r>
              <w:rPr>
                <w:sz w:val="24"/>
                <w:szCs w:val="24"/>
              </w:rPr>
              <mc:AlternateContent>
                <mc:Choice Requires="wps">
                  <w:drawing>
                    <wp:anchor distT="0" distB="0" distL="114300" distR="114300" simplePos="0" relativeHeight="251675648" behindDoc="0" locked="0" layoutInCell="1" allowOverlap="1">
                      <wp:simplePos x="0" y="0"/>
                      <wp:positionH relativeFrom="column">
                        <wp:posOffset>2769870</wp:posOffset>
                      </wp:positionH>
                      <wp:positionV relativeFrom="paragraph">
                        <wp:posOffset>7620</wp:posOffset>
                      </wp:positionV>
                      <wp:extent cx="0" cy="228600"/>
                      <wp:effectExtent l="38100" t="0" r="38100" b="0"/>
                      <wp:wrapNone/>
                      <wp:docPr id="5" name="Прямая соединительная линия 5"/>
                      <wp:cNvGraphicFramePr/>
                      <a:graphic xmlns:a="http://schemas.openxmlformats.org/drawingml/2006/main">
                        <a:graphicData uri="http://schemas.microsoft.com/office/word/2010/wordprocessingShape">
                          <wps:wsp>
                            <wps:cNvCnPr>
                              <a:cxnSpLocks noChangeShapeType="1"/>
                            </wps:cNvCnPr>
                            <wps:spPr bwMode="auto">
                              <a:xfrm flipV="1">
                                <a:off x="0" y="0"/>
                                <a:ext cx="0" cy="228600"/>
                              </a:xfrm>
                              <a:prstGeom prst="line">
                                <a:avLst/>
                              </a:prstGeom>
                              <a:noFill/>
                              <a:ln w="9525">
                                <a:solidFill>
                                  <a:srgbClr val="000000"/>
                                </a:solidFill>
                                <a:round/>
                                <a:tailEnd type="triangle" w="med" len="med"/>
                              </a:ln>
                              <a:effectLst/>
                            </wps:spPr>
                            <wps:bodyPr/>
                          </wps:wsp>
                        </a:graphicData>
                      </a:graphic>
                    </wp:anchor>
                  </w:drawing>
                </mc:Choice>
                <mc:Fallback>
                  <w:pict>
                    <v:line id="Прямая соединительная линия 5" o:spid="_x0000_s1026" o:spt="20" style="position:absolute;left:0pt;flip:y;margin-left:218.1pt;margin-top:0.6pt;height:18pt;width:0pt;z-index:251675648;mso-width-relative:page;mso-height-relative:page;" filled="f" stroked="t" coordsize="21600,21600" o:gfxdata="UEsDBAoAAAAAAIdO4kAAAAAAAAAAAAAAAAAEAAAAZHJzL1BLAwQUAAAACACHTuJAhmAwOtcAAAAI&#10;AQAADwAAAGRycy9kb3ducmV2LnhtbE2PwU7DMBBE70j8g7VIvVEnaSkQ4vSAqNQTghZV6s2NlyQ0&#10;XgfbbQpf30Uc4LQavdHsTDE/2U4c0YfWkYJ0nIBAqpxpqVbwtl5c34EIUZPRnSNU8IUB5uXlRaFz&#10;4wZ6xeMq1oJDKORaQRNjn0sZqgatDmPXIzF7d97qyNLX0ng9cLjtZJYkM2l1S/yh0T0+NljtVwer&#10;4H493LgXv99M0/Zz+/30Efvlc1RqdJUmDyAinuKfGX7qc3UoudPOHcgE0SmYTmYZWxnwYf6rdwom&#10;txnIspD/B5RnUEsDBBQAAAAIAIdO4kDNblnACQIAAMYDAAAOAAAAZHJzL2Uyb0RvYy54bWytU81u&#10;EzEQviPxDpbvZJNIqcoqmx5SyqVApBbuju3NWvhPtpNNbsAZqY/AK3AAqVKBZ9h9I2ackBa4IXyw&#10;xvPzzcw34+nZ1miykSEqZys6GgwpkZY7oeyqoq+vL56cUhITs4JpZ2VFdzLSs9njR9PWl3LsGqeF&#10;DARAbCxbX9EmJV8WReSNNCwOnJcWjLULhiV4hlUhAmsB3ehiPByeFK0LwgfHZYygPd8b6Szj17Xk&#10;6VVdR5mIrijUlvId8r3Eu5hNWbkKzDeKH8pg/1CFYcpC0iPUOUuMrIP6C8ooHlx0dRpwZwpX14rL&#10;3AN0Mxr+0c1Vw7zMvQA50R9piv8Plr/cLAJRoqITSiwzMKLuU/+uv+m+dZ/7G9K/7350X7sv3W33&#10;vbvtP4B8138EGY3d3UF9QybIZOtjCYBzuwjIBd/aK3/p+NtIrJs3zK5k7uh65yHNCCOK30LwET3U&#10;s2xfOAE+bJ1cpnVbB0NqrfwbDERwoI5s8xx3xznKbSJ8r+SgHY9PT4Z5xAUrEQHjfIjpuXSGoFBR&#10;rSwyzEq2uYwJK7p3QbV1F0rrvCXakraiTyfjSQ6ITiuBRnSLYbWc60A2DPcsn9weWB66Bbe2IoMl&#10;pvQzK0jKXKSggB0tKWYwUlCiJXwnlPYlaYtZZF7oQ52/yNrTvnRitwjojHpYltzJYbFxGx++s9f9&#10;95v9B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IZgMDrXAAAACAEAAA8AAAAAAAAAAQAgAAAAIgAA&#10;AGRycy9kb3ducmV2LnhtbFBLAQIUABQAAAAIAIdO4kDNblnACQIAAMYDAAAOAAAAAAAAAAEAIAAA&#10;ACYBAABkcnMvZTJvRG9jLnhtbFBLBQYAAAAABgAGAFkBAAChBQAAAAA=&#10;">
                      <v:fill on="f" focussize="0,0"/>
                      <v:stroke color="#000000" joinstyle="round" endarrow="block"/>
                      <v:imagedata o:title=""/>
                      <o:lock v:ext="edit" aspectratio="f"/>
                    </v:line>
                  </w:pict>
                </mc:Fallback>
              </mc:AlternateContent>
            </w:r>
            <w:r>
              <w:rPr>
                <w:sz w:val="24"/>
                <w:szCs w:val="24"/>
              </w:rPr>
              <mc:AlternateContent>
                <mc:Choice Requires="wps">
                  <w:drawing>
                    <wp:anchor distT="0" distB="0" distL="114300" distR="114300" simplePos="0" relativeHeight="251678720" behindDoc="0" locked="0" layoutInCell="1" allowOverlap="1">
                      <wp:simplePos x="0" y="0"/>
                      <wp:positionH relativeFrom="column">
                        <wp:posOffset>3474720</wp:posOffset>
                      </wp:positionH>
                      <wp:positionV relativeFrom="paragraph">
                        <wp:posOffset>6985</wp:posOffset>
                      </wp:positionV>
                      <wp:extent cx="685800" cy="342900"/>
                      <wp:effectExtent l="1905" t="0" r="10795" b="12700"/>
                      <wp:wrapNone/>
                      <wp:docPr id="13" name="Прямая соединительная линия 13"/>
                      <wp:cNvGraphicFramePr/>
                      <a:graphic xmlns:a="http://schemas.openxmlformats.org/drawingml/2006/main">
                        <a:graphicData uri="http://schemas.microsoft.com/office/word/2010/wordprocessingShape">
                          <wps:wsp>
                            <wps:cNvCnPr>
                              <a:cxnSpLocks noChangeShapeType="1"/>
                            </wps:cNvCnPr>
                            <wps:spPr bwMode="auto">
                              <a:xfrm flipV="1">
                                <a:off x="0" y="0"/>
                                <a:ext cx="685800" cy="342900"/>
                              </a:xfrm>
                              <a:prstGeom prst="line">
                                <a:avLst/>
                              </a:prstGeom>
                              <a:noFill/>
                              <a:ln w="9525">
                                <a:solidFill>
                                  <a:srgbClr val="000000"/>
                                </a:solidFill>
                                <a:round/>
                                <a:tailEnd type="triangle" w="med" len="med"/>
                              </a:ln>
                              <a:effectLst/>
                            </wps:spPr>
                            <wps:bodyPr/>
                          </wps:wsp>
                        </a:graphicData>
                      </a:graphic>
                    </wp:anchor>
                  </w:drawing>
                </mc:Choice>
                <mc:Fallback>
                  <w:pict>
                    <v:line id="Прямая соединительная линия 13" o:spid="_x0000_s1026" o:spt="20" style="position:absolute;left:0pt;flip:y;margin-left:273.6pt;margin-top:0.55pt;height:27pt;width:54pt;z-index:251678720;mso-width-relative:page;mso-height-relative:page;" filled="f" stroked="t" coordsize="21600,21600" o:gfxdata="UEsDBAoAAAAAAIdO4kAAAAAAAAAAAAAAAAAEAAAAZHJzL1BLAwQUAAAACACHTuJAoonqo9YAAAAI&#10;AQAADwAAAGRycy9kb3ducmV2LnhtbE2PwU7DMBBE70j8g7VI3Kjjqi4Q4vSAQOKEoEVI3Nx4SULj&#10;dbDdpvD1LCc4jt5o9m21OvpBHDCmPpABNStAIDXB9dQaeNncX1yBSNmSs0MgNPCFCVb16UllSxcm&#10;esbDOreCRyiV1kCX81hKmZoOvU2zMCIxew/R28wxttJFO/G4H+S8KJbS2574QmdHvO2w2a333sD1&#10;ZtLhKe5eF6r/fPu++8jjw2M25vxMFTcgMh7zXxl+9Vkdanbahj25JAYDenE55yoDBYL5UmvOWwZa&#10;gawr+f+B+gdQSwMEFAAAAAgAh07iQOf4nm4QAgAAzQMAAA4AAABkcnMvZTJvRG9jLnhtbK1TzW4T&#10;MRC+I/EOlu9kk5RU6SqbHlLKpUCkFu6O7c1aeG3LdrLJDTgj5RF4BQ4gVSrwDLtvxIyTBgo3hA/W&#10;eH6+mflmPDnf1JqspQ/KmoIOen1KpOFWKLMs6OubyydjSkJkRjBtjSzoVgZ6Pn38aNK4XA5tZbWQ&#10;ngCICXnjClrF6PIsC7ySNQs966QBY2l9zSI8/TITnjWAXuts2O+fZo31wnnLZQigvdgb6TThl6Xk&#10;8VVZBhmJLijUFtPt073AO5tOWL70zFWKH8pg/1BFzZSBpEeoCxYZWXn1F1StuLfBlrHHbZ3ZslRc&#10;ph6gm0H/j26uK+Zk6gXICe5IU/h/sPzleu6JEjC7E0oMq2FG7afuXbdrv7Wfux3p3rc/2q/tl/a2&#10;/d7edh9Avus+gozG9u6g3hEIBy4bF3KAnJm5Rzb4xly7K8vfBmLsrGJmKVNPN1sHeQYYkT0IwUdw&#10;UNGieWEF+LBVtInYTelrUmrl3mAgggN5ZJMmuT1OUm4i4aA8HY/GfZg3B9PJ0+EZyJiL5QiDwc6H&#10;+FzamqBQUK0MEs1ytr4Kce9674JqYy+V1qBnuTakKejZaDhKAcFqJdCItuCXi5n2ZM1w3dI55H3g&#10;5u3KiAQWmdLPjCAxERK9Aoq0pJihloISLeFXobQvSRvMItNeH+q8Z2zP/cKK7dyjM+phZ1LTh/3G&#10;pfz9nbx+/cLpT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KKJ6qPWAAAACAEAAA8AAAAAAAAAAQAg&#10;AAAAIgAAAGRycy9kb3ducmV2LnhtbFBLAQIUABQAAAAIAIdO4kDn+J5uEAIAAM0DAAAOAAAAAAAA&#10;AAEAIAAAACUBAABkcnMvZTJvRG9jLnhtbFBLBQYAAAAABgAGAFkBAACnBQAAAAA=&#10;">
                      <v:fill on="f" focussize="0,0"/>
                      <v:stroke color="#000000" joinstyle="round" endarrow="block"/>
                      <v:imagedata o:title=""/>
                      <o:lock v:ext="edit" aspectratio="f"/>
                    </v:line>
                  </w:pict>
                </mc:Fallback>
              </mc:AlternateConten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700" w:type="dxa"/>
          </w:tcPr>
          <w:p>
            <w:pPr>
              <w:pStyle w:val="37"/>
              <w:ind w:left="-709" w:firstLine="0"/>
              <w:jc w:val="center"/>
              <w:rPr>
                <w:sz w:val="24"/>
                <w:szCs w:val="24"/>
              </w:rPr>
            </w:pPr>
            <w:r>
              <w:rPr>
                <w:sz w:val="24"/>
                <w:szCs w:val="24"/>
              </w:rPr>
              <w:t>Аварии с выбросом</w:t>
            </w:r>
          </w:p>
          <w:p>
            <w:pPr>
              <w:pStyle w:val="37"/>
              <w:ind w:left="-709" w:firstLine="0"/>
              <w:jc w:val="center"/>
              <w:rPr>
                <w:sz w:val="24"/>
                <w:szCs w:val="24"/>
              </w:rPr>
            </w:pPr>
            <w:r>
              <w:rPr>
                <w:sz w:val="24"/>
                <w:szCs w:val="24"/>
              </w:rPr>
              <w:t>АХОВ</w:t>
            </w:r>
          </w:p>
        </w:tc>
        <w:tc>
          <w:tcPr>
            <w:tcW w:w="3748" w:type="dxa"/>
            <w:gridSpan w:val="4"/>
            <w:vMerge w:val="restart"/>
            <w:tcBorders>
              <w:top w:val="nil"/>
              <w:right w:val="nil"/>
            </w:tcBorders>
          </w:tcPr>
          <w:p>
            <w:pPr>
              <w:pStyle w:val="37"/>
              <w:ind w:left="-709" w:firstLine="0"/>
              <w:rPr>
                <w:sz w:val="24"/>
                <w:szCs w:val="24"/>
              </w:rPr>
            </w:pPr>
            <w:r>
              <w:rPr>
                <w:sz w:val="24"/>
                <w:szCs w:val="24"/>
              </w:rPr>
              <mc:AlternateContent>
                <mc:Choice Requires="wps">
                  <w:drawing>
                    <wp:anchor distT="0" distB="0" distL="114300" distR="114300" simplePos="0" relativeHeight="251674624" behindDoc="0" locked="0" layoutInCell="1" allowOverlap="1">
                      <wp:simplePos x="0" y="0"/>
                      <wp:positionH relativeFrom="column">
                        <wp:posOffset>3810</wp:posOffset>
                      </wp:positionH>
                      <wp:positionV relativeFrom="paragraph">
                        <wp:posOffset>701675</wp:posOffset>
                      </wp:positionV>
                      <wp:extent cx="371475" cy="0"/>
                      <wp:effectExtent l="0" t="38100" r="9525" b="38100"/>
                      <wp:wrapNone/>
                      <wp:docPr id="4" name="Прямая соединительная линия 4"/>
                      <wp:cNvGraphicFramePr/>
                      <a:graphic xmlns:a="http://schemas.openxmlformats.org/drawingml/2006/main">
                        <a:graphicData uri="http://schemas.microsoft.com/office/word/2010/wordprocessingShape">
                          <wps:wsp>
                            <wps:cNvCnPr>
                              <a:cxnSpLocks noChangeShapeType="1"/>
                            </wps:cNvCnPr>
                            <wps:spPr bwMode="auto">
                              <a:xfrm flipH="1">
                                <a:off x="0" y="0"/>
                                <a:ext cx="371474" cy="0"/>
                              </a:xfrm>
                              <a:prstGeom prst="line">
                                <a:avLst/>
                              </a:prstGeom>
                              <a:noFill/>
                              <a:ln w="9525">
                                <a:solidFill>
                                  <a:srgbClr val="000000"/>
                                </a:solidFill>
                                <a:round/>
                                <a:tailEnd type="triangle" w="med" len="med"/>
                              </a:ln>
                              <a:effectLst/>
                            </wps:spPr>
                            <wps:bodyPr/>
                          </wps:wsp>
                        </a:graphicData>
                      </a:graphic>
                    </wp:anchor>
                  </w:drawing>
                </mc:Choice>
                <mc:Fallback>
                  <w:pict>
                    <v:line id="Прямая соединительная линия 4" o:spid="_x0000_s1026" o:spt="20" style="position:absolute;left:0pt;flip:x;margin-left:0.3pt;margin-top:55.25pt;height:0pt;width:29.25pt;z-index:251674624;mso-width-relative:page;mso-height-relative:page;" filled="f" stroked="t" coordsize="21600,21600" o:gfxdata="UEsDBAoAAAAAAIdO4kAAAAAAAAAAAAAAAAAEAAAAZHJzL1BLAwQUAAAACACHTuJAGJmjEdMAAAAH&#10;AQAADwAAAGRycy9kb3ducmV2LnhtbE2OX0vDMBTF3wW/Q7iCby6J2OFq0z2Igk+imwi+Zc21rWtu&#10;apKt00/vFQb6eP5wzq9aHvwg9hhTH8iAnikQSE1wPbUGXtb3F9cgUrbk7BAIDXxhgmV9elLZ0oWJ&#10;nnG/yq3gEUqlNdDlPJZSpqZDb9MsjEicvYfobWYZW+minXjcD/JSqbn0tid+6OyItx0229XOG1is&#10;pyI8xe3rle4/377vPvL48JiNOT/T6gZExkP+K8MvPqNDzUybsCOXxGBgzj12tSpAcFwsNIjN0ZB1&#10;Jf/z1z9QSwMEFAAAAAgAh07iQN/DBt8LAgAAxgMAAA4AAABkcnMvZTJvRG9jLnhtbK1TzW4TMRC+&#10;I/EOlu9kk5BSusqmh5TCoUCklgdwbG/WwmtbtpNNbsAZKY/AK3AAqVILz7D7Rsw4aVrghtiDNZ6f&#10;b+b7PDs+XdearKQPypqCDnp9SqThViizKOi7q/MnzykJkRnBtDWyoBsZ6Onk8aNx43I5tJXVQnoC&#10;ICbkjStoFaPLsyzwStYs9KyTBoKl9TWLcPWLTHjWAHqts2G//yxrrBfOWy5DAO/ZLkgnCb8sJY9v&#10;yzLISHRBYbaYTp/OOZ7ZZMzyhWeuUnw/BvuHKWqmDDQ9QJ2xyMjSq7+gasW9DbaMPW7rzJal4jJx&#10;ADaD/h9sLivmZOIC4gR3kCn8P1j+ZjXzRImCjigxrIYnar90H7pte9t+7bak+9j+bL+339rr9kd7&#10;3X0C+6b7DDYG25u9e0tGqGTjQg6AUzPzqAVfm0t3Yfn7QIydVswsZGJ0tXHQZoAV2W8leAkO5pk3&#10;r62AHLaMNsm6Ln1NSq3cKyxEcJCOrNM7bg7vKNeRcHA+PR6MjoEPvwtlLEcErHM+xJfS1gSNgmpl&#10;UGGWs9VFiDjRfQq6jT1XWqct0YY0BT05Gh6lgmC1EhjEtOAX86n2ZMVwz9KX6EHkYZq3SyMSWGRK&#10;vzCCxKRF9ArU0ZJih1oKSrSE3wmt3UjaYBeZFno/551YO9nnVmxmHpPRD8uSmOwXG7fx4T1l3f9+&#10;k1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AYmaMR0wAAAAcBAAAPAAAAAAAAAAEAIAAAACIAAABk&#10;cnMvZG93bnJldi54bWxQSwECFAAUAAAACACHTuJA38MG3wsCAADGAwAADgAAAAAAAAABACAAAAAi&#10;AQAAZHJzL2Uyb0RvYy54bWxQSwUGAAAAAAYABgBZAQAAnwUAAAAA&#10;">
                      <v:fill on="f" focussize="0,0"/>
                      <v:stroke color="#000000" joinstyle="round" endarrow="block"/>
                      <v:imagedata o:title=""/>
                      <o:lock v:ext="edit" aspectratio="f"/>
                    </v:line>
                  </w:pict>
                </mc:Fallback>
              </mc:AlternateContent>
            </w:r>
            <w:r>
              <w:rPr>
                <w:b/>
                <w:sz w:val="24"/>
                <w:szCs w:val="24"/>
              </w:rPr>
              <mc:AlternateContent>
                <mc:Choice Requires="wps">
                  <w:drawing>
                    <wp:anchor distT="0" distB="0" distL="114300" distR="114300" simplePos="0" relativeHeight="251682816" behindDoc="0" locked="0" layoutInCell="1" allowOverlap="1">
                      <wp:simplePos x="0" y="0"/>
                      <wp:positionH relativeFrom="column">
                        <wp:posOffset>1760220</wp:posOffset>
                      </wp:positionH>
                      <wp:positionV relativeFrom="paragraph">
                        <wp:posOffset>824865</wp:posOffset>
                      </wp:positionV>
                      <wp:extent cx="685800" cy="342900"/>
                      <wp:effectExtent l="1905" t="4445" r="10795" b="8255"/>
                      <wp:wrapNone/>
                      <wp:docPr id="12" name="Прямая соединительная линия 12"/>
                      <wp:cNvGraphicFramePr/>
                      <a:graphic xmlns:a="http://schemas.openxmlformats.org/drawingml/2006/main">
                        <a:graphicData uri="http://schemas.microsoft.com/office/word/2010/wordprocessingShape">
                          <wps:wsp>
                            <wps:cNvCnPr>
                              <a:cxnSpLocks noChangeShapeType="1"/>
                            </wps:cNvCnPr>
                            <wps:spPr bwMode="auto">
                              <a:xfrm>
                                <a:off x="0" y="0"/>
                                <a:ext cx="685800" cy="342900"/>
                              </a:xfrm>
                              <a:prstGeom prst="line">
                                <a:avLst/>
                              </a:prstGeom>
                              <a:noFill/>
                              <a:ln w="9525">
                                <a:solidFill>
                                  <a:srgbClr val="000000"/>
                                </a:solidFill>
                                <a:round/>
                                <a:tailEnd type="triangle" w="med" len="med"/>
                              </a:ln>
                              <a:effectLst/>
                            </wps:spPr>
                            <wps:bodyPr/>
                          </wps:wsp>
                        </a:graphicData>
                      </a:graphic>
                    </wp:anchor>
                  </w:drawing>
                </mc:Choice>
                <mc:Fallback>
                  <w:pict>
                    <v:line id="Прямая соединительная линия 12" o:spid="_x0000_s1026" o:spt="20" style="position:absolute;left:0pt;margin-left:138.6pt;margin-top:64.95pt;height:27pt;width:54pt;z-index:251682816;mso-width-relative:page;mso-height-relative:page;" filled="f" stroked="t" coordsize="21600,21600" o:gfxdata="UEsDBAoAAAAAAIdO4kAAAAAAAAAAAAAAAAAEAAAAZHJzL1BLAwQUAAAACACHTuJA8UTontsAAAAL&#10;AQAADwAAAGRycy9kb3ducmV2LnhtbE2PwU7DMBBE70j8g7VI3KiTVFAnxOkBqVxaQG1RVW5ubJKI&#10;eB3ZThv+nuUEx515mp0pl5Pt2dn40DmUkM4SYAZrpztsJLzvV3cCWIgKteodGgnfJsCyur4qVaHd&#10;BbfmvIsNoxAMhZLQxjgUnIe6NVaFmRsMkvfpvFWRTt9w7dWFwm3PsyR54FZ1SB9aNZin1tRfu9FK&#10;2G5Wa3FYj1PtP57T1/3b5uUYhJS3N2nyCCyaKf7B8FufqkNFnU5uRB1YLyFbLDJCycjyHBgRc3FP&#10;yokUMc+BVyX/v6H6AVBLAwQUAAAACACHTuJArGw/eQkCAADDAwAADgAAAGRycy9lMm9Eb2MueG1s&#10;rVPNbhMxEL4j8Q6W72STQKp0lU0PKeVSIFLLAzi2N2vh9Vi2k01uwBkpj8ArcACpUoFn2H0jxs4P&#10;FG4IH6zx/Hwz8814crGpNVlL5xWYgg56fUqk4SCUWRb0ze3VkzElPjAjmAYjC7qVnl5MHz+aNDaX&#10;Q6hAC+kIghifN7agVQg2zzLPK1kz3wMrDRpLcDUL+HTLTDjWIHqts2G/f5Y14IR1wKX3qL3cG+k0&#10;4Zel5OF1WXoZiC4o1hbS7dK9iHc2nbB86ZitFD+Uwf6hipopg0lPUJcsMLJy6i+oWnEHHsrQ41Bn&#10;UJaKy9QDdjPo/9HNTcWsTL0gOd6eaPL/D5a/Ws8dUQJnN6TEsBpn1H7q3nW79lv7uduR7n37o/3a&#10;fmnv2u/tXfcB5fvuI8rR2N4f1DuC4chlY32OkDMzd5ENvjE39hr4W08MzCpmljL1dLu1mGcQI7IH&#10;IfHhLVa0aF6CQB+2CpCI3ZSujpBIGdmk+W1P85ObQDgqz8ajcR+nzNH09NnwHOWYgeXHYOt8eCGh&#10;JlEoqFYm0stytr72Ye96dIlqA1dKa9SzXBvSFPR8NBylAA9aiWiMNu+Wi5l2ZM3ikqVzyPvAzcHK&#10;iAQWmNLPjSAh0RCcQmK0pDFDLQUlWuJfitK+JG1iFpm2+VDnkac94wsQ27mLzlGPm5KaPmx1XMXf&#10;38nr19+b/gR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DxROie2wAAAAsBAAAPAAAAAAAAAAEAIAAA&#10;ACIAAABkcnMvZG93bnJldi54bWxQSwECFAAUAAAACACHTuJArGw/eQkCAADDAwAADgAAAAAAAAAB&#10;ACAAAAAqAQAAZHJzL2Uyb0RvYy54bWxQSwUGAAAAAAYABgBZAQAApQUAAAAA&#10;">
                      <v:fill on="f" focussize="0,0"/>
                      <v:stroke color="#000000" joinstyle="round" endarrow="block"/>
                      <v:imagedata o:title=""/>
                      <o:lock v:ext="edit" aspectratio="f"/>
                    </v:line>
                  </w:pict>
                </mc:Fallback>
              </mc:AlternateContent>
            </w:r>
            <w:r>
              <w:rPr>
                <w:b/>
                <w:sz w:val="24"/>
                <w:szCs w:val="24"/>
              </w:rPr>
              <mc:AlternateContent>
                <mc:Choice Requires="wps">
                  <w:drawing>
                    <wp:anchor distT="0" distB="0" distL="114300" distR="114300" simplePos="0" relativeHeight="251681792" behindDoc="0" locked="0" layoutInCell="1" allowOverlap="1">
                      <wp:simplePos x="0" y="0"/>
                      <wp:positionH relativeFrom="column">
                        <wp:posOffset>-65405</wp:posOffset>
                      </wp:positionH>
                      <wp:positionV relativeFrom="paragraph">
                        <wp:posOffset>838200</wp:posOffset>
                      </wp:positionV>
                      <wp:extent cx="640080" cy="338455"/>
                      <wp:effectExtent l="0" t="4445" r="7620" b="0"/>
                      <wp:wrapNone/>
                      <wp:docPr id="11" name="Прямая соединительная линия 11"/>
                      <wp:cNvGraphicFramePr/>
                      <a:graphic xmlns:a="http://schemas.openxmlformats.org/drawingml/2006/main">
                        <a:graphicData uri="http://schemas.microsoft.com/office/word/2010/wordprocessingShape">
                          <wps:wsp>
                            <wps:cNvCnPr>
                              <a:cxnSpLocks noChangeShapeType="1"/>
                            </wps:cNvCnPr>
                            <wps:spPr bwMode="auto">
                              <a:xfrm flipH="1">
                                <a:off x="0" y="0"/>
                                <a:ext cx="640080" cy="338455"/>
                              </a:xfrm>
                              <a:prstGeom prst="line">
                                <a:avLst/>
                              </a:prstGeom>
                              <a:noFill/>
                              <a:ln w="9525">
                                <a:solidFill>
                                  <a:srgbClr val="000000"/>
                                </a:solidFill>
                                <a:round/>
                                <a:tailEnd type="triangle" w="med" len="med"/>
                              </a:ln>
                              <a:effectLst/>
                            </wps:spPr>
                            <wps:bodyPr/>
                          </wps:wsp>
                        </a:graphicData>
                      </a:graphic>
                    </wp:anchor>
                  </w:drawing>
                </mc:Choice>
                <mc:Fallback>
                  <w:pict>
                    <v:line id="Прямая соединительная линия 11" o:spid="_x0000_s1026" o:spt="20" style="position:absolute;left:0pt;flip:x;margin-left:-5.15pt;margin-top:66pt;height:26.65pt;width:50.4pt;z-index:251681792;mso-width-relative:page;mso-height-relative:page;" filled="f" stroked="t" coordsize="21600,21600" o:gfxdata="UEsDBAoAAAAAAIdO4kAAAAAAAAAAAAAAAAAEAAAAZHJzL1BLAwQUAAAACACHTuJA8LOSoNkAAAAK&#10;AQAADwAAAGRycy9kb3ducmV2LnhtbE2PwU7DMBBE70j8g7VI3Fo7DUFtiNMDAokTghYhcXPjJQmN&#10;18F2m8LXs5zguDNPszPV+uQGccQQe08asrkCgdR421Or4WV7P1uCiMmQNYMn1PCFEdb1+VllSusn&#10;esbjJrWCQyiWRkOX0lhKGZsOnYlzPyKx9+6DM4nP0EobzMThbpALpa6lMz3xh86MeNths98cnIbV&#10;dir8U9i/XmX959v33UcaHx6T1pcXmboBkfCU/mD4rc/VoeZOO38gG8WgYZapnFE28gWPYmKlChA7&#10;FpZFDrKu5P8J9Q9QSwMEFAAAAAgAh07iQLwTR7wQAgAAzQMAAA4AAABkcnMvZTJvRG9jLnhtbK1T&#10;zW4TMRC+I/EOlu9kN2lThVU2PaQUDgUitTyAY3uzFv6T7WSTG3BGyiPwChxAqlTgGXbfiLGzDRRu&#10;CB+s8fx8M/PNeHq+VRJtuPPC6BIPBzlGXFPDhF6V+M3N5ZMJRj4QzYg0mpd4xz0+nz1+NG1swUem&#10;NpJxhwBE+6KxJa5DsEWWeVpzRfzAWK7BWBmnSICnW2XMkQbQlcxGeX6WNcYx6wzl3oP24mDEs4Rf&#10;VZyG11XleUCyxFBbSLdL9zLe2WxKipUjtha0L4P8QxWKCA1Jj1AXJBC0duIvKCWoM95UYUCNykxV&#10;CcpTD9DNMP+jm+uaWJ56AXK8PdLk/x8sfbVZOCQYzG6IkSYKZtR+6t51+/Zb+7nbo+59+6P92n5p&#10;b9vv7W33AeS77iPI0dje9eo9gnDgsrG+AMi5XrjIBt3qa3tl6FuPtJnXRK946ulmZyFPisgehMSH&#10;t1DRsnlpGPiQdTCJ2G3lFKqksC9iYAQH8tA2TXJ3nCTfBkRBeXaa5xOYNwXTycnkdDyO1WWkiDAx&#10;2DofnnOjUBRKLIWORJOCbK58OLjeu0S1NpdCyrQsUqOmxE/Ho3EK8EYKFo3RzbvVci4d2pC4bun0&#10;eR+4ObPWLIEFIuQzzVBIhAQngCLJccygOMNIcvhVUTqUJHXMwtNe93XeM3bgfmnYbuGic9TDzqSm&#10;+/2OS/n7O3n9+oWzn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PCzkqDZAAAACgEAAA8AAAAAAAAA&#10;AQAgAAAAIgAAAGRycy9kb3ducmV2LnhtbFBLAQIUABQAAAAIAIdO4kC8E0e8EAIAAM0DAAAOAAAA&#10;AAAAAAEAIAAAACgBAABkcnMvZTJvRG9jLnhtbFBLBQYAAAAABgAGAFkBAACqBQAAAAA=&#10;">
                      <v:fill on="f" focussize="0,0"/>
                      <v:stroke color="#000000" joinstyle="round" endarrow="block"/>
                      <v:imagedata o:title=""/>
                      <o:lock v:ext="edit" aspectratio="f"/>
                    </v:line>
                  </w:pict>
                </mc:Fallback>
              </mc:AlternateContent>
            </w:r>
            <w:r>
              <w:rPr>
                <w:sz w:val="24"/>
                <w:szCs w:val="24"/>
              </w:rPr>
              <mc:AlternateContent>
                <mc:Choice Requires="wps">
                  <w:drawing>
                    <wp:anchor distT="0" distB="0" distL="114300" distR="114300" simplePos="0" relativeHeight="251680768" behindDoc="0" locked="0" layoutInCell="1" allowOverlap="1">
                      <wp:simplePos x="0" y="0"/>
                      <wp:positionH relativeFrom="column">
                        <wp:posOffset>-65405</wp:posOffset>
                      </wp:positionH>
                      <wp:positionV relativeFrom="paragraph">
                        <wp:posOffset>262255</wp:posOffset>
                      </wp:positionV>
                      <wp:extent cx="339725" cy="105410"/>
                      <wp:effectExtent l="0" t="13970" r="3175" b="7620"/>
                      <wp:wrapNone/>
                      <wp:docPr id="10" name="Прямая соединительная линия 10"/>
                      <wp:cNvGraphicFramePr/>
                      <a:graphic xmlns:a="http://schemas.openxmlformats.org/drawingml/2006/main">
                        <a:graphicData uri="http://schemas.microsoft.com/office/word/2010/wordprocessingShape">
                          <wps:wsp>
                            <wps:cNvCnPr>
                              <a:cxnSpLocks noChangeShapeType="1"/>
                            </wps:cNvCnPr>
                            <wps:spPr bwMode="auto">
                              <a:xfrm flipH="1" flipV="1">
                                <a:off x="0" y="0"/>
                                <a:ext cx="339725" cy="105410"/>
                              </a:xfrm>
                              <a:prstGeom prst="line">
                                <a:avLst/>
                              </a:prstGeom>
                              <a:noFill/>
                              <a:ln w="9525">
                                <a:solidFill>
                                  <a:srgbClr val="000000"/>
                                </a:solidFill>
                                <a:round/>
                                <a:tailEnd type="triangle" w="med" len="med"/>
                              </a:ln>
                              <a:effectLst/>
                            </wps:spPr>
                            <wps:bodyPr/>
                          </wps:wsp>
                        </a:graphicData>
                      </a:graphic>
                    </wp:anchor>
                  </w:drawing>
                </mc:Choice>
                <mc:Fallback>
                  <w:pict>
                    <v:line id="Прямая соединительная линия 10" o:spid="_x0000_s1026" o:spt="20" style="position:absolute;left:0pt;flip:x y;margin-left:-5.15pt;margin-top:20.65pt;height:8.3pt;width:26.75pt;z-index:251680768;mso-width-relative:page;mso-height-relative:page;" filled="f" stroked="t" coordsize="21600,21600" o:gfxdata="UEsDBAoAAAAAAIdO4kAAAAAAAAAAAAAAAAAEAAAAZHJzL1BLAwQUAAAACACHTuJAIBLZFtkAAAAI&#10;AQAADwAAAGRycy9kb3ducmV2LnhtbE2PwU7DMAyG70i8Q2QkLtOWpBtjlLoTQgImLohtD5A1oS00&#10;TtWk23h7zAlOluVPv7+/WJ99J45uiG0gBD1TIBxVwbZUI+x3T9MViJgMWdMFcgjfLsK6vLwoTG7D&#10;id7dcZtqwSEUc4PQpNTnUsaqcd7EWegd8e0jDN4kXoda2sGcONx3MlNqKb1piT80pnePjau+tqNH&#10;eOjfPsdso5+t2mWTSbdZ6vDyinh9pdU9iOTO6Q+GX31Wh5KdDmEkG0WHMNVqzijCQvNkYDHPQBwQ&#10;bm7vQJaF/F+g/AFQSwMEFAAAAAgAh07iQDGoIfQSAgAA1wMAAA4AAABkcnMvZTJvRG9jLnhtbK1T&#10;zW4TMRC+I/EOlu9kk5QAXWXTQ0rhUCBSC3fH9mYtvLZlO9nkBpyR8gi8AgcqVWrhGXbfiBknpFBu&#10;iD1Y8/vNzDez45N1rclK+qCsKeig16dEGm6FMouCvr08e/SMkhCZEUxbIwu6kYGeTB4+GDcul0Nb&#10;WS2kJwBiQt64glYxujzLAq9kzULPOmnAWVpfswiqX2TCswbQa50N+/0nWWO9cN5yGQJYT3dOOkn4&#10;ZSl5fFOWQUaiCwq9xfT69M7xzSZjli88c5Xi+zbYP3RRM2Wg6AHqlEVGll79BVUr7m2wZexxW2e2&#10;LBWXaQaYZtC/N81FxZxMswA5wR1oCv8Plr9ezTxRAnYH9BhWw47aL92Hbtvetl+7Lek+tj/aq/Zb&#10;e91+b6+7TyDfdJ9BRmd7szdvCaQDl40LOUBOzcwjG3xtLty55e8DMXZaMbOQaabLjYM6A8zI/khB&#10;JTjoaN68sgJi2DLaROy69DUptXIvMTFJ71DCMkAjWaedbg47letIOBiPjo6fDkeUcHAN+qPHuz4z&#10;liMgJjsf4gtpa4JCQbUySDnL2eo8RGzwLgTNxp4prdPZaEOagh6PAB49wWol0JkUv5hPtScrhoeX&#10;vjTtvTBvl0YksMiUfm4EiYma6BWQpSXFCrUUlGgJ/xdKu5a0wSoyXfi+z1/c7bYwt2Iz8xiMdrie&#10;NMn+0vE8f9dT1N3/OPkJ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IBLZFtkAAAAIAQAADwAAAAAA&#10;AAABACAAAAAiAAAAZHJzL2Rvd25yZXYueG1sUEsBAhQAFAAAAAgAh07iQDGoIfQSAgAA1wMAAA4A&#10;AAAAAAAAAQAgAAAAKAEAAGRycy9lMm9Eb2MueG1sUEsFBgAAAAAGAAYAWQEAAKwFAAAAAA==&#10;">
                      <v:fill on="f" focussize="0,0"/>
                      <v:stroke color="#000000" joinstyle="round" endarrow="block"/>
                      <v:imagedata o:title=""/>
                      <o:lock v:ext="edit" aspectratio="f"/>
                    </v:line>
                  </w:pict>
                </mc:Fallback>
              </mc:AlternateContent>
            </w:r>
            <w:r>
              <w:rPr>
                <w:sz w:val="24"/>
                <w:szCs w:val="24"/>
              </w:rPr>
              <mc:AlternateContent>
                <mc:Choice Requires="wps">
                  <w:drawing>
                    <wp:anchor distT="0" distB="0" distL="114300" distR="114300" simplePos="0" relativeHeight="251677696" behindDoc="0" locked="0" layoutInCell="1" allowOverlap="1">
                      <wp:simplePos x="0" y="0"/>
                      <wp:positionH relativeFrom="column">
                        <wp:posOffset>1988820</wp:posOffset>
                      </wp:positionH>
                      <wp:positionV relativeFrom="paragraph">
                        <wp:posOffset>253365</wp:posOffset>
                      </wp:positionV>
                      <wp:extent cx="457200" cy="114300"/>
                      <wp:effectExtent l="1270" t="18415" r="11430" b="6985"/>
                      <wp:wrapNone/>
                      <wp:docPr id="9" name="Прямая соединительная линия 9"/>
                      <wp:cNvGraphicFramePr/>
                      <a:graphic xmlns:a="http://schemas.openxmlformats.org/drawingml/2006/main">
                        <a:graphicData uri="http://schemas.microsoft.com/office/word/2010/wordprocessingShape">
                          <wps:wsp>
                            <wps:cNvCnPr>
                              <a:cxnSpLocks noChangeShapeType="1"/>
                            </wps:cNvCnPr>
                            <wps:spPr bwMode="auto">
                              <a:xfrm flipV="1">
                                <a:off x="0" y="0"/>
                                <a:ext cx="457200" cy="114300"/>
                              </a:xfrm>
                              <a:prstGeom prst="line">
                                <a:avLst/>
                              </a:prstGeom>
                              <a:noFill/>
                              <a:ln w="9525">
                                <a:solidFill>
                                  <a:srgbClr val="000000"/>
                                </a:solidFill>
                                <a:round/>
                                <a:tailEnd type="triangle" w="med" len="med"/>
                              </a:ln>
                              <a:effectLst/>
                            </wps:spPr>
                            <wps:bodyPr/>
                          </wps:wsp>
                        </a:graphicData>
                      </a:graphic>
                    </wp:anchor>
                  </w:drawing>
                </mc:Choice>
                <mc:Fallback>
                  <w:pict>
                    <v:line id="Прямая соединительная линия 9" o:spid="_x0000_s1026" o:spt="20" style="position:absolute;left:0pt;flip:y;margin-left:156.6pt;margin-top:19.95pt;height:9pt;width:36pt;z-index:251677696;mso-width-relative:page;mso-height-relative:page;" filled="f" stroked="t" coordsize="21600,21600" o:gfxdata="UEsDBAoAAAAAAIdO4kAAAAAAAAAAAAAAAAAEAAAAZHJzL1BLAwQUAAAACACHTuJASJks4dkAAAAJ&#10;AQAADwAAAGRycy9kb3ducmV2LnhtbE2PTU/DMAyG70j8h8hI3FjalcJamu6AQOKEYEOTdssa05Y1&#10;TkmydfDrMSe4+ePR68fV8mQHcUQfekcK0lkCAqlxpqdWwdv68WoBIkRNRg+OUMEXBljW52eVLo2b&#10;6BWPq9gKDqFQagVdjGMpZWg6tDrM3IjEu3fnrY7c+lYarycOt4OcJ8mNtLonvtDpEe87bParg1VQ&#10;rKfcvfj95jrtP7ffDx9xfHqOSl1epMkdiIin+AfDrz6rQ81OO3cgE8SgIEuzOaNcFAUIBrJFzoOd&#10;gvy2AFlX8v8H9Q9QSwMEFAAAAAgAh07iQOfYV/ENAgAAywMAAA4AAABkcnMvZTJvRG9jLnhtbK1T&#10;zW4TMRC+I/EOlu9kk9AAXWXTQ0q5FIjUlrtje7MWXtuynWxyA85IeYS+AgeQKrXwDLtvxIyTBgo3&#10;hA/W/H4z83k8PlnXmqykD8qagg56fUqk4VYosyjo1eXZkxeUhMiMYNoaWdCNDPRk8vjRuHG5HNrK&#10;aiE9ARAT8sYVtIrR5VkWeCVrFnrWSQPO0vqaRVD9IhOeNYBe62zY7z/LGuuF85bLEMB6unPSScIv&#10;S8nj27IMMhJdUOgtptune453NhmzfOGZqxTft8H+oYuaKQNFD1CnLDKy9OovqFpxb4MtY4/bOrNl&#10;qbhMM8A0g/4f01xUzMk0C5AT3IGm8P9g+ZvVzBMlCnpMiWE1PFF73X3otu1d+6Xbku5j+6P91n5t&#10;b9rv7U33CeTb7jPI6Gxv9+YtOUYmGxdyAJyamUcu+NpcuHPL3wdi7LRiZiHTRJcbB2UGmJE9SEEl&#10;OOhn3ry2AmLYMtpE67r0NSm1cu8wEcGBOrJO77g5vKNcR8LBeDR6DrtBCQfXYHD0FGSsxXKEwWTn&#10;Q3wlbU1QKKhWBmlmOVudh7gLvQ9Bs7FnSmuws1wb0gBXo+EoJQSrlUAn+oJfzKfakxXDZUtnX/dB&#10;mLdLIxJYZEq/NILEREj0CijSkmKFWgpKtIQ/hdKuJW2wikxbve/znrEd93MrNjOPwWiHjUlD77cb&#10;V/J3PUX9+oOTn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EiZLOHZAAAACQEAAA8AAAAAAAAAAQAg&#10;AAAAIgAAAGRycy9kb3ducmV2LnhtbFBLAQIUABQAAAAIAIdO4kDn2FfxDQIAAMsDAAAOAAAAAAAA&#10;AAEAIAAAACgBAABkcnMvZTJvRG9jLnhtbFBLBQYAAAAABgAGAFkBAACnBQAAAAA=&#10;">
                      <v:fill on="f" focussize="0,0"/>
                      <v:stroke color="#000000" joinstyle="round" endarrow="block"/>
                      <v:imagedata o:title=""/>
                      <o:lock v:ext="edit" aspectratio="f"/>
                    </v:line>
                  </w:pict>
                </mc:Fallback>
              </mc:AlternateContent>
            </w:r>
            <w:r>
              <w:rPr>
                <w:sz w:val="24"/>
                <w:szCs w:val="24"/>
              </w:rPr>
              <mc:AlternateContent>
                <mc:Choice Requires="wps">
                  <w:drawing>
                    <wp:anchor distT="0" distB="0" distL="114300" distR="114300" simplePos="0" relativeHeight="251676672" behindDoc="0" locked="0" layoutInCell="1" allowOverlap="1">
                      <wp:simplePos x="0" y="0"/>
                      <wp:positionH relativeFrom="column">
                        <wp:posOffset>1074420</wp:posOffset>
                      </wp:positionH>
                      <wp:positionV relativeFrom="paragraph">
                        <wp:posOffset>939165</wp:posOffset>
                      </wp:positionV>
                      <wp:extent cx="0" cy="228600"/>
                      <wp:effectExtent l="38100" t="0" r="38100" b="0"/>
                      <wp:wrapNone/>
                      <wp:docPr id="8" name="Прямая соединительная линия 8"/>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tailEnd type="triangle" w="med" len="med"/>
                              </a:ln>
                              <a:effectLst/>
                            </wps:spPr>
                            <wps:bodyPr/>
                          </wps:wsp>
                        </a:graphicData>
                      </a:graphic>
                    </wp:anchor>
                  </w:drawing>
                </mc:Choice>
                <mc:Fallback>
                  <w:pict>
                    <v:line id="Прямая соединительная линия 8" o:spid="_x0000_s1026" o:spt="20" style="position:absolute;left:0pt;margin-left:84.6pt;margin-top:73.95pt;height:18pt;width:0pt;z-index:251676672;mso-width-relative:page;mso-height-relative:page;" filled="f" stroked="t" coordsize="21600,21600" o:gfxdata="UEsDBAoAAAAAAIdO4kAAAAAAAAAAAAAAAAAEAAAAZHJzL1BLAwQUAAAACACHTuJA41IyvdoAAAAL&#10;AQAADwAAAGRycy9kb3ducmV2LnhtbE2PQU/DMAyF70j8h8hI3FjagUZbmu6ANC4bTNvQNG5ZY9qK&#10;xqmadCv/Ho8L3N6zn54/5/PRtuKEvW8cKYgnEQik0pmGKgXvu8VdAsIHTUa3jlDBN3qYF9dXuc6M&#10;O9MGT9tQCS4hn2kFdQhdJqUva7TaT1yHxLtP11sd2PaVNL0+c7lt5TSKZtLqhvhCrTt8rrH82g5W&#10;wWa1WCb75TCW/cdL/LZbr14PPlHq9iaOnkAEHMNfGC74jA4FMx3dQMaLlv0snXKUxcNjCuKS+J0c&#10;WST3Kcgil/9/KH4AUEsDBBQAAAAIAIdO4kBaF7K6BAIAALwDAAAOAAAAZHJzL2Uyb0RvYy54bWyt&#10;U81uEzEQviPxDpbvZJNIrcIqmx5SyqVApJYHcGzvroXXY9lONrkBZ6Q8Aq/AgUqVCjzD7hsxdn4o&#10;cEP4YI3n55uZb8bTi02jyVo6r8AUdDQYUiINB6FMVdC3t1fPJpT4wIxgGows6FZ6ejF7+mTa2lyO&#10;oQYtpCMIYnze2oLWIdg8yzyvZcP8AKw0aCzBNSzg01WZcKxF9EZn4+HwPGvBCeuAS+9Re7k30lnC&#10;L0vJw5uy9DIQXVCsLaTbpXsZ72w2ZXnlmK0VP5TB/qGKhimDSU9QlywwsnLqL6hGcQceyjDg0GRQ&#10;lorL1AN2Mxr+0c1NzaxMvSA53p5o8v8Plr9eLxxRoqA4KMMaHFH3uX/f77pv3Zd+R/oP3Y/urvva&#10;3Xffu/v+I8oP/SeUo7F7OKh3ZBKZbK3PEXBuFi5ywTfmxl4Df+eJgXnNTCVTR7dbi2lGMSL7LSQ+&#10;vMV6lu0rEOjDVgESrZvSNRESCSObNL3taXpyEwjfKzlqx+PJ+TANNmP5Mc46H15KaEgUCqqVibyy&#10;nK2vfYh1sPzoEtUGrpTWaTe0IW1Bn5+Nz1KAB61ENEY376rlXDuyZnG70klNoeWxm4OVEQksMKVf&#10;GEFCYiA4hZxoSWOGRgpKtMRPFKV9SdrELDKt8aHOI0V7spcgtgsXnaMeVyR1cljnuIOP38nr16eb&#10;/QR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DjUjK92gAAAAsBAAAPAAAAAAAAAAEAIAAAACIAAABk&#10;cnMvZG93bnJldi54bWxQSwECFAAUAAAACACHTuJAWheyugQCAAC8AwAADgAAAAAAAAABACAAAAAp&#10;AQAAZHJzL2Uyb0RvYy54bWxQSwUGAAAAAAYABgBZAQAAnwUAAAAA&#10;">
                      <v:fill on="f" focussize="0,0"/>
                      <v:stroke color="#000000" joinstyle="round" endarrow="block"/>
                      <v:imagedata o:title=""/>
                      <o:lock v:ext="edit" aspectratio="f"/>
                    </v:line>
                  </w:pict>
                </mc:Fallback>
              </mc:AlternateContent>
            </w:r>
            <w:r>
              <w:rPr>
                <w:spacing w:val="3"/>
                <w:sz w:val="24"/>
                <w:szCs w:val="24"/>
              </w:rPr>
              <mc:AlternateContent>
                <mc:Choice Requires="wps">
                  <w:drawing>
                    <wp:anchor distT="0" distB="0" distL="114300" distR="114300" simplePos="0" relativeHeight="251659264" behindDoc="0" locked="0" layoutInCell="1" allowOverlap="1">
                      <wp:simplePos x="0" y="0"/>
                      <wp:positionH relativeFrom="column">
                        <wp:posOffset>274320</wp:posOffset>
                      </wp:positionH>
                      <wp:positionV relativeFrom="paragraph">
                        <wp:posOffset>24765</wp:posOffset>
                      </wp:positionV>
                      <wp:extent cx="1714500" cy="922020"/>
                      <wp:effectExtent l="4445" t="4445" r="8255" b="13335"/>
                      <wp:wrapNone/>
                      <wp:docPr id="7" name="Овал 7"/>
                      <wp:cNvGraphicFramePr/>
                      <a:graphic xmlns:a="http://schemas.openxmlformats.org/drawingml/2006/main">
                        <a:graphicData uri="http://schemas.microsoft.com/office/word/2010/wordprocessingShape">
                          <wps:wsp>
                            <wps:cNvSpPr>
                              <a:spLocks noChangeArrowheads="1"/>
                            </wps:cNvSpPr>
                            <wps:spPr bwMode="auto">
                              <a:xfrm>
                                <a:off x="0" y="0"/>
                                <a:ext cx="1714500" cy="922020"/>
                              </a:xfrm>
                              <a:prstGeom prst="ellipse">
                                <a:avLst/>
                              </a:prstGeom>
                              <a:solidFill>
                                <a:srgbClr val="FFFFFF"/>
                              </a:solidFill>
                              <a:ln w="9525">
                                <a:solidFill>
                                  <a:srgbClr val="000000"/>
                                </a:solidFill>
                                <a:round/>
                              </a:ln>
                              <a:effectLst/>
                            </wps:spPr>
                            <wps:txbx>
                              <w:txbxContent>
                                <w:p>
                                  <w:pPr>
                                    <w:jc w:val="center"/>
                                    <w:rPr>
                                      <w:b/>
                                      <w:sz w:val="6"/>
                                      <w:szCs w:val="6"/>
                                    </w:rPr>
                                  </w:pPr>
                                </w:p>
                                <w:p>
                                  <w:pPr>
                                    <w:jc w:val="center"/>
                                    <w:rPr>
                                      <w:b/>
                                      <w:sz w:val="6"/>
                                      <w:szCs w:val="6"/>
                                    </w:rPr>
                                  </w:pPr>
                                </w:p>
                                <w:p>
                                  <w:pPr>
                                    <w:jc w:val="center"/>
                                    <w:rPr>
                                      <w:b/>
                                      <w:sz w:val="28"/>
                                      <w:szCs w:val="28"/>
                                    </w:rPr>
                                  </w:pPr>
                                  <w:r>
                                    <w:rPr>
                                      <w:b/>
                                      <w:sz w:val="28"/>
                                      <w:szCs w:val="28"/>
                                    </w:rPr>
                                    <w:t>Техногенные</w:t>
                                  </w:r>
                                </w:p>
                                <w:p>
                                  <w:pPr>
                                    <w:jc w:val="center"/>
                                    <w:rPr>
                                      <w:b/>
                                      <w:sz w:val="28"/>
                                      <w:szCs w:val="28"/>
                                    </w:rPr>
                                  </w:pPr>
                                  <w:r>
                                    <w:rPr>
                                      <w:b/>
                                      <w:sz w:val="28"/>
                                      <w:szCs w:val="28"/>
                                    </w:rPr>
                                    <w:t>ЧС</w:t>
                                  </w:r>
                                </w:p>
                              </w:txbxContent>
                            </wps:txbx>
                            <wps:bodyPr rot="0" vert="horz" wrap="square" lIns="91440" tIns="45720" rIns="91440" bIns="45720" anchor="t" anchorCtr="0" upright="1">
                              <a:noAutofit/>
                            </wps:bodyPr>
                          </wps:wsp>
                        </a:graphicData>
                      </a:graphic>
                    </wp:anchor>
                  </w:drawing>
                </mc:Choice>
                <mc:Fallback>
                  <w:pict>
                    <v:shape id="Овал 7" o:spid="_x0000_s1026" o:spt="3" type="#_x0000_t3" style="position:absolute;left:0pt;margin-left:21.6pt;margin-top:1.95pt;height:72.6pt;width:135pt;z-index:251659264;mso-width-relative:page;mso-height-relative:page;" fillcolor="#FFFFFF" filled="t" stroked="t" coordsize="21600,21600" o:gfxdata="UEsDBAoAAAAAAIdO4kAAAAAAAAAAAAAAAAAEAAAAZHJzL1BLAwQUAAAACACHTuJAB7FmQ9YAAAAI&#10;AQAADwAAAGRycy9kb3ducmV2LnhtbE2PwU7DMBBE70j8g7VI3Kjjuq1oiFMhKiQ4cCDA3Y23SdR4&#10;HcVuWv6e7YkeR/M0+7bYnH0vJhxjF8iAmmUgkOrgOmoMfH+9PjyCiMmSs30gNPCLETbl7U1hcxdO&#10;9IlTlRrBIxRza6BNaciljHWL3sZZGJC424fR28RxbKQb7YnHfS/nWbaS3nbEF1o74EuL9aE6egPb&#10;5rlaTVKnpd5v39Ly8PPxrpUx93cqewKR8Jz+YbjoszqU7LQLR3JR9AYWes6kAb0GwbVWl7xjbrFW&#10;IMtCXj9Q/gFQSwMEFAAAAAgAh07iQDMJ/5cfAgAAMgQAAA4AAABkcnMvZTJvRG9jLnhtbK1TUY7T&#10;MBD9R+IOlv9pkqqlbNR0teqqCGmBlRYO4DpOY+F4zNhtuhyGMyB+uUSPxNhpSxf4QuTD8mTGz++9&#10;Gc+v951hO4Veg614Mco5U1ZCre2m4h8/rF684swHYWthwKqKPyrPrxfPn817V6oxtGBqhYxArC97&#10;V/E2BFdmmZet6oQfgVOWkg1gJwKFuMlqFD2hdyYb5/nLrAesHYJU3tPf2yHJFwm/aZQM75vGq8BM&#10;xYlbSCumdR3XbDEX5QaFa7U80hD/wKIT2tKlZ6hbEQTbov4DqtMSwUMTRhK6DJpGS5U0kJoi/03N&#10;QyucSlrIHO/ONvn/Byvf7e6R6briM86s6KhFh6+H74dvhx9sFt3pnS+p6MHdY9Tn3R3IT55ZWLbC&#10;btQNIvStEjVxKmJ99uRADDwdZev+LdQELrYBklH7BrsISBawferH47kfah+YpJ/FrJhMc2qbpNzV&#10;eJyPU8MyUZ5OO/ThtYKOxU3FlTHa+WiZKMXuzodISJSnqiQAjK5X2pgU4Ga9NMh2gsZjlb6kgXRe&#10;lhnLeiIwHU8T8pOcv4TI0/c3CIStrQc2xsarVRrOI8WTTYPdYb/eH51fQ/1I7iEMg0sPjTYt4BfO&#10;ehraivvPW4GKM/PGUgeuiskkTnkKJtMZ+cXwMrO+zAgrCarigbNhuwzDy9g61JuWbiqSXgs31LVG&#10;Jzcj1YHVsdc0mMnk4yOKk38Zp6pfT33xE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AexZkPWAAAA&#10;CAEAAA8AAAAAAAAAAQAgAAAAIgAAAGRycy9kb3ducmV2LnhtbFBLAQIUABQAAAAIAIdO4kAzCf+X&#10;HwIAADIEAAAOAAAAAAAAAAEAIAAAACUBAABkcnMvZTJvRG9jLnhtbFBLBQYAAAAABgAGAFkBAAC2&#10;BQAAAAA=&#10;">
                      <v:fill on="t" focussize="0,0"/>
                      <v:stroke color="#000000" joinstyle="round"/>
                      <v:imagedata o:title=""/>
                      <o:lock v:ext="edit" aspectratio="f"/>
                      <v:textbox>
                        <w:txbxContent>
                          <w:p>
                            <w:pPr>
                              <w:jc w:val="center"/>
                              <w:rPr>
                                <w:b/>
                                <w:sz w:val="6"/>
                                <w:szCs w:val="6"/>
                              </w:rPr>
                            </w:pPr>
                          </w:p>
                          <w:p>
                            <w:pPr>
                              <w:jc w:val="center"/>
                              <w:rPr>
                                <w:b/>
                                <w:sz w:val="6"/>
                                <w:szCs w:val="6"/>
                              </w:rPr>
                            </w:pPr>
                          </w:p>
                          <w:p>
                            <w:pPr>
                              <w:jc w:val="center"/>
                              <w:rPr>
                                <w:b/>
                                <w:sz w:val="28"/>
                                <w:szCs w:val="28"/>
                              </w:rPr>
                            </w:pPr>
                            <w:r>
                              <w:rPr>
                                <w:b/>
                                <w:sz w:val="28"/>
                                <w:szCs w:val="28"/>
                              </w:rPr>
                              <w:t>Техногенные</w:t>
                            </w:r>
                          </w:p>
                          <w:p>
                            <w:pPr>
                              <w:jc w:val="center"/>
                              <w:rPr>
                                <w:b/>
                                <w:sz w:val="28"/>
                                <w:szCs w:val="28"/>
                              </w:rPr>
                            </w:pPr>
                            <w:r>
                              <w:rPr>
                                <w:b/>
                                <w:sz w:val="28"/>
                                <w:szCs w:val="28"/>
                              </w:rPr>
                              <w:t>ЧС</w:t>
                            </w:r>
                          </w:p>
                        </w:txbxContent>
                      </v:textbox>
                    </v:shape>
                  </w:pict>
                </mc:Fallback>
              </mc:AlternateContent>
            </w:r>
          </w:p>
        </w:tc>
        <w:tc>
          <w:tcPr>
            <w:tcW w:w="236" w:type="dxa"/>
            <w:tcBorders>
              <w:top w:val="nil"/>
              <w:left w:val="nil"/>
              <w:bottom w:val="nil"/>
            </w:tcBorders>
          </w:tcPr>
          <w:p>
            <w:pPr>
              <w:pStyle w:val="37"/>
              <w:ind w:left="-709" w:firstLine="0"/>
              <w:rPr>
                <w:sz w:val="24"/>
                <w:szCs w:val="24"/>
              </w:rPr>
            </w:pPr>
          </w:p>
        </w:tc>
        <w:tc>
          <w:tcPr>
            <w:tcW w:w="2880" w:type="dxa"/>
          </w:tcPr>
          <w:p>
            <w:pPr>
              <w:pStyle w:val="37"/>
              <w:ind w:left="-709" w:firstLine="0"/>
              <w:jc w:val="center"/>
              <w:rPr>
                <w:sz w:val="24"/>
                <w:szCs w:val="24"/>
              </w:rPr>
            </w:pPr>
            <w:r>
              <w:rPr>
                <w:sz w:val="24"/>
                <w:szCs w:val="24"/>
              </w:rPr>
              <w:t>Аварии с выбросом</w:t>
            </w:r>
          </w:p>
          <w:p>
            <w:pPr>
              <w:pStyle w:val="37"/>
              <w:ind w:left="-709" w:firstLine="0"/>
              <w:jc w:val="center"/>
              <w:rPr>
                <w:sz w:val="24"/>
                <w:szCs w:val="24"/>
              </w:rPr>
            </w:pPr>
            <w:r>
              <w:rPr>
                <w:sz w:val="24"/>
                <w:szCs w:val="24"/>
              </w:rPr>
              <w:t>БОВ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gridAfter w:val="2"/>
          <w:wAfter w:w="3116" w:type="dxa"/>
        </w:trPr>
        <w:tc>
          <w:tcPr>
            <w:tcW w:w="2700" w:type="dxa"/>
            <w:tcBorders>
              <w:left w:val="nil"/>
              <w:bottom w:val="single" w:color="auto" w:sz="4" w:space="0"/>
              <w:right w:val="nil"/>
            </w:tcBorders>
          </w:tcPr>
          <w:p>
            <w:pPr>
              <w:pStyle w:val="37"/>
              <w:ind w:left="-709" w:firstLine="0"/>
              <w:rPr>
                <w:sz w:val="24"/>
                <w:szCs w:val="24"/>
              </w:rPr>
            </w:pPr>
          </w:p>
        </w:tc>
        <w:tc>
          <w:tcPr>
            <w:tcW w:w="3748" w:type="dxa"/>
            <w:gridSpan w:val="4"/>
            <w:vMerge w:val="continue"/>
            <w:tcBorders>
              <w:top w:val="nil"/>
              <w:left w:val="nil"/>
              <w:right w:val="nil"/>
            </w:tcBorders>
          </w:tcPr>
          <w:p>
            <w:pPr>
              <w:pStyle w:val="37"/>
              <w:ind w:left="-709" w:firstLine="0"/>
              <w:rPr>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700" w:type="dxa"/>
            <w:tcBorders>
              <w:bottom w:val="single" w:color="auto" w:sz="4" w:space="0"/>
            </w:tcBorders>
          </w:tcPr>
          <w:p>
            <w:pPr>
              <w:pStyle w:val="37"/>
              <w:ind w:left="-709" w:firstLine="0"/>
              <w:jc w:val="center"/>
              <w:rPr>
                <w:sz w:val="24"/>
                <w:szCs w:val="24"/>
              </w:rPr>
            </w:pPr>
            <w:r>
              <w:rPr>
                <w:sz w:val="24"/>
                <w:szCs w:val="24"/>
              </w:rPr>
              <w:t>Внезапное</w:t>
            </w:r>
          </w:p>
          <w:p>
            <w:pPr>
              <w:pStyle w:val="37"/>
              <w:ind w:left="-709" w:firstLine="0"/>
              <w:jc w:val="center"/>
              <w:rPr>
                <w:sz w:val="24"/>
                <w:szCs w:val="24"/>
              </w:rPr>
            </w:pPr>
            <w:r>
              <w:rPr>
                <w:sz w:val="24"/>
                <w:szCs w:val="24"/>
              </w:rPr>
              <w:t>обрушение зданий</w:t>
            </w:r>
          </w:p>
        </w:tc>
        <w:tc>
          <w:tcPr>
            <w:tcW w:w="3748" w:type="dxa"/>
            <w:gridSpan w:val="4"/>
            <w:vMerge w:val="continue"/>
            <w:tcBorders>
              <w:top w:val="nil"/>
              <w:bottom w:val="nil"/>
              <w:right w:val="nil"/>
            </w:tcBorders>
          </w:tcPr>
          <w:p>
            <w:pPr>
              <w:pStyle w:val="37"/>
              <w:ind w:left="-709" w:firstLine="0"/>
              <w:rPr>
                <w:sz w:val="24"/>
                <w:szCs w:val="24"/>
              </w:rPr>
            </w:pPr>
          </w:p>
        </w:tc>
        <w:tc>
          <w:tcPr>
            <w:tcW w:w="236" w:type="dxa"/>
            <w:tcBorders>
              <w:top w:val="nil"/>
              <w:left w:val="nil"/>
              <w:bottom w:val="nil"/>
            </w:tcBorders>
          </w:tcPr>
          <w:p>
            <w:pPr>
              <w:pStyle w:val="37"/>
              <w:ind w:left="-709" w:firstLine="0"/>
              <w:rPr>
                <w:sz w:val="24"/>
                <w:szCs w:val="24"/>
              </w:rPr>
            </w:pPr>
          </w:p>
        </w:tc>
        <w:tc>
          <w:tcPr>
            <w:tcW w:w="2880" w:type="dxa"/>
            <w:tcBorders>
              <w:bottom w:val="single" w:color="auto" w:sz="4" w:space="0"/>
            </w:tcBorders>
          </w:tcPr>
          <w:p>
            <w:pPr>
              <w:pStyle w:val="37"/>
              <w:ind w:left="-709" w:firstLine="0"/>
              <w:jc w:val="center"/>
              <w:rPr>
                <w:sz w:val="24"/>
                <w:szCs w:val="24"/>
              </w:rPr>
            </w:pPr>
            <w:r>
              <w:rPr>
                <w:sz w:val="24"/>
                <w:szCs w:val="24"/>
              </w:rPr>
              <w:t>Аварии на очистных</w:t>
            </w:r>
          </w:p>
          <w:p>
            <w:pPr>
              <w:pStyle w:val="37"/>
              <w:ind w:left="-709" w:firstLine="0"/>
              <w:jc w:val="center"/>
              <w:rPr>
                <w:sz w:val="24"/>
                <w:szCs w:val="24"/>
              </w:rPr>
            </w:pPr>
            <w:r>
              <w:rPr>
                <w:sz w:val="24"/>
                <w:szCs w:val="24"/>
              </w:rPr>
              <w:t>сооружениях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564" w:type="dxa"/>
            <w:gridSpan w:val="7"/>
            <w:tcBorders>
              <w:top w:val="nil"/>
              <w:left w:val="nil"/>
              <w:bottom w:val="nil"/>
              <w:right w:val="nil"/>
            </w:tcBorders>
          </w:tcPr>
          <w:p>
            <w:pPr>
              <w:pStyle w:val="37"/>
              <w:ind w:left="-709" w:firstLine="0"/>
              <w:rPr>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700" w:type="dxa"/>
          </w:tcPr>
          <w:p>
            <w:pPr>
              <w:pStyle w:val="37"/>
              <w:ind w:left="-709" w:firstLine="0"/>
              <w:jc w:val="center"/>
              <w:rPr>
                <w:sz w:val="24"/>
                <w:szCs w:val="24"/>
              </w:rPr>
            </w:pPr>
            <w:r>
              <w:rPr>
                <w:sz w:val="24"/>
                <w:szCs w:val="24"/>
              </w:rPr>
              <w:t>Аварии систем</w:t>
            </w:r>
          </w:p>
          <w:p>
            <w:pPr>
              <w:pStyle w:val="37"/>
              <w:ind w:left="-709" w:firstLine="0"/>
              <w:jc w:val="center"/>
              <w:rPr>
                <w:sz w:val="24"/>
                <w:szCs w:val="24"/>
              </w:rPr>
            </w:pPr>
            <w:r>
              <w:rPr>
                <w:sz w:val="24"/>
                <w:szCs w:val="24"/>
              </w:rPr>
              <w:t>жизнеобеспечения</w:t>
            </w:r>
          </w:p>
        </w:tc>
        <w:tc>
          <w:tcPr>
            <w:tcW w:w="236" w:type="dxa"/>
            <w:tcBorders>
              <w:top w:val="nil"/>
              <w:bottom w:val="nil"/>
            </w:tcBorders>
          </w:tcPr>
          <w:p>
            <w:pPr>
              <w:pStyle w:val="37"/>
              <w:ind w:left="-709" w:firstLine="0"/>
              <w:rPr>
                <w:sz w:val="24"/>
                <w:szCs w:val="24"/>
              </w:rPr>
            </w:pPr>
          </w:p>
        </w:tc>
        <w:tc>
          <w:tcPr>
            <w:tcW w:w="3420" w:type="dxa"/>
            <w:gridSpan w:val="2"/>
          </w:tcPr>
          <w:p>
            <w:pPr>
              <w:pStyle w:val="37"/>
              <w:ind w:left="-709" w:firstLine="0"/>
              <w:jc w:val="center"/>
              <w:rPr>
                <w:sz w:val="24"/>
                <w:szCs w:val="24"/>
              </w:rPr>
            </w:pPr>
            <w:r>
              <w:rPr>
                <w:sz w:val="24"/>
                <w:szCs w:val="24"/>
              </w:rPr>
              <w:t>Гидродинамические</w:t>
            </w:r>
          </w:p>
          <w:p>
            <w:pPr>
              <w:pStyle w:val="37"/>
              <w:ind w:left="-709" w:firstLine="0"/>
              <w:jc w:val="center"/>
              <w:rPr>
                <w:sz w:val="24"/>
                <w:szCs w:val="24"/>
              </w:rPr>
            </w:pPr>
            <w:r>
              <w:rPr>
                <w:sz w:val="24"/>
                <w:szCs w:val="24"/>
              </w:rPr>
              <w:t>аварии</w:t>
            </w:r>
          </w:p>
        </w:tc>
        <w:tc>
          <w:tcPr>
            <w:tcW w:w="328" w:type="dxa"/>
            <w:gridSpan w:val="2"/>
            <w:tcBorders>
              <w:top w:val="nil"/>
              <w:bottom w:val="nil"/>
            </w:tcBorders>
          </w:tcPr>
          <w:p>
            <w:pPr>
              <w:pStyle w:val="37"/>
              <w:ind w:left="-709" w:firstLine="0"/>
              <w:rPr>
                <w:sz w:val="24"/>
                <w:szCs w:val="24"/>
              </w:rPr>
            </w:pPr>
          </w:p>
        </w:tc>
        <w:tc>
          <w:tcPr>
            <w:tcW w:w="2880" w:type="dxa"/>
          </w:tcPr>
          <w:p>
            <w:pPr>
              <w:pStyle w:val="37"/>
              <w:ind w:left="-709" w:firstLine="0"/>
              <w:jc w:val="center"/>
              <w:rPr>
                <w:sz w:val="24"/>
                <w:szCs w:val="24"/>
              </w:rPr>
            </w:pPr>
            <w:r>
              <w:rPr>
                <w:sz w:val="24"/>
                <w:szCs w:val="24"/>
              </w:rPr>
              <w:t>Аварии систем</w:t>
            </w:r>
          </w:p>
          <w:p>
            <w:pPr>
              <w:pStyle w:val="37"/>
              <w:ind w:left="-709" w:firstLine="0"/>
              <w:jc w:val="center"/>
              <w:rPr>
                <w:sz w:val="24"/>
                <w:szCs w:val="24"/>
              </w:rPr>
            </w:pPr>
            <w:r>
              <w:rPr>
                <w:sz w:val="24"/>
                <w:szCs w:val="24"/>
              </w:rPr>
              <w:t>электроэнергетики</w:t>
            </w:r>
          </w:p>
        </w:tc>
      </w:tr>
    </w:tbl>
    <w:p>
      <w:pPr>
        <w:pStyle w:val="37"/>
        <w:ind w:left="-709" w:firstLine="0"/>
        <w:rPr>
          <w:b/>
          <w:sz w:val="24"/>
          <w:szCs w:val="24"/>
        </w:rPr>
      </w:pPr>
    </w:p>
    <w:p>
      <w:pPr>
        <w:pStyle w:val="37"/>
        <w:ind w:left="-709" w:firstLine="708"/>
        <w:rPr>
          <w:sz w:val="24"/>
          <w:szCs w:val="24"/>
        </w:rPr>
      </w:pPr>
      <w:r>
        <w:rPr>
          <w:w w:val="110"/>
          <w:sz w:val="24"/>
          <w:szCs w:val="24"/>
        </w:rPr>
        <w:t xml:space="preserve">При дальнейшем развитии технического прогресса неизбежно появятся новые источники возникновения техногенных ЧС, </w:t>
      </w:r>
      <w:r>
        <w:rPr>
          <w:spacing w:val="1"/>
          <w:w w:val="110"/>
          <w:sz w:val="24"/>
          <w:szCs w:val="24"/>
        </w:rPr>
        <w:t>поэтому первостепенное значение приобретают знания, умения, навыки, опыт людей по их предотвращению, действия, направленные на сохранение здоровья и жизни в случае возникнове</w:t>
      </w:r>
      <w:r>
        <w:rPr>
          <w:spacing w:val="3"/>
          <w:w w:val="110"/>
          <w:sz w:val="24"/>
          <w:szCs w:val="24"/>
        </w:rPr>
        <w:t>ния чрезвычайных ситуаций техногенного характера.</w:t>
      </w:r>
    </w:p>
    <w:p>
      <w:pPr>
        <w:pStyle w:val="37"/>
        <w:ind w:left="-709"/>
        <w:rPr>
          <w:spacing w:val="5"/>
          <w:w w:val="110"/>
          <w:sz w:val="24"/>
          <w:szCs w:val="24"/>
        </w:rPr>
      </w:pPr>
      <w:r>
        <w:rPr>
          <w:spacing w:val="7"/>
          <w:w w:val="110"/>
          <w:sz w:val="24"/>
          <w:szCs w:val="24"/>
        </w:rPr>
        <w:t xml:space="preserve">Немалое место в жизни современного общества занимают </w:t>
      </w:r>
      <w:r>
        <w:rPr>
          <w:spacing w:val="3"/>
          <w:w w:val="110"/>
          <w:sz w:val="24"/>
          <w:szCs w:val="24"/>
        </w:rPr>
        <w:t>чрезвычайные ситуации социального характера: войны, терро</w:t>
      </w:r>
      <w:r>
        <w:rPr>
          <w:spacing w:val="5"/>
          <w:w w:val="110"/>
          <w:sz w:val="24"/>
          <w:szCs w:val="24"/>
        </w:rPr>
        <w:t xml:space="preserve">ристические акты, захват заложников, кражи, мошенничество, </w:t>
      </w:r>
      <w:r>
        <w:rPr>
          <w:spacing w:val="6"/>
          <w:w w:val="110"/>
          <w:sz w:val="24"/>
          <w:szCs w:val="24"/>
        </w:rPr>
        <w:t xml:space="preserve">азартные игры, изнасилования, вредные и опасные привычки, массовые скопления людей, неформальные объединения. Их </w:t>
      </w:r>
      <w:r>
        <w:rPr>
          <w:spacing w:val="5"/>
          <w:w w:val="110"/>
          <w:sz w:val="24"/>
          <w:szCs w:val="24"/>
        </w:rPr>
        <w:t>общее количество, разновидность, масштабы последствий по</w:t>
      </w:r>
      <w:r>
        <w:rPr>
          <w:w w:val="110"/>
          <w:sz w:val="24"/>
          <w:szCs w:val="24"/>
        </w:rPr>
        <w:t>стоянно растут. Так, в 2005г., по данным МВД России, совершено 30849 убийств, из них раскрыто 25384. Специфическая осо</w:t>
      </w:r>
      <w:r>
        <w:rPr>
          <w:spacing w:val="3"/>
          <w:w w:val="110"/>
          <w:sz w:val="24"/>
          <w:szCs w:val="24"/>
        </w:rPr>
        <w:t>бенность социальных ЧС заключается в том, что все они возни</w:t>
      </w:r>
      <w:r>
        <w:rPr>
          <w:spacing w:val="10"/>
          <w:w w:val="110"/>
          <w:sz w:val="24"/>
          <w:szCs w:val="24"/>
        </w:rPr>
        <w:t xml:space="preserve">кают в сфере взаимоотношений между людьми и зависят от </w:t>
      </w:r>
      <w:r>
        <w:rPr>
          <w:spacing w:val="3"/>
          <w:w w:val="110"/>
          <w:sz w:val="24"/>
          <w:szCs w:val="24"/>
        </w:rPr>
        <w:t xml:space="preserve">человека, они сознательно планируются, готовятся, проводятся </w:t>
      </w:r>
      <w:r>
        <w:rPr>
          <w:spacing w:val="2"/>
          <w:w w:val="110"/>
          <w:sz w:val="24"/>
          <w:szCs w:val="24"/>
        </w:rPr>
        <w:t>людьми, которые пытаются с их помощью решить свои полити</w:t>
      </w:r>
      <w:r>
        <w:rPr>
          <w:spacing w:val="5"/>
          <w:w w:val="110"/>
          <w:sz w:val="24"/>
          <w:szCs w:val="24"/>
        </w:rPr>
        <w:t>ческие, национальные, религиозные, криминальные, финансо</w:t>
      </w:r>
      <w:r>
        <w:rPr>
          <w:spacing w:val="7"/>
          <w:w w:val="110"/>
          <w:sz w:val="24"/>
          <w:szCs w:val="24"/>
        </w:rPr>
        <w:t xml:space="preserve">вые, личные задачи. Для этих целей используются различные </w:t>
      </w:r>
      <w:r>
        <w:rPr>
          <w:spacing w:val="6"/>
          <w:w w:val="110"/>
          <w:sz w:val="24"/>
          <w:szCs w:val="24"/>
        </w:rPr>
        <w:t>жестокие методы: угрозы, шантаж, насилие, обман, захват за</w:t>
      </w:r>
      <w:r>
        <w:rPr>
          <w:spacing w:val="2"/>
          <w:w w:val="110"/>
          <w:sz w:val="24"/>
          <w:szCs w:val="24"/>
        </w:rPr>
        <w:t>ложников, кражи, убийства. Организаторов, заказчиков, испол</w:t>
      </w:r>
      <w:r>
        <w:rPr>
          <w:spacing w:val="1"/>
          <w:w w:val="110"/>
          <w:sz w:val="24"/>
          <w:szCs w:val="24"/>
        </w:rPr>
        <w:t xml:space="preserve">нителей не останавливает то, что жертвами социальных ЧС чаще </w:t>
      </w:r>
      <w:r>
        <w:rPr>
          <w:w w:val="110"/>
          <w:sz w:val="24"/>
          <w:szCs w:val="24"/>
        </w:rPr>
        <w:t>всего становятся мирные жители.</w:t>
      </w:r>
    </w:p>
    <w:p>
      <w:pPr>
        <w:pStyle w:val="37"/>
        <w:ind w:left="-709"/>
        <w:rPr>
          <w:sz w:val="24"/>
          <w:szCs w:val="24"/>
        </w:rPr>
      </w:pPr>
      <w:r>
        <w:rPr>
          <w:sz w:val="24"/>
          <w:szCs w:val="24"/>
        </w:rPr>
        <w:t xml:space="preserve">По данным ООН, за последнее десятилетие </w:t>
      </w:r>
      <w:r>
        <w:rPr>
          <w:sz w:val="24"/>
          <w:szCs w:val="24"/>
          <w:lang w:val="en-US"/>
        </w:rPr>
        <w:t>XX</w:t>
      </w:r>
      <w:r>
        <w:rPr>
          <w:sz w:val="24"/>
          <w:szCs w:val="24"/>
        </w:rPr>
        <w:t xml:space="preserve"> в. 2 млн. де</w:t>
      </w:r>
      <w:r>
        <w:rPr>
          <w:spacing w:val="11"/>
          <w:sz w:val="24"/>
          <w:szCs w:val="24"/>
        </w:rPr>
        <w:t xml:space="preserve">тей были убиты в результате конфликтных ситуаций, более </w:t>
      </w:r>
      <w:r>
        <w:rPr>
          <w:sz w:val="24"/>
          <w:szCs w:val="24"/>
        </w:rPr>
        <w:t>1 млн. стали сиротами, более 6 млн. серьезно ранены или стали инвалидами и более 10 млн. детей до сих пор испытывают последствия серьезных психологических травм, полученных вслед</w:t>
      </w:r>
      <w:r>
        <w:rPr>
          <w:spacing w:val="4"/>
          <w:sz w:val="24"/>
          <w:szCs w:val="24"/>
        </w:rPr>
        <w:t>ствие социальных конфликтов.</w:t>
      </w:r>
    </w:p>
    <w:p>
      <w:pPr>
        <w:pStyle w:val="37"/>
        <w:ind w:left="-709"/>
        <w:rPr>
          <w:sz w:val="24"/>
          <w:szCs w:val="24"/>
        </w:rPr>
      </w:pPr>
      <w:r>
        <w:rPr>
          <w:spacing w:val="2"/>
          <w:sz w:val="24"/>
          <w:szCs w:val="24"/>
        </w:rPr>
        <w:t xml:space="preserve">На борьбу с ЧС социального характера направлена деятельность мирового сообщества, государств, правительств, специальных служб. Важная роль в общей системе противодействия </w:t>
      </w:r>
      <w:r>
        <w:rPr>
          <w:spacing w:val="1"/>
          <w:sz w:val="24"/>
          <w:szCs w:val="24"/>
        </w:rPr>
        <w:t>социальным ЧС принадлежит населению, каждому из нас. Свои</w:t>
      </w:r>
      <w:r>
        <w:rPr>
          <w:spacing w:val="3"/>
          <w:sz w:val="24"/>
          <w:szCs w:val="24"/>
        </w:rPr>
        <w:t>ми умениями, знаниями, правильными и своевременными дей</w:t>
      </w:r>
      <w:r>
        <w:rPr>
          <w:spacing w:val="2"/>
          <w:sz w:val="24"/>
          <w:szCs w:val="24"/>
        </w:rPr>
        <w:t>ствиями мы можем предотвратить многие чрезвычайные ситуа</w:t>
      </w:r>
      <w:r>
        <w:rPr>
          <w:spacing w:val="4"/>
          <w:sz w:val="24"/>
          <w:szCs w:val="24"/>
        </w:rPr>
        <w:t>ции социального характера, смягчить тяжесть их последствий.</w:t>
      </w:r>
    </w:p>
    <w:p>
      <w:pPr>
        <w:pStyle w:val="37"/>
        <w:ind w:left="-709"/>
        <w:rPr>
          <w:sz w:val="24"/>
          <w:szCs w:val="24"/>
        </w:rPr>
      </w:pPr>
      <w:r>
        <w:rPr>
          <w:spacing w:val="-1"/>
          <w:sz w:val="24"/>
          <w:szCs w:val="24"/>
        </w:rPr>
        <w:t>Для комфортного проживания на Земле человечеству необхо</w:t>
      </w:r>
      <w:r>
        <w:rPr>
          <w:sz w:val="24"/>
          <w:szCs w:val="24"/>
        </w:rPr>
        <w:t>димо уделять большое внимание экологическим чрезвычайным ситуациям, к ним относятся: вымирание растений и животных, загрязнения, засоление, заболачивание и эрозия почвы, загрязне</w:t>
      </w:r>
      <w:r>
        <w:rPr>
          <w:spacing w:val="1"/>
          <w:sz w:val="24"/>
          <w:szCs w:val="24"/>
        </w:rPr>
        <w:t xml:space="preserve">ния атмосферы, загрязнение вод Мирового океана, загрязнение </w:t>
      </w:r>
      <w:r>
        <w:rPr>
          <w:sz w:val="24"/>
          <w:szCs w:val="24"/>
        </w:rPr>
        <w:t>природной среды, истощение водных ресурсов и т. д.</w:t>
      </w:r>
    </w:p>
    <w:p>
      <w:pPr>
        <w:pStyle w:val="37"/>
        <w:ind w:left="-709"/>
        <w:rPr>
          <w:sz w:val="24"/>
          <w:szCs w:val="24"/>
        </w:rPr>
      </w:pPr>
      <w:r>
        <w:rPr>
          <w:spacing w:val="2"/>
          <w:sz w:val="24"/>
          <w:szCs w:val="24"/>
        </w:rPr>
        <w:t xml:space="preserve">Загрязнения природы, уменьшение толщины озонового слоя </w:t>
      </w:r>
      <w:r>
        <w:rPr>
          <w:spacing w:val="1"/>
          <w:sz w:val="24"/>
          <w:szCs w:val="24"/>
        </w:rPr>
        <w:t>подавляют иммунную систему живых организмов, в том числе и</w:t>
      </w:r>
      <w:r>
        <w:rPr>
          <w:sz w:val="24"/>
          <w:szCs w:val="24"/>
        </w:rPr>
        <w:t xml:space="preserve"> человека.</w:t>
      </w:r>
    </w:p>
    <w:p>
      <w:pPr>
        <w:pStyle w:val="37"/>
        <w:ind w:left="-709"/>
        <w:rPr>
          <w:sz w:val="24"/>
          <w:szCs w:val="24"/>
        </w:rPr>
      </w:pPr>
      <w:r>
        <w:rPr>
          <w:spacing w:val="2"/>
          <w:sz w:val="24"/>
          <w:szCs w:val="24"/>
        </w:rPr>
        <w:t xml:space="preserve">В результате безудержной техногенной агрессии Россия по </w:t>
      </w:r>
      <w:r>
        <w:rPr>
          <w:spacing w:val="3"/>
          <w:sz w:val="24"/>
          <w:szCs w:val="24"/>
        </w:rPr>
        <w:t xml:space="preserve">уровню средней продолжительности жизни находится в конце </w:t>
      </w:r>
      <w:r>
        <w:rPr>
          <w:sz w:val="24"/>
          <w:szCs w:val="24"/>
        </w:rPr>
        <w:t xml:space="preserve">четвертого десятка стран мира, по детской смертности — в конце </w:t>
      </w:r>
      <w:r>
        <w:rPr>
          <w:spacing w:val="4"/>
          <w:sz w:val="24"/>
          <w:szCs w:val="24"/>
        </w:rPr>
        <w:t>пятого десятка (на уровне африканских стран). Сегодня смертность в нашей стране превышает</w:t>
      </w:r>
      <w:r>
        <w:rPr>
          <w:sz w:val="24"/>
          <w:szCs w:val="24"/>
        </w:rPr>
        <w:t xml:space="preserve"> рождаемость в 1,7 раза. Сложилась</w:t>
      </w:r>
      <w:r>
        <w:rPr>
          <w:spacing w:val="1"/>
          <w:sz w:val="24"/>
          <w:szCs w:val="24"/>
        </w:rPr>
        <w:t xml:space="preserve"> беспрецедентная ситуация со смертностью мужчин в т</w:t>
      </w:r>
      <w:r>
        <w:rPr>
          <w:spacing w:val="2"/>
          <w:sz w:val="24"/>
          <w:szCs w:val="24"/>
        </w:rPr>
        <w:t>рудоспособном возрасте из-за несчастных случаев, отравлений и</w:t>
      </w:r>
      <w:r>
        <w:rPr>
          <w:sz w:val="24"/>
          <w:szCs w:val="24"/>
        </w:rPr>
        <w:t xml:space="preserve"> травм. В странах Европы, США и Японии доля умерших от этих причин составляет 5 — 5,5%, а в России — 22 — 25%, что </w:t>
      </w:r>
      <w:r>
        <w:rPr>
          <w:spacing w:val="2"/>
          <w:sz w:val="24"/>
          <w:szCs w:val="24"/>
        </w:rPr>
        <w:t>является результатом резкого ухудшения экологической обстановки, разрушения ранее существовавших в стране систем об</w:t>
      </w:r>
      <w:r>
        <w:rPr>
          <w:spacing w:val="3"/>
          <w:sz w:val="24"/>
          <w:szCs w:val="24"/>
        </w:rPr>
        <w:t xml:space="preserve">щей профилактики заболеваний и пренебрежения к правилам и </w:t>
      </w:r>
      <w:r>
        <w:rPr>
          <w:spacing w:val="2"/>
          <w:sz w:val="24"/>
          <w:szCs w:val="24"/>
        </w:rPr>
        <w:t>нормам безопасности жизнедеятельности.</w:t>
      </w:r>
    </w:p>
    <w:p>
      <w:pPr>
        <w:pStyle w:val="37"/>
        <w:ind w:left="-709"/>
        <w:rPr>
          <w:sz w:val="24"/>
          <w:szCs w:val="24"/>
        </w:rPr>
      </w:pPr>
      <w:r>
        <w:rPr>
          <w:spacing w:val="2"/>
          <w:sz w:val="24"/>
          <w:szCs w:val="24"/>
        </w:rPr>
        <w:t>Одним из главных факторов, приведших к ухудшению при</w:t>
      </w:r>
      <w:r>
        <w:rPr>
          <w:spacing w:val="4"/>
          <w:sz w:val="24"/>
          <w:szCs w:val="24"/>
        </w:rPr>
        <w:t>родной среды в России, стало необоснованное развитие отрас</w:t>
      </w:r>
      <w:r>
        <w:rPr>
          <w:sz w:val="24"/>
          <w:szCs w:val="24"/>
        </w:rPr>
        <w:t>лей добывающей промышленности. Численность населения Российской Федерации составляет менее 3% общемировой, при этом Россия производит свыше 20% мирового объема продукции гор</w:t>
      </w:r>
      <w:r>
        <w:rPr>
          <w:spacing w:val="4"/>
          <w:sz w:val="24"/>
          <w:szCs w:val="24"/>
        </w:rPr>
        <w:t xml:space="preserve">нодобывающей промышленности; большая часть этого сырья </w:t>
      </w:r>
      <w:r>
        <w:rPr>
          <w:spacing w:val="2"/>
          <w:sz w:val="24"/>
          <w:szCs w:val="24"/>
        </w:rPr>
        <w:t>экспортируется. В этом отношении наша страна мало отличает</w:t>
      </w:r>
      <w:r>
        <w:rPr>
          <w:spacing w:val="3"/>
          <w:sz w:val="24"/>
          <w:szCs w:val="24"/>
        </w:rPr>
        <w:t>ся от стран третьего мира, являющихся сырьевыми придатками промышленно развитых стран.</w:t>
      </w:r>
    </w:p>
    <w:p>
      <w:pPr>
        <w:pStyle w:val="37"/>
        <w:ind w:left="-709"/>
        <w:rPr>
          <w:sz w:val="24"/>
          <w:szCs w:val="24"/>
        </w:rPr>
      </w:pPr>
      <w:r>
        <w:rPr>
          <w:spacing w:val="3"/>
          <w:sz w:val="24"/>
          <w:szCs w:val="24"/>
        </w:rPr>
        <w:t>Помимо сырой нефти, газа и необработанного леса в струк</w:t>
      </w:r>
      <w:r>
        <w:rPr>
          <w:spacing w:val="2"/>
          <w:sz w:val="24"/>
          <w:szCs w:val="24"/>
        </w:rPr>
        <w:t>туре российского экспорта присутствуют минеральные удобре</w:t>
      </w:r>
      <w:r>
        <w:rPr>
          <w:spacing w:val="4"/>
          <w:sz w:val="24"/>
          <w:szCs w:val="24"/>
        </w:rPr>
        <w:t xml:space="preserve">ния и металл. На мировом рынке у России покупают и черные, </w:t>
      </w:r>
      <w:r>
        <w:rPr>
          <w:sz w:val="24"/>
          <w:szCs w:val="24"/>
        </w:rPr>
        <w:t>и цветные металлы; однако металлургия — одно из самых эколо</w:t>
      </w:r>
      <w:r>
        <w:rPr>
          <w:spacing w:val="2"/>
          <w:sz w:val="24"/>
          <w:szCs w:val="24"/>
        </w:rPr>
        <w:t>гически грязных производств, поэтому покупатели нашей ме</w:t>
      </w:r>
      <w:r>
        <w:rPr>
          <w:spacing w:val="1"/>
          <w:sz w:val="24"/>
          <w:szCs w:val="24"/>
        </w:rPr>
        <w:t>таллургической продукции предпочитают иметь грязные произ</w:t>
      </w:r>
      <w:r>
        <w:rPr>
          <w:spacing w:val="3"/>
          <w:sz w:val="24"/>
          <w:szCs w:val="24"/>
        </w:rPr>
        <w:t xml:space="preserve">водства в России, а не у себя дома. То же самое относится к </w:t>
      </w:r>
      <w:r>
        <w:rPr>
          <w:spacing w:val="2"/>
          <w:sz w:val="24"/>
          <w:szCs w:val="24"/>
        </w:rPr>
        <w:t>производству минеральных удобрений.</w:t>
      </w:r>
    </w:p>
    <w:p>
      <w:pPr>
        <w:pStyle w:val="37"/>
        <w:ind w:left="-709"/>
        <w:rPr>
          <w:sz w:val="24"/>
          <w:szCs w:val="24"/>
        </w:rPr>
      </w:pPr>
      <w:r>
        <w:rPr>
          <w:spacing w:val="7"/>
          <w:sz w:val="24"/>
          <w:szCs w:val="24"/>
        </w:rPr>
        <w:t>Мировой опыт показывает, что для стабилизации экологи</w:t>
      </w:r>
      <w:r>
        <w:rPr>
          <w:sz w:val="24"/>
          <w:szCs w:val="24"/>
        </w:rPr>
        <w:t xml:space="preserve">ческой ситуации страна должна тратить не менее 3% валового национального продукта, а для улучшения этой ситуации - 5%. </w:t>
      </w:r>
      <w:r>
        <w:rPr>
          <w:spacing w:val="3"/>
          <w:sz w:val="24"/>
          <w:szCs w:val="24"/>
        </w:rPr>
        <w:t>Такие расходы несут Германия, Англия и Швеция. Самые боль</w:t>
      </w:r>
      <w:r>
        <w:rPr>
          <w:sz w:val="24"/>
          <w:szCs w:val="24"/>
        </w:rPr>
        <w:t xml:space="preserve">шие затраты на природоохранные мероприятия у США — 7%. </w:t>
      </w:r>
      <w:r>
        <w:rPr>
          <w:spacing w:val="6"/>
          <w:sz w:val="24"/>
          <w:szCs w:val="24"/>
        </w:rPr>
        <w:t xml:space="preserve">В России, по данным Комитета по экологии Государственной </w:t>
      </w:r>
      <w:r>
        <w:rPr>
          <w:sz w:val="24"/>
          <w:szCs w:val="24"/>
        </w:rPr>
        <w:t>Думы, выделяется на эти цели не более 0,5%.</w:t>
      </w:r>
    </w:p>
    <w:p>
      <w:pPr>
        <w:spacing w:line="264" w:lineRule="auto"/>
        <w:ind w:left="-567"/>
        <w:jc w:val="both"/>
        <w:rPr>
          <w:rFonts w:ascii="Times New Roman" w:hAnsi="Times New Roman" w:cs="Times New Roman"/>
          <w:b/>
          <w:sz w:val="24"/>
          <w:szCs w:val="24"/>
        </w:rPr>
      </w:pPr>
      <w:r>
        <w:rPr>
          <w:rFonts w:ascii="Times New Roman" w:hAnsi="Times New Roman" w:cs="Times New Roman"/>
          <w:b/>
          <w:sz w:val="24"/>
          <w:szCs w:val="24"/>
        </w:rPr>
        <w:t>Природные чрезвычайные ситуации</w:t>
      </w:r>
    </w:p>
    <w:p>
      <w:pPr>
        <w:ind w:left="-567"/>
        <w:jc w:val="both"/>
        <w:rPr>
          <w:rFonts w:ascii="Times New Roman" w:hAnsi="Times New Roman" w:cs="Times New Roman"/>
          <w:b/>
          <w:sz w:val="24"/>
          <w:szCs w:val="24"/>
        </w:rPr>
      </w:pPr>
      <w:r>
        <w:rPr>
          <w:rFonts w:ascii="Times New Roman" w:hAnsi="Times New Roman" w:cs="Times New Roman"/>
          <w:b/>
          <w:sz w:val="24"/>
          <w:szCs w:val="24"/>
          <w:lang w:eastAsia="ru-RU"/>
        </w:rPr>
        <w:drawing>
          <wp:anchor distT="0" distB="0" distL="114300" distR="114300" simplePos="0" relativeHeight="251689984" behindDoc="1" locked="0" layoutInCell="1" allowOverlap="1">
            <wp:simplePos x="0" y="0"/>
            <wp:positionH relativeFrom="column">
              <wp:posOffset>0</wp:posOffset>
            </wp:positionH>
            <wp:positionV relativeFrom="paragraph">
              <wp:posOffset>57785</wp:posOffset>
            </wp:positionV>
            <wp:extent cx="2057400" cy="1371600"/>
            <wp:effectExtent l="0" t="0" r="0" b="0"/>
            <wp:wrapTight wrapText="bothSides">
              <wp:wrapPolygon>
                <wp:start x="0" y="0"/>
                <wp:lineTo x="0" y="21300"/>
                <wp:lineTo x="21400" y="21300"/>
                <wp:lineTo x="21400" y="0"/>
                <wp:lineTo x="0" y="0"/>
              </wp:wrapPolygon>
            </wp:wrapTight>
            <wp:docPr id="49" name="Рисунок 49" descr="Картинка 76 из 6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Рисунок 49" descr="Картинка 76 из 6312"/>
                    <pic:cNvPicPr>
                      <a:picLocks noChangeAspect="1" noChangeArrowheads="1"/>
                    </pic:cNvPicPr>
                  </pic:nvPicPr>
                  <pic:blipFill>
                    <a:blip r:embed="rId9" r:link="rId10" cstate="print">
                      <a:extLst>
                        <a:ext uri="{28A0092B-C50C-407E-A947-70E740481C1C}">
                          <a14:useLocalDpi xmlns:a14="http://schemas.microsoft.com/office/drawing/2010/main" val="0"/>
                        </a:ext>
                      </a:extLst>
                    </a:blip>
                    <a:srcRect/>
                    <a:stretch>
                      <a:fillRect/>
                    </a:stretch>
                  </pic:blipFill>
                  <pic:spPr>
                    <a:xfrm>
                      <a:off x="0" y="0"/>
                      <a:ext cx="2057400" cy="1371600"/>
                    </a:xfrm>
                    <a:prstGeom prst="rect">
                      <a:avLst/>
                    </a:prstGeom>
                    <a:noFill/>
                    <a:ln>
                      <a:noFill/>
                    </a:ln>
                  </pic:spPr>
                </pic:pic>
              </a:graphicData>
            </a:graphic>
          </wp:anchor>
        </w:drawing>
      </w:r>
    </w:p>
    <w:p>
      <w:pPr>
        <w:pStyle w:val="17"/>
        <w:spacing w:line="264" w:lineRule="auto"/>
        <w:ind w:left="-567"/>
        <w:jc w:val="both"/>
        <w:rPr>
          <w:rFonts w:ascii="Times New Roman" w:hAnsi="Times New Roman" w:cs="Times New Roman"/>
          <w:sz w:val="24"/>
          <w:szCs w:val="24"/>
        </w:rPr>
      </w:pPr>
      <w:r>
        <w:rPr>
          <w:rFonts w:ascii="Times New Roman" w:hAnsi="Times New Roman" w:cs="Times New Roman"/>
          <w:b/>
          <w:sz w:val="24"/>
          <w:szCs w:val="24"/>
        </w:rPr>
        <w:t xml:space="preserve">Землетрясение </w:t>
      </w:r>
      <w:r>
        <w:rPr>
          <w:rFonts w:ascii="Times New Roman" w:hAnsi="Times New Roman" w:cs="Times New Roman"/>
          <w:sz w:val="24"/>
          <w:szCs w:val="24"/>
        </w:rPr>
        <w:t>– это подземные толчки и колебания земной поверхности, возникающие в результате внезапных смещений и разрывов в земной коре или верхней части мантии Земли и передающиеся на большие расстояния в виде упругих колебаний (рис. 2.1).</w:t>
      </w:r>
    </w:p>
    <w:p>
      <w:pPr>
        <w:pStyle w:val="17"/>
        <w:spacing w:line="264" w:lineRule="auto"/>
        <w:ind w:left="0"/>
        <w:jc w:val="both"/>
        <w:rPr>
          <w:rFonts w:ascii="Times New Roman" w:hAnsi="Times New Roman" w:cs="Times New Roman"/>
          <w:sz w:val="24"/>
          <w:szCs w:val="24"/>
        </w:rPr>
      </w:pPr>
      <w:r>
        <w:rPr>
          <w:rFonts w:ascii="Times New Roman" w:hAnsi="Times New Roman" w:cs="Times New Roman"/>
          <w:b/>
          <w:sz w:val="24"/>
          <w:szCs w:val="24"/>
        </w:rPr>
        <w:t>Очаг землетрясения</w:t>
      </w:r>
      <w:r>
        <w:rPr>
          <w:rFonts w:ascii="Times New Roman" w:hAnsi="Times New Roman" w:cs="Times New Roman"/>
          <w:sz w:val="24"/>
          <w:szCs w:val="24"/>
        </w:rPr>
        <w:t xml:space="preserve"> – область возникновения подземного удара.</w:t>
      </w:r>
    </w:p>
    <w:p>
      <w:pPr>
        <w:spacing w:line="264" w:lineRule="auto"/>
        <w:ind w:left="-567" w:firstLine="1080"/>
        <w:jc w:val="both"/>
        <w:rPr>
          <w:rFonts w:ascii="Times New Roman" w:hAnsi="Times New Roman" w:cs="Times New Roman"/>
          <w:sz w:val="24"/>
          <w:szCs w:val="24"/>
        </w:rPr>
      </w:pPr>
      <w:r>
        <w:rPr>
          <w:rFonts w:ascii="Times New Roman" w:hAnsi="Times New Roman" w:cs="Times New Roman"/>
          <w:b/>
          <w:sz w:val="24"/>
          <w:szCs w:val="24"/>
        </w:rPr>
        <w:t>Эпицентр -</w:t>
      </w:r>
      <w:r>
        <w:rPr>
          <w:rFonts w:ascii="Times New Roman" w:hAnsi="Times New Roman" w:cs="Times New Roman"/>
          <w:sz w:val="24"/>
          <w:szCs w:val="24"/>
        </w:rPr>
        <w:t xml:space="preserve"> проекция центра очага землетрясения на поверхности земли. Очаги землетрясения возникают на различных глубинах, большей частью в 20 – 30км от поверхности. По своей интенсивности землетрясения подразделяются на 12 баллов по шкале Рихтера .</w:t>
      </w:r>
    </w:p>
    <w:p>
      <w:pPr>
        <w:spacing w:line="264" w:lineRule="auto"/>
        <w:ind w:left="-567" w:firstLine="1080"/>
        <w:jc w:val="both"/>
        <w:rPr>
          <w:rFonts w:ascii="Times New Roman" w:hAnsi="Times New Roman" w:cs="Times New Roman"/>
          <w:b/>
          <w:sz w:val="24"/>
          <w:szCs w:val="24"/>
        </w:rPr>
      </w:pPr>
      <w:r>
        <w:rPr>
          <w:rFonts w:ascii="Times New Roman" w:hAnsi="Times New Roman" w:cs="Times New Roman"/>
          <w:b/>
          <w:sz w:val="24"/>
          <w:szCs w:val="24"/>
        </w:rPr>
        <w:t>Шкала Рихтера</w:t>
      </w:r>
    </w:p>
    <w:tbl>
      <w:tblPr>
        <w:tblStyle w:val="28"/>
        <w:tblW w:w="957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83"/>
        <w:gridCol w:w="858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83" w:type="dxa"/>
          </w:tcPr>
          <w:p>
            <w:pPr>
              <w:spacing w:line="264" w:lineRule="auto"/>
              <w:ind w:left="-567"/>
              <w:jc w:val="right"/>
              <w:rPr>
                <w:rFonts w:ascii="Times New Roman" w:hAnsi="Times New Roman" w:cs="Times New Roman"/>
                <w:sz w:val="24"/>
                <w:szCs w:val="24"/>
              </w:rPr>
            </w:pPr>
            <w:r>
              <w:rPr>
                <w:rFonts w:ascii="Times New Roman" w:hAnsi="Times New Roman" w:cs="Times New Roman"/>
                <w:sz w:val="24"/>
                <w:szCs w:val="24"/>
              </w:rPr>
              <w:t>Баллы</w:t>
            </w:r>
          </w:p>
        </w:tc>
        <w:tc>
          <w:tcPr>
            <w:tcW w:w="8588" w:type="dxa"/>
          </w:tcPr>
          <w:p>
            <w:pPr>
              <w:spacing w:line="264" w:lineRule="auto"/>
              <w:ind w:left="-567"/>
              <w:jc w:val="center"/>
              <w:rPr>
                <w:rFonts w:ascii="Times New Roman" w:hAnsi="Times New Roman" w:cs="Times New Roman"/>
                <w:sz w:val="24"/>
                <w:szCs w:val="24"/>
              </w:rPr>
            </w:pPr>
            <w:r>
              <w:rPr>
                <w:rFonts w:ascii="Times New Roman" w:hAnsi="Times New Roman" w:cs="Times New Roman"/>
                <w:sz w:val="24"/>
                <w:szCs w:val="24"/>
              </w:rPr>
              <w:t>Последствия землетрясения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83" w:type="dxa"/>
          </w:tcPr>
          <w:p>
            <w:pPr>
              <w:spacing w:line="264" w:lineRule="auto"/>
              <w:ind w:left="-567"/>
              <w:jc w:val="right"/>
              <w:rPr>
                <w:rFonts w:ascii="Times New Roman" w:hAnsi="Times New Roman" w:cs="Times New Roman"/>
                <w:sz w:val="24"/>
                <w:szCs w:val="24"/>
              </w:rPr>
            </w:pPr>
            <w:r>
              <w:rPr>
                <w:rFonts w:ascii="Times New Roman" w:hAnsi="Times New Roman" w:cs="Times New Roman"/>
                <w:sz w:val="24"/>
                <w:szCs w:val="24"/>
              </w:rPr>
              <w:t>0</w:t>
            </w:r>
          </w:p>
        </w:tc>
        <w:tc>
          <w:tcPr>
            <w:tcW w:w="8588" w:type="dxa"/>
          </w:tcPr>
          <w:p>
            <w:pPr>
              <w:spacing w:line="264" w:lineRule="auto"/>
              <w:ind w:left="-567"/>
              <w:jc w:val="center"/>
              <w:rPr>
                <w:rFonts w:ascii="Times New Roman" w:hAnsi="Times New Roman" w:cs="Times New Roman"/>
                <w:sz w:val="24"/>
                <w:szCs w:val="24"/>
              </w:rPr>
            </w:pPr>
            <w:r>
              <w:rPr>
                <w:rFonts w:ascii="Times New Roman" w:hAnsi="Times New Roman" w:cs="Times New Roman"/>
                <w:sz w:val="24"/>
                <w:szCs w:val="24"/>
              </w:rPr>
              <w:t>Слабое, может быть зарегистрировано только с помощью приборов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83" w:type="dxa"/>
          </w:tcPr>
          <w:p>
            <w:pPr>
              <w:spacing w:line="264" w:lineRule="auto"/>
              <w:ind w:left="-567"/>
              <w:jc w:val="right"/>
              <w:rPr>
                <w:rFonts w:ascii="Times New Roman" w:hAnsi="Times New Roman" w:cs="Times New Roman"/>
                <w:sz w:val="24"/>
                <w:szCs w:val="24"/>
              </w:rPr>
            </w:pPr>
            <w:r>
              <w:rPr>
                <w:rFonts w:ascii="Times New Roman" w:hAnsi="Times New Roman" w:cs="Times New Roman"/>
                <w:sz w:val="24"/>
                <w:szCs w:val="24"/>
              </w:rPr>
              <w:t>1</w:t>
            </w:r>
          </w:p>
        </w:tc>
        <w:tc>
          <w:tcPr>
            <w:tcW w:w="8588" w:type="dxa"/>
          </w:tcPr>
          <w:p>
            <w:pPr>
              <w:spacing w:line="264" w:lineRule="auto"/>
              <w:ind w:left="-567"/>
              <w:jc w:val="center"/>
              <w:rPr>
                <w:rFonts w:ascii="Times New Roman" w:hAnsi="Times New Roman" w:cs="Times New Roman"/>
                <w:sz w:val="24"/>
                <w:szCs w:val="24"/>
              </w:rPr>
            </w:pPr>
            <w:r>
              <w:rPr>
                <w:rFonts w:ascii="Times New Roman" w:hAnsi="Times New Roman" w:cs="Times New Roman"/>
                <w:sz w:val="24"/>
                <w:szCs w:val="24"/>
              </w:rPr>
              <w:t>Не ощущается людьми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83" w:type="dxa"/>
          </w:tcPr>
          <w:p>
            <w:pPr>
              <w:spacing w:line="264" w:lineRule="auto"/>
              <w:ind w:left="-567"/>
              <w:jc w:val="right"/>
              <w:rPr>
                <w:rFonts w:ascii="Times New Roman" w:hAnsi="Times New Roman" w:cs="Times New Roman"/>
                <w:sz w:val="24"/>
                <w:szCs w:val="24"/>
              </w:rPr>
            </w:pPr>
            <w:r>
              <w:rPr>
                <w:rFonts w:ascii="Times New Roman" w:hAnsi="Times New Roman" w:cs="Times New Roman"/>
                <w:sz w:val="24"/>
                <w:szCs w:val="24"/>
              </w:rPr>
              <w:t>2</w:t>
            </w:r>
          </w:p>
        </w:tc>
        <w:tc>
          <w:tcPr>
            <w:tcW w:w="8588" w:type="dxa"/>
          </w:tcPr>
          <w:p>
            <w:pPr>
              <w:spacing w:line="264" w:lineRule="auto"/>
              <w:ind w:left="-567"/>
              <w:jc w:val="center"/>
              <w:rPr>
                <w:rFonts w:ascii="Times New Roman" w:hAnsi="Times New Roman" w:cs="Times New Roman"/>
                <w:sz w:val="24"/>
                <w:szCs w:val="24"/>
              </w:rPr>
            </w:pPr>
            <w:r>
              <w:rPr>
                <w:rFonts w:ascii="Times New Roman" w:hAnsi="Times New Roman" w:cs="Times New Roman"/>
                <w:sz w:val="24"/>
                <w:szCs w:val="24"/>
              </w:rPr>
              <w:t>Ощущается на верхних этажах зданий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83" w:type="dxa"/>
          </w:tcPr>
          <w:p>
            <w:pPr>
              <w:spacing w:line="264" w:lineRule="auto"/>
              <w:ind w:left="-567"/>
              <w:jc w:val="right"/>
              <w:rPr>
                <w:rFonts w:ascii="Times New Roman" w:hAnsi="Times New Roman" w:cs="Times New Roman"/>
                <w:sz w:val="24"/>
                <w:szCs w:val="24"/>
              </w:rPr>
            </w:pPr>
            <w:r>
              <w:rPr>
                <w:rFonts w:ascii="Times New Roman" w:hAnsi="Times New Roman" w:cs="Times New Roman"/>
                <w:sz w:val="24"/>
                <w:szCs w:val="24"/>
              </w:rPr>
              <w:t>2     2,5 - 3</w:t>
            </w:r>
          </w:p>
        </w:tc>
        <w:tc>
          <w:tcPr>
            <w:tcW w:w="8588" w:type="dxa"/>
          </w:tcPr>
          <w:p>
            <w:pPr>
              <w:spacing w:line="264" w:lineRule="auto"/>
              <w:ind w:left="-567"/>
              <w:jc w:val="center"/>
              <w:rPr>
                <w:rFonts w:ascii="Times New Roman" w:hAnsi="Times New Roman" w:cs="Times New Roman"/>
                <w:sz w:val="24"/>
                <w:szCs w:val="24"/>
              </w:rPr>
            </w:pPr>
            <w:r>
              <w:rPr>
                <w:rFonts w:ascii="Times New Roman" w:hAnsi="Times New Roman" w:cs="Times New Roman"/>
                <w:sz w:val="24"/>
                <w:szCs w:val="24"/>
              </w:rPr>
              <w:t>Ощущается во всех этажах зданий, подвешенные предметы качаются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83" w:type="dxa"/>
          </w:tcPr>
          <w:p>
            <w:pPr>
              <w:spacing w:line="264" w:lineRule="auto"/>
              <w:ind w:left="-567"/>
              <w:jc w:val="right"/>
              <w:rPr>
                <w:rFonts w:ascii="Times New Roman" w:hAnsi="Times New Roman" w:cs="Times New Roman"/>
                <w:sz w:val="24"/>
                <w:szCs w:val="24"/>
              </w:rPr>
            </w:pPr>
            <w:r>
              <w:rPr>
                <w:rFonts w:ascii="Times New Roman" w:hAnsi="Times New Roman" w:cs="Times New Roman"/>
                <w:sz w:val="24"/>
                <w:szCs w:val="24"/>
              </w:rPr>
              <w:t>3,5</w:t>
            </w:r>
          </w:p>
        </w:tc>
        <w:tc>
          <w:tcPr>
            <w:tcW w:w="8588" w:type="dxa"/>
          </w:tcPr>
          <w:p>
            <w:pPr>
              <w:spacing w:line="264" w:lineRule="auto"/>
              <w:ind w:left="-567"/>
              <w:jc w:val="center"/>
              <w:rPr>
                <w:rFonts w:ascii="Times New Roman" w:hAnsi="Times New Roman" w:cs="Times New Roman"/>
                <w:sz w:val="24"/>
                <w:szCs w:val="24"/>
              </w:rPr>
            </w:pPr>
            <w:r>
              <w:rPr>
                <w:rFonts w:ascii="Times New Roman" w:hAnsi="Times New Roman" w:cs="Times New Roman"/>
                <w:sz w:val="24"/>
                <w:szCs w:val="24"/>
              </w:rPr>
              <w:t>Раскрываются и закрываются окна и двери, позванивают стекла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83" w:type="dxa"/>
          </w:tcPr>
          <w:p>
            <w:pPr>
              <w:spacing w:line="264" w:lineRule="auto"/>
              <w:ind w:left="-567"/>
              <w:jc w:val="right"/>
              <w:rPr>
                <w:rFonts w:ascii="Times New Roman" w:hAnsi="Times New Roman" w:cs="Times New Roman"/>
                <w:sz w:val="24"/>
                <w:szCs w:val="24"/>
              </w:rPr>
            </w:pPr>
            <w:r>
              <w:rPr>
                <w:rFonts w:ascii="Times New Roman" w:hAnsi="Times New Roman" w:cs="Times New Roman"/>
                <w:sz w:val="24"/>
                <w:szCs w:val="24"/>
              </w:rPr>
              <w:t>4 – 4,5</w:t>
            </w:r>
          </w:p>
        </w:tc>
        <w:tc>
          <w:tcPr>
            <w:tcW w:w="8588" w:type="dxa"/>
          </w:tcPr>
          <w:p>
            <w:pPr>
              <w:spacing w:line="264" w:lineRule="auto"/>
              <w:ind w:left="-567"/>
              <w:jc w:val="center"/>
              <w:rPr>
                <w:rFonts w:ascii="Times New Roman" w:hAnsi="Times New Roman" w:cs="Times New Roman"/>
                <w:sz w:val="24"/>
                <w:szCs w:val="24"/>
              </w:rPr>
            </w:pPr>
            <w:r>
              <w:rPr>
                <w:rFonts w:ascii="Times New Roman" w:hAnsi="Times New Roman" w:cs="Times New Roman"/>
                <w:sz w:val="24"/>
                <w:szCs w:val="24"/>
              </w:rPr>
              <w:t>Рябь на лужах, водоёмах. Вблизи эпицентра небольшие повреждения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83" w:type="dxa"/>
          </w:tcPr>
          <w:p>
            <w:pPr>
              <w:spacing w:line="264" w:lineRule="auto"/>
              <w:ind w:left="-567"/>
              <w:jc w:val="right"/>
              <w:rPr>
                <w:rFonts w:ascii="Times New Roman" w:hAnsi="Times New Roman" w:cs="Times New Roman"/>
                <w:sz w:val="24"/>
                <w:szCs w:val="24"/>
              </w:rPr>
            </w:pPr>
            <w:r>
              <w:rPr>
                <w:rFonts w:ascii="Times New Roman" w:hAnsi="Times New Roman" w:cs="Times New Roman"/>
                <w:sz w:val="24"/>
                <w:szCs w:val="24"/>
              </w:rPr>
              <w:t>5</w:t>
            </w:r>
          </w:p>
        </w:tc>
        <w:tc>
          <w:tcPr>
            <w:tcW w:w="8588" w:type="dxa"/>
          </w:tcPr>
          <w:p>
            <w:pPr>
              <w:spacing w:line="264" w:lineRule="auto"/>
              <w:ind w:left="-567"/>
              <w:jc w:val="center"/>
              <w:rPr>
                <w:rFonts w:ascii="Times New Roman" w:hAnsi="Times New Roman" w:cs="Times New Roman"/>
                <w:sz w:val="24"/>
                <w:szCs w:val="24"/>
              </w:rPr>
            </w:pPr>
            <w:r>
              <w:rPr>
                <w:rFonts w:ascii="Times New Roman" w:hAnsi="Times New Roman" w:cs="Times New Roman"/>
                <w:sz w:val="24"/>
                <w:szCs w:val="24"/>
              </w:rPr>
              <w:t>Потеря равновесия людьми. Разбиваются стекла, трескается штукатурка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83" w:type="dxa"/>
          </w:tcPr>
          <w:p>
            <w:pPr>
              <w:spacing w:line="264" w:lineRule="auto"/>
              <w:ind w:left="-567"/>
              <w:jc w:val="right"/>
              <w:rPr>
                <w:rFonts w:ascii="Times New Roman" w:hAnsi="Times New Roman" w:cs="Times New Roman"/>
                <w:sz w:val="24"/>
                <w:szCs w:val="24"/>
              </w:rPr>
            </w:pPr>
            <w:r>
              <w:rPr>
                <w:rFonts w:ascii="Times New Roman" w:hAnsi="Times New Roman" w:cs="Times New Roman"/>
                <w:sz w:val="24"/>
                <w:szCs w:val="24"/>
              </w:rPr>
              <w:t>6</w:t>
            </w:r>
          </w:p>
        </w:tc>
        <w:tc>
          <w:tcPr>
            <w:tcW w:w="8588" w:type="dxa"/>
          </w:tcPr>
          <w:p>
            <w:pPr>
              <w:spacing w:line="264" w:lineRule="auto"/>
              <w:ind w:left="-567"/>
              <w:jc w:val="center"/>
              <w:rPr>
                <w:rFonts w:ascii="Times New Roman" w:hAnsi="Times New Roman" w:cs="Times New Roman"/>
                <w:sz w:val="24"/>
                <w:szCs w:val="24"/>
              </w:rPr>
            </w:pPr>
            <w:r>
              <w:rPr>
                <w:rFonts w:ascii="Times New Roman" w:hAnsi="Times New Roman" w:cs="Times New Roman"/>
                <w:sz w:val="24"/>
                <w:szCs w:val="24"/>
              </w:rPr>
              <w:t>Трудно устоять на ногах. Разрушаются сейсмически нестойкие здания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83" w:type="dxa"/>
          </w:tcPr>
          <w:p>
            <w:pPr>
              <w:spacing w:line="264" w:lineRule="auto"/>
              <w:ind w:left="-567"/>
              <w:jc w:val="right"/>
              <w:rPr>
                <w:rFonts w:ascii="Times New Roman" w:hAnsi="Times New Roman" w:cs="Times New Roman"/>
                <w:sz w:val="24"/>
                <w:szCs w:val="24"/>
              </w:rPr>
            </w:pPr>
            <w:r>
              <w:rPr>
                <w:rFonts w:ascii="Times New Roman" w:hAnsi="Times New Roman" w:cs="Times New Roman"/>
                <w:sz w:val="24"/>
                <w:szCs w:val="24"/>
              </w:rPr>
              <w:t>6,5</w:t>
            </w:r>
          </w:p>
        </w:tc>
        <w:tc>
          <w:tcPr>
            <w:tcW w:w="8588" w:type="dxa"/>
          </w:tcPr>
          <w:p>
            <w:pPr>
              <w:spacing w:line="264" w:lineRule="auto"/>
              <w:ind w:left="-567"/>
              <w:jc w:val="center"/>
              <w:rPr>
                <w:rFonts w:ascii="Times New Roman" w:hAnsi="Times New Roman" w:cs="Times New Roman"/>
                <w:sz w:val="24"/>
                <w:szCs w:val="24"/>
              </w:rPr>
            </w:pPr>
            <w:r>
              <w:rPr>
                <w:rFonts w:ascii="Times New Roman" w:hAnsi="Times New Roman" w:cs="Times New Roman"/>
                <w:sz w:val="24"/>
                <w:szCs w:val="24"/>
              </w:rPr>
              <w:t>Появления трещин на земле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83" w:type="dxa"/>
          </w:tcPr>
          <w:p>
            <w:pPr>
              <w:spacing w:line="264" w:lineRule="auto"/>
              <w:ind w:left="-567"/>
              <w:jc w:val="right"/>
              <w:rPr>
                <w:rFonts w:ascii="Times New Roman" w:hAnsi="Times New Roman" w:cs="Times New Roman"/>
                <w:sz w:val="24"/>
                <w:szCs w:val="24"/>
              </w:rPr>
            </w:pPr>
            <w:r>
              <w:rPr>
                <w:rFonts w:ascii="Times New Roman" w:hAnsi="Times New Roman" w:cs="Times New Roman"/>
                <w:sz w:val="24"/>
                <w:szCs w:val="24"/>
              </w:rPr>
              <w:t>7</w:t>
            </w:r>
          </w:p>
        </w:tc>
        <w:tc>
          <w:tcPr>
            <w:tcW w:w="8588" w:type="dxa"/>
          </w:tcPr>
          <w:p>
            <w:pPr>
              <w:spacing w:line="264" w:lineRule="auto"/>
              <w:ind w:left="-567"/>
              <w:jc w:val="center"/>
              <w:rPr>
                <w:rFonts w:ascii="Times New Roman" w:hAnsi="Times New Roman" w:cs="Times New Roman"/>
                <w:sz w:val="24"/>
                <w:szCs w:val="24"/>
              </w:rPr>
            </w:pPr>
            <w:r>
              <w:rPr>
                <w:rFonts w:ascii="Times New Roman" w:hAnsi="Times New Roman" w:cs="Times New Roman"/>
                <w:sz w:val="24"/>
                <w:szCs w:val="24"/>
              </w:rPr>
              <w:t>Значительные трещины на земле. Разрушение строений, коммуникаций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83" w:type="dxa"/>
          </w:tcPr>
          <w:p>
            <w:pPr>
              <w:spacing w:line="264" w:lineRule="auto"/>
              <w:ind w:left="-567"/>
              <w:jc w:val="right"/>
              <w:rPr>
                <w:rFonts w:ascii="Times New Roman" w:hAnsi="Times New Roman" w:cs="Times New Roman"/>
                <w:sz w:val="24"/>
                <w:szCs w:val="24"/>
              </w:rPr>
            </w:pPr>
            <w:r>
              <w:rPr>
                <w:rFonts w:ascii="Times New Roman" w:hAnsi="Times New Roman" w:cs="Times New Roman"/>
                <w:sz w:val="24"/>
                <w:szCs w:val="24"/>
              </w:rPr>
              <w:t>7,5</w:t>
            </w:r>
          </w:p>
        </w:tc>
        <w:tc>
          <w:tcPr>
            <w:tcW w:w="8588" w:type="dxa"/>
          </w:tcPr>
          <w:p>
            <w:pPr>
              <w:spacing w:line="264" w:lineRule="auto"/>
              <w:ind w:left="-567"/>
              <w:jc w:val="center"/>
              <w:rPr>
                <w:rFonts w:ascii="Times New Roman" w:hAnsi="Times New Roman" w:cs="Times New Roman"/>
                <w:sz w:val="24"/>
                <w:szCs w:val="24"/>
              </w:rPr>
            </w:pPr>
            <w:r>
              <w:rPr>
                <w:rFonts w:ascii="Times New Roman" w:hAnsi="Times New Roman" w:cs="Times New Roman"/>
                <w:sz w:val="24"/>
                <w:szCs w:val="24"/>
              </w:rPr>
              <w:t>Разрушение большей части строений, оползни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83" w:type="dxa"/>
          </w:tcPr>
          <w:p>
            <w:pPr>
              <w:spacing w:line="264" w:lineRule="auto"/>
              <w:ind w:left="-567"/>
              <w:jc w:val="right"/>
              <w:rPr>
                <w:rFonts w:ascii="Times New Roman" w:hAnsi="Times New Roman" w:cs="Times New Roman"/>
                <w:sz w:val="24"/>
                <w:szCs w:val="24"/>
              </w:rPr>
            </w:pPr>
            <w:r>
              <w:rPr>
                <w:rFonts w:ascii="Times New Roman" w:hAnsi="Times New Roman" w:cs="Times New Roman"/>
                <w:sz w:val="24"/>
                <w:szCs w:val="24"/>
              </w:rPr>
              <w:t>8</w:t>
            </w:r>
          </w:p>
        </w:tc>
        <w:tc>
          <w:tcPr>
            <w:tcW w:w="8588" w:type="dxa"/>
          </w:tcPr>
          <w:p>
            <w:pPr>
              <w:spacing w:line="264" w:lineRule="auto"/>
              <w:ind w:left="-567"/>
              <w:jc w:val="center"/>
              <w:rPr>
                <w:rFonts w:ascii="Times New Roman" w:hAnsi="Times New Roman" w:cs="Times New Roman"/>
                <w:sz w:val="24"/>
                <w:szCs w:val="24"/>
              </w:rPr>
            </w:pPr>
            <w:r>
              <w:rPr>
                <w:rFonts w:ascii="Times New Roman" w:hAnsi="Times New Roman" w:cs="Times New Roman"/>
                <w:sz w:val="24"/>
                <w:szCs w:val="24"/>
              </w:rPr>
              <w:t>Железнодорожные рельсы изгибаются. Трубопроводы выходят из строя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83" w:type="dxa"/>
          </w:tcPr>
          <w:p>
            <w:pPr>
              <w:spacing w:line="264" w:lineRule="auto"/>
              <w:ind w:left="-567"/>
              <w:jc w:val="right"/>
              <w:rPr>
                <w:rFonts w:ascii="Times New Roman" w:hAnsi="Times New Roman" w:cs="Times New Roman"/>
                <w:sz w:val="24"/>
                <w:szCs w:val="24"/>
              </w:rPr>
            </w:pPr>
            <w:r>
              <w:rPr>
                <w:rFonts w:ascii="Times New Roman" w:hAnsi="Times New Roman" w:cs="Times New Roman"/>
                <w:sz w:val="24"/>
                <w:szCs w:val="24"/>
              </w:rPr>
              <w:t>8,6</w:t>
            </w:r>
          </w:p>
        </w:tc>
        <w:tc>
          <w:tcPr>
            <w:tcW w:w="8588" w:type="dxa"/>
          </w:tcPr>
          <w:p>
            <w:pPr>
              <w:spacing w:line="264" w:lineRule="auto"/>
              <w:ind w:left="-567"/>
              <w:jc w:val="center"/>
              <w:rPr>
                <w:rFonts w:ascii="Times New Roman" w:hAnsi="Times New Roman" w:cs="Times New Roman"/>
                <w:sz w:val="24"/>
                <w:szCs w:val="24"/>
              </w:rPr>
            </w:pPr>
            <w:r>
              <w:rPr>
                <w:rFonts w:ascii="Times New Roman" w:hAnsi="Times New Roman" w:cs="Times New Roman"/>
                <w:sz w:val="24"/>
                <w:szCs w:val="24"/>
              </w:rPr>
              <w:t>Энергия в 1 000 000 раз превышает энергию атомной бомбы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83" w:type="dxa"/>
          </w:tcPr>
          <w:p>
            <w:pPr>
              <w:spacing w:line="264" w:lineRule="auto"/>
              <w:ind w:left="-567"/>
              <w:jc w:val="right"/>
              <w:rPr>
                <w:rFonts w:ascii="Times New Roman" w:hAnsi="Times New Roman" w:cs="Times New Roman"/>
                <w:sz w:val="24"/>
                <w:szCs w:val="24"/>
              </w:rPr>
            </w:pPr>
            <w:r>
              <w:rPr>
                <w:rFonts w:ascii="Times New Roman" w:hAnsi="Times New Roman" w:cs="Times New Roman"/>
                <w:sz w:val="24"/>
                <w:szCs w:val="24"/>
              </w:rPr>
              <w:t>9</w:t>
            </w:r>
          </w:p>
        </w:tc>
        <w:tc>
          <w:tcPr>
            <w:tcW w:w="8588" w:type="dxa"/>
          </w:tcPr>
          <w:p>
            <w:pPr>
              <w:spacing w:line="264" w:lineRule="auto"/>
              <w:ind w:left="-567"/>
              <w:jc w:val="center"/>
              <w:rPr>
                <w:rFonts w:ascii="Times New Roman" w:hAnsi="Times New Roman" w:cs="Times New Roman"/>
                <w:sz w:val="24"/>
                <w:szCs w:val="24"/>
              </w:rPr>
            </w:pPr>
            <w:r>
              <w:rPr>
                <w:rFonts w:ascii="Times New Roman" w:hAnsi="Times New Roman" w:cs="Times New Roman"/>
                <w:sz w:val="24"/>
                <w:szCs w:val="24"/>
              </w:rPr>
              <w:t>Полное разрушение зданий. Движение масс земли, скальных пород</w:t>
            </w:r>
          </w:p>
        </w:tc>
      </w:tr>
    </w:tbl>
    <w:p>
      <w:pPr>
        <w:spacing w:line="264" w:lineRule="auto"/>
        <w:ind w:left="-567" w:firstLine="708"/>
        <w:jc w:val="both"/>
        <w:rPr>
          <w:rFonts w:ascii="Times New Roman" w:hAnsi="Times New Roman" w:cs="Times New Roman"/>
          <w:sz w:val="24"/>
          <w:szCs w:val="24"/>
        </w:rPr>
      </w:pPr>
    </w:p>
    <w:p>
      <w:pPr>
        <w:spacing w:line="264" w:lineRule="auto"/>
        <w:jc w:val="both"/>
        <w:rPr>
          <w:rFonts w:ascii="Times New Roman" w:hAnsi="Times New Roman" w:cs="Times New Roman"/>
          <w:b/>
          <w:bCs/>
          <w:sz w:val="24"/>
          <w:szCs w:val="24"/>
        </w:rPr>
      </w:pPr>
      <w:r>
        <w:rPr>
          <w:rFonts w:ascii="Times New Roman" w:hAnsi="Times New Roman" w:cs="Times New Roman"/>
          <w:b/>
          <w:bCs/>
          <w:sz w:val="24"/>
          <w:szCs w:val="24"/>
        </w:rPr>
        <w:t>Селевые потоки и оползни</w:t>
      </w:r>
    </w:p>
    <w:p>
      <w:pPr>
        <w:spacing w:line="264" w:lineRule="auto"/>
        <w:ind w:left="-567" w:firstLine="1080"/>
        <w:jc w:val="both"/>
        <w:rPr>
          <w:rFonts w:ascii="Times New Roman" w:hAnsi="Times New Roman" w:cs="Times New Roman"/>
          <w:sz w:val="24"/>
          <w:szCs w:val="24"/>
        </w:rPr>
      </w:pPr>
      <w:r>
        <w:rPr>
          <w:rFonts w:ascii="Times New Roman" w:hAnsi="Times New Roman" w:cs="Times New Roman"/>
          <w:b/>
          <w:sz w:val="24"/>
          <w:szCs w:val="24"/>
        </w:rPr>
        <w:t>Сель</w:t>
      </w:r>
      <w:r>
        <w:rPr>
          <w:rFonts w:ascii="Times New Roman" w:hAnsi="Times New Roman" w:cs="Times New Roman"/>
          <w:b/>
          <w:i/>
          <w:sz w:val="24"/>
          <w:szCs w:val="24"/>
        </w:rPr>
        <w:t xml:space="preserve"> </w:t>
      </w:r>
      <w:r>
        <w:rPr>
          <w:rFonts w:ascii="Times New Roman" w:hAnsi="Times New Roman" w:cs="Times New Roman"/>
          <w:sz w:val="24"/>
          <w:szCs w:val="24"/>
        </w:rPr>
        <w:t>– это внезапно формирующийся в руслах горных рек временный поток воды с большим содержанием камней, песка и других твердых материалов. Причина возникновения – интенсивные и продолжительные ливни, быстрое таяние снега или ледников (рис.2.2).</w:t>
      </w:r>
    </w:p>
    <w:p>
      <w:pPr>
        <w:spacing w:line="264" w:lineRule="auto"/>
        <w:ind w:left="-567"/>
        <w:jc w:val="both"/>
        <w:rPr>
          <w:rFonts w:ascii="Times New Roman" w:hAnsi="Times New Roman" w:cs="Times New Roman"/>
          <w:sz w:val="24"/>
          <w:szCs w:val="24"/>
        </w:rPr>
      </w:pPr>
      <w:r>
        <w:rPr>
          <w:rFonts w:ascii="Times New Roman" w:hAnsi="Times New Roman" w:cs="Times New Roman"/>
          <w:sz w:val="24"/>
          <w:szCs w:val="24"/>
          <w:lang w:eastAsia="ru-RU"/>
        </w:rPr>
        <w:drawing>
          <wp:anchor distT="0" distB="0" distL="114300" distR="114300" simplePos="0" relativeHeight="251685888" behindDoc="0" locked="0" layoutInCell="1" allowOverlap="1">
            <wp:simplePos x="0" y="0"/>
            <wp:positionH relativeFrom="column">
              <wp:posOffset>0</wp:posOffset>
            </wp:positionH>
            <wp:positionV relativeFrom="paragraph">
              <wp:posOffset>92710</wp:posOffset>
            </wp:positionV>
            <wp:extent cx="2171700" cy="1371600"/>
            <wp:effectExtent l="0" t="0" r="0" b="0"/>
            <wp:wrapSquare wrapText="bothSides"/>
            <wp:docPr id="48" name="Рисунок 48" descr="http://im5-tub.yandex.net/i?id=35371691&amp;tov=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Рисунок 48" descr="http://im5-tub.yandex.net/i?id=35371691&amp;tov=5"/>
                    <pic:cNvPicPr>
                      <a:picLocks noChangeAspect="1" noChangeArrowheads="1"/>
                    </pic:cNvPicPr>
                  </pic:nvPicPr>
                  <pic:blipFill>
                    <a:blip r:embed="rId11" r:link="rId12" cstate="print">
                      <a:extLst>
                        <a:ext uri="{28A0092B-C50C-407E-A947-70E740481C1C}">
                          <a14:useLocalDpi xmlns:a14="http://schemas.microsoft.com/office/drawing/2010/main" val="0"/>
                        </a:ext>
                      </a:extLst>
                    </a:blip>
                    <a:srcRect/>
                    <a:stretch>
                      <a:fillRect/>
                    </a:stretch>
                  </pic:blipFill>
                  <pic:spPr>
                    <a:xfrm>
                      <a:off x="0" y="0"/>
                      <a:ext cx="2171700" cy="1371600"/>
                    </a:xfrm>
                    <a:prstGeom prst="rect">
                      <a:avLst/>
                    </a:prstGeom>
                    <a:noFill/>
                    <a:ln>
                      <a:noFill/>
                    </a:ln>
                  </pic:spPr>
                </pic:pic>
              </a:graphicData>
            </a:graphic>
          </wp:anchor>
        </w:drawing>
      </w:r>
      <w:r>
        <w:rPr>
          <w:rFonts w:ascii="Times New Roman" w:hAnsi="Times New Roman" w:cs="Times New Roman"/>
          <w:sz w:val="24"/>
          <w:szCs w:val="24"/>
        </w:rPr>
        <w:t>В отличие от обычных потоков сель движется, как правило, отдельными волнами, а не сплошным потоком. Одновременно выносится огромное количество  вязкой массы. Размеры отдельных валунов достигают 3 - 4 метров в поперечнике. При встрече с препятствием, сель проходит через него, наращивая свою энергию.</w:t>
      </w:r>
    </w:p>
    <w:p>
      <w:pPr>
        <w:spacing w:line="264" w:lineRule="auto"/>
        <w:jc w:val="both"/>
        <w:rPr>
          <w:rFonts w:ascii="Times New Roman" w:hAnsi="Times New Roman" w:cs="Times New Roman"/>
          <w:sz w:val="24"/>
          <w:szCs w:val="24"/>
        </w:rPr>
      </w:pPr>
      <w:r>
        <w:rPr>
          <w:rFonts w:ascii="Times New Roman" w:hAnsi="Times New Roman" w:cs="Times New Roman"/>
          <w:sz w:val="24"/>
          <w:szCs w:val="24"/>
        </w:rPr>
        <w:t>Возникают селевые потоки на Северном Кавказе и в некоторых районах Сибири, Урала.</w:t>
      </w:r>
    </w:p>
    <w:p>
      <w:pPr>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Обладая большой массой и высокой скоростью передвижения (до 15 км/ч), сели разрушают дороги, здания, гидротехнические и другие сооружения, выводят из строя линии связи, электропередачи, приводят к гибели людей и животных. Все это продолжается недолго: 1 – 3 часа. Время от возникновения в горах и до момента выхода на равнинную часть 20 – 30 минут.</w:t>
      </w:r>
    </w:p>
    <w:p>
      <w:pPr>
        <w:spacing w:line="264" w:lineRule="auto"/>
        <w:jc w:val="both"/>
        <w:rPr>
          <w:rFonts w:ascii="Times New Roman" w:hAnsi="Times New Roman" w:cs="Times New Roman"/>
          <w:b/>
          <w:sz w:val="24"/>
          <w:szCs w:val="24"/>
        </w:rPr>
      </w:pPr>
      <w:r>
        <w:rPr>
          <w:rFonts w:ascii="Times New Roman" w:hAnsi="Times New Roman" w:cs="Times New Roman"/>
          <w:sz w:val="24"/>
          <w:szCs w:val="24"/>
        </w:rPr>
        <w:t xml:space="preserve">                        </w:t>
      </w:r>
      <w:r>
        <w:rPr>
          <w:rFonts w:ascii="Times New Roman" w:hAnsi="Times New Roman" w:cs="Times New Roman"/>
          <w:b/>
          <w:sz w:val="24"/>
          <w:szCs w:val="24"/>
        </w:rPr>
        <w:t>Классификация селей</w:t>
      </w:r>
    </w:p>
    <w:tbl>
      <w:tblPr>
        <w:tblStyle w:val="28"/>
        <w:tblW w:w="7128" w:type="dxa"/>
        <w:tblInd w:w="126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348"/>
        <w:gridCol w:w="37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3348" w:type="dxa"/>
          </w:tcPr>
          <w:p>
            <w:pPr>
              <w:spacing w:line="264" w:lineRule="auto"/>
              <w:ind w:left="-567"/>
              <w:jc w:val="right"/>
              <w:rPr>
                <w:rFonts w:ascii="Times New Roman" w:hAnsi="Times New Roman" w:cs="Times New Roman"/>
                <w:b/>
                <w:sz w:val="24"/>
                <w:szCs w:val="24"/>
              </w:rPr>
            </w:pPr>
            <w:r>
              <w:rPr>
                <w:rFonts w:ascii="Times New Roman" w:hAnsi="Times New Roman" w:cs="Times New Roman"/>
                <w:b/>
                <w:sz w:val="24"/>
                <w:szCs w:val="24"/>
              </w:rPr>
              <w:t>Размеры</w:t>
            </w:r>
          </w:p>
        </w:tc>
        <w:tc>
          <w:tcPr>
            <w:tcW w:w="3780" w:type="dxa"/>
          </w:tcPr>
          <w:p>
            <w:pPr>
              <w:spacing w:line="264" w:lineRule="auto"/>
              <w:ind w:left="-567"/>
              <w:jc w:val="right"/>
              <w:rPr>
                <w:rFonts w:ascii="Times New Roman" w:hAnsi="Times New Roman" w:cs="Times New Roman"/>
                <w:sz w:val="24"/>
                <w:szCs w:val="24"/>
              </w:rPr>
            </w:pPr>
            <w:r>
              <w:rPr>
                <w:rFonts w:ascii="Times New Roman" w:hAnsi="Times New Roman" w:cs="Times New Roman"/>
                <w:b/>
                <w:sz w:val="24"/>
                <w:szCs w:val="24"/>
              </w:rPr>
              <w:t>Объем смеси, м</w:t>
            </w:r>
            <w:r>
              <w:rPr>
                <w:rFonts w:ascii="Times New Roman" w:hAnsi="Times New Roman" w:cs="Times New Roman"/>
                <w:b/>
                <w:sz w:val="24"/>
                <w:szCs w:val="24"/>
                <w:vertAlign w:val="superscript"/>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3348" w:type="dxa"/>
          </w:tcPr>
          <w:p>
            <w:pPr>
              <w:spacing w:line="264" w:lineRule="auto"/>
              <w:ind w:left="-567"/>
              <w:jc w:val="right"/>
              <w:rPr>
                <w:rFonts w:ascii="Times New Roman" w:hAnsi="Times New Roman" w:cs="Times New Roman"/>
                <w:sz w:val="24"/>
                <w:szCs w:val="24"/>
              </w:rPr>
            </w:pPr>
            <w:r>
              <w:rPr>
                <w:rFonts w:ascii="Times New Roman" w:hAnsi="Times New Roman" w:cs="Times New Roman"/>
                <w:sz w:val="24"/>
                <w:szCs w:val="24"/>
              </w:rPr>
              <w:t>Катастрофические</w:t>
            </w:r>
          </w:p>
        </w:tc>
        <w:tc>
          <w:tcPr>
            <w:tcW w:w="3780" w:type="dxa"/>
          </w:tcPr>
          <w:p>
            <w:pPr>
              <w:spacing w:line="264" w:lineRule="auto"/>
              <w:ind w:left="-567"/>
              <w:jc w:val="right"/>
              <w:rPr>
                <w:rFonts w:ascii="Times New Roman" w:hAnsi="Times New Roman" w:cs="Times New Roman"/>
                <w:sz w:val="24"/>
                <w:szCs w:val="24"/>
              </w:rPr>
            </w:pPr>
            <w:r>
              <w:rPr>
                <w:rFonts w:ascii="Times New Roman" w:hAnsi="Times New Roman" w:cs="Times New Roman"/>
                <w:sz w:val="24"/>
                <w:szCs w:val="24"/>
              </w:rPr>
              <w:t>1 000 000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3348" w:type="dxa"/>
          </w:tcPr>
          <w:p>
            <w:pPr>
              <w:spacing w:line="264" w:lineRule="auto"/>
              <w:ind w:left="-567"/>
              <w:jc w:val="right"/>
              <w:rPr>
                <w:rFonts w:ascii="Times New Roman" w:hAnsi="Times New Roman" w:cs="Times New Roman"/>
                <w:sz w:val="24"/>
                <w:szCs w:val="24"/>
              </w:rPr>
            </w:pPr>
            <w:r>
              <w:rPr>
                <w:rFonts w:ascii="Times New Roman" w:hAnsi="Times New Roman" w:cs="Times New Roman"/>
                <w:sz w:val="24"/>
                <w:szCs w:val="24"/>
              </w:rPr>
              <w:t>Мощные</w:t>
            </w:r>
          </w:p>
        </w:tc>
        <w:tc>
          <w:tcPr>
            <w:tcW w:w="3780" w:type="dxa"/>
          </w:tcPr>
          <w:p>
            <w:pPr>
              <w:spacing w:line="264" w:lineRule="auto"/>
              <w:ind w:left="-567"/>
              <w:jc w:val="right"/>
              <w:rPr>
                <w:rFonts w:ascii="Times New Roman" w:hAnsi="Times New Roman" w:cs="Times New Roman"/>
                <w:sz w:val="24"/>
                <w:szCs w:val="24"/>
              </w:rPr>
            </w:pPr>
            <w:r>
              <w:rPr>
                <w:rFonts w:ascii="Times New Roman" w:hAnsi="Times New Roman" w:cs="Times New Roman"/>
                <w:sz w:val="24"/>
                <w:szCs w:val="24"/>
              </w:rPr>
              <w:t>100 000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3348" w:type="dxa"/>
          </w:tcPr>
          <w:p>
            <w:pPr>
              <w:spacing w:line="264" w:lineRule="auto"/>
              <w:ind w:left="-567"/>
              <w:jc w:val="right"/>
              <w:rPr>
                <w:rFonts w:ascii="Times New Roman" w:hAnsi="Times New Roman" w:cs="Times New Roman"/>
                <w:sz w:val="24"/>
                <w:szCs w:val="24"/>
              </w:rPr>
            </w:pPr>
            <w:r>
              <w:rPr>
                <w:rFonts w:ascii="Times New Roman" w:hAnsi="Times New Roman" w:cs="Times New Roman"/>
                <w:sz w:val="24"/>
                <w:szCs w:val="24"/>
              </w:rPr>
              <w:t>Средней мощности</w:t>
            </w:r>
          </w:p>
        </w:tc>
        <w:tc>
          <w:tcPr>
            <w:tcW w:w="3780" w:type="dxa"/>
          </w:tcPr>
          <w:p>
            <w:pPr>
              <w:spacing w:line="264" w:lineRule="auto"/>
              <w:ind w:left="-567"/>
              <w:jc w:val="right"/>
              <w:rPr>
                <w:rFonts w:ascii="Times New Roman" w:hAnsi="Times New Roman" w:cs="Times New Roman"/>
                <w:sz w:val="24"/>
                <w:szCs w:val="24"/>
              </w:rPr>
            </w:pPr>
            <w:r>
              <w:rPr>
                <w:rFonts w:ascii="Times New Roman" w:hAnsi="Times New Roman" w:cs="Times New Roman"/>
                <w:sz w:val="24"/>
                <w:szCs w:val="24"/>
              </w:rPr>
              <w:t>10 000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3348" w:type="dxa"/>
          </w:tcPr>
          <w:p>
            <w:pPr>
              <w:spacing w:line="264" w:lineRule="auto"/>
              <w:ind w:left="-567"/>
              <w:jc w:val="right"/>
              <w:rPr>
                <w:rFonts w:ascii="Times New Roman" w:hAnsi="Times New Roman" w:cs="Times New Roman"/>
                <w:sz w:val="24"/>
                <w:szCs w:val="24"/>
              </w:rPr>
            </w:pPr>
            <w:r>
              <w:rPr>
                <w:rFonts w:ascii="Times New Roman" w:hAnsi="Times New Roman" w:cs="Times New Roman"/>
                <w:sz w:val="24"/>
                <w:szCs w:val="24"/>
              </w:rPr>
              <w:t>Малой мощности</w:t>
            </w:r>
          </w:p>
        </w:tc>
        <w:tc>
          <w:tcPr>
            <w:tcW w:w="3780" w:type="dxa"/>
          </w:tcPr>
          <w:p>
            <w:pPr>
              <w:spacing w:line="264" w:lineRule="auto"/>
              <w:ind w:left="-567"/>
              <w:jc w:val="right"/>
              <w:rPr>
                <w:rFonts w:ascii="Times New Roman" w:hAnsi="Times New Roman" w:cs="Times New Roman"/>
                <w:sz w:val="24"/>
                <w:szCs w:val="24"/>
              </w:rPr>
            </w:pPr>
            <w:r>
              <w:rPr>
                <w:rFonts w:ascii="Times New Roman" w:hAnsi="Times New Roman" w:cs="Times New Roman"/>
                <w:sz w:val="24"/>
                <w:szCs w:val="24"/>
              </w:rPr>
              <w:t>Менее 10 000</w:t>
            </w:r>
          </w:p>
        </w:tc>
      </w:tr>
    </w:tbl>
    <w:p>
      <w:pPr>
        <w:spacing w:line="264" w:lineRule="auto"/>
        <w:ind w:left="-567"/>
        <w:jc w:val="both"/>
        <w:rPr>
          <w:rFonts w:ascii="Times New Roman" w:hAnsi="Times New Roman" w:cs="Times New Roman"/>
          <w:b/>
          <w:sz w:val="24"/>
          <w:szCs w:val="24"/>
        </w:rPr>
      </w:pPr>
    </w:p>
    <w:p>
      <w:pPr>
        <w:spacing w:line="264" w:lineRule="auto"/>
        <w:ind w:left="-567" w:firstLine="1080"/>
        <w:jc w:val="both"/>
        <w:rPr>
          <w:rFonts w:ascii="Times New Roman" w:hAnsi="Times New Roman" w:cs="Times New Roman"/>
          <w:sz w:val="24"/>
          <w:szCs w:val="24"/>
        </w:rPr>
      </w:pPr>
      <w:r>
        <w:rPr>
          <w:rFonts w:ascii="Times New Roman" w:hAnsi="Times New Roman" w:cs="Times New Roman"/>
          <w:b/>
          <w:sz w:val="24"/>
          <w:szCs w:val="24"/>
        </w:rPr>
        <w:t>Оползень</w:t>
      </w:r>
      <w:r>
        <w:rPr>
          <w:rFonts w:ascii="Times New Roman" w:hAnsi="Times New Roman" w:cs="Times New Roman"/>
          <w:sz w:val="24"/>
          <w:szCs w:val="24"/>
        </w:rPr>
        <w:t>– это смещение масс горных пород по склону под воздействием собственного веса и дополнительной нагрузки вследствие подмыва склона, переувлажнения, сейсмических толчков и иных процессов.</w:t>
      </w:r>
    </w:p>
    <w:p>
      <w:pPr>
        <w:spacing w:line="264" w:lineRule="auto"/>
        <w:ind w:left="-567"/>
        <w:jc w:val="both"/>
        <w:rPr>
          <w:rFonts w:ascii="Times New Roman" w:hAnsi="Times New Roman" w:cs="Times New Roman"/>
          <w:sz w:val="24"/>
          <w:szCs w:val="24"/>
        </w:rPr>
      </w:pPr>
      <w:r>
        <w:rPr>
          <w:rFonts w:ascii="Times New Roman" w:hAnsi="Times New Roman" w:cs="Times New Roman"/>
          <w:sz w:val="24"/>
          <w:szCs w:val="24"/>
          <w:lang w:eastAsia="ru-RU"/>
        </w:rPr>
        <w:drawing>
          <wp:anchor distT="0" distB="0" distL="114300" distR="114300" simplePos="0" relativeHeight="251684864" behindDoc="0" locked="0" layoutInCell="1" allowOverlap="1">
            <wp:simplePos x="0" y="0"/>
            <wp:positionH relativeFrom="column">
              <wp:posOffset>0</wp:posOffset>
            </wp:positionH>
            <wp:positionV relativeFrom="paragraph">
              <wp:posOffset>74295</wp:posOffset>
            </wp:positionV>
            <wp:extent cx="2171700" cy="1485900"/>
            <wp:effectExtent l="0" t="0" r="0" b="0"/>
            <wp:wrapSquare wrapText="bothSides"/>
            <wp:docPr id="47" name="Рисунок 47" descr="http://im3-tub.yandex.net/i?id=19043861&amp;tov=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Рисунок 47" descr="http://im3-tub.yandex.net/i?id=19043861&amp;tov=3"/>
                    <pic:cNvPicPr>
                      <a:picLocks noChangeAspect="1" noChangeArrowheads="1"/>
                    </pic:cNvPicPr>
                  </pic:nvPicPr>
                  <pic:blipFill>
                    <a:blip r:embed="rId13" r:link="rId14" cstate="print">
                      <a:extLst>
                        <a:ext uri="{28A0092B-C50C-407E-A947-70E740481C1C}">
                          <a14:useLocalDpi xmlns:a14="http://schemas.microsoft.com/office/drawing/2010/main" val="0"/>
                        </a:ext>
                      </a:extLst>
                    </a:blip>
                    <a:srcRect/>
                    <a:stretch>
                      <a:fillRect/>
                    </a:stretch>
                  </pic:blipFill>
                  <pic:spPr>
                    <a:xfrm>
                      <a:off x="0" y="0"/>
                      <a:ext cx="2171700" cy="1485900"/>
                    </a:xfrm>
                    <a:prstGeom prst="rect">
                      <a:avLst/>
                    </a:prstGeom>
                    <a:noFill/>
                    <a:ln>
                      <a:noFill/>
                    </a:ln>
                  </pic:spPr>
                </pic:pic>
              </a:graphicData>
            </a:graphic>
          </wp:anchor>
        </w:drawing>
      </w:r>
      <w:r>
        <w:rPr>
          <w:rFonts w:ascii="Times New Roman" w:hAnsi="Times New Roman" w:cs="Times New Roman"/>
          <w:sz w:val="24"/>
          <w:szCs w:val="24"/>
        </w:rPr>
        <w:t>Происходит чаще всего по берегам рек и водоемов, на горных склонах. Основная причина их возникновения – избыточное насыщение подземными водами глинистых пород до текущего состояния. В результате происходит сползание по склонам огромных масс грунта, а вместе с ним всех построек и сооружений</w:t>
      </w:r>
    </w:p>
    <w:p>
      <w:pPr>
        <w:spacing w:line="264" w:lineRule="auto"/>
        <w:ind w:left="-567"/>
        <w:jc w:val="both"/>
        <w:rPr>
          <w:rFonts w:ascii="Times New Roman" w:hAnsi="Times New Roman" w:cs="Times New Roman"/>
          <w:sz w:val="24"/>
          <w:szCs w:val="24"/>
        </w:rPr>
      </w:pPr>
      <w:r>
        <w:rPr>
          <w:rFonts w:ascii="Times New Roman" w:hAnsi="Times New Roman" w:cs="Times New Roman"/>
          <w:sz w:val="24"/>
          <w:szCs w:val="24"/>
        </w:rPr>
        <w:t>Оползни никогда не бывают внезапными. Сначала появляются трещины в грунте, разрывы дорог и береговых укреплений, смещаются здания, сооружения, деревья, столбы, разрушаются подземные коммуникации. Очень важно заметить первые признаки и составить правильный прогноз. Движется оползень с максимальной скоростью только в начальный период, далее она постепенно снижается. Чаще всего оползневые явления происходят осенью и весной, когда идут дожди.</w:t>
      </w:r>
    </w:p>
    <w:p>
      <w:pPr>
        <w:spacing w:line="264" w:lineRule="auto"/>
        <w:ind w:left="-567" w:firstLine="1080"/>
        <w:jc w:val="both"/>
        <w:rPr>
          <w:rFonts w:ascii="Times New Roman" w:hAnsi="Times New Roman" w:cs="Times New Roman"/>
          <w:b/>
          <w:sz w:val="24"/>
          <w:szCs w:val="24"/>
        </w:rPr>
      </w:pPr>
      <w:r>
        <w:rPr>
          <w:rFonts w:ascii="Times New Roman" w:hAnsi="Times New Roman" w:cs="Times New Roman"/>
          <w:b/>
          <w:sz w:val="24"/>
          <w:szCs w:val="24"/>
        </w:rPr>
        <w:t>Классификация оползней</w:t>
      </w:r>
    </w:p>
    <w:tbl>
      <w:tblPr>
        <w:tblStyle w:val="28"/>
        <w:tblW w:w="6840" w:type="dxa"/>
        <w:tblInd w:w="154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379"/>
        <w:gridCol w:w="34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3379" w:type="dxa"/>
          </w:tcPr>
          <w:p>
            <w:pPr>
              <w:spacing w:line="264" w:lineRule="auto"/>
              <w:ind w:left="-567"/>
              <w:jc w:val="right"/>
              <w:rPr>
                <w:rFonts w:ascii="Times New Roman" w:hAnsi="Times New Roman" w:cs="Times New Roman"/>
                <w:b/>
                <w:sz w:val="24"/>
                <w:szCs w:val="24"/>
              </w:rPr>
            </w:pPr>
            <w:r>
              <w:rPr>
                <w:rFonts w:ascii="Times New Roman" w:hAnsi="Times New Roman" w:cs="Times New Roman"/>
                <w:b/>
                <w:sz w:val="24"/>
                <w:szCs w:val="24"/>
              </w:rPr>
              <w:t>Размеры</w:t>
            </w:r>
          </w:p>
        </w:tc>
        <w:tc>
          <w:tcPr>
            <w:tcW w:w="3461" w:type="dxa"/>
          </w:tcPr>
          <w:p>
            <w:pPr>
              <w:spacing w:line="264" w:lineRule="auto"/>
              <w:ind w:left="-567"/>
              <w:jc w:val="right"/>
              <w:rPr>
                <w:rFonts w:ascii="Times New Roman" w:hAnsi="Times New Roman" w:cs="Times New Roman"/>
                <w:b/>
                <w:sz w:val="24"/>
                <w:szCs w:val="24"/>
              </w:rPr>
            </w:pPr>
            <w:r>
              <w:rPr>
                <w:rFonts w:ascii="Times New Roman" w:hAnsi="Times New Roman" w:cs="Times New Roman"/>
                <w:b/>
                <w:sz w:val="24"/>
                <w:szCs w:val="24"/>
              </w:rPr>
              <w:t>Площадь, га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3379" w:type="dxa"/>
          </w:tcPr>
          <w:p>
            <w:pPr>
              <w:spacing w:line="264" w:lineRule="auto"/>
              <w:ind w:left="-567"/>
              <w:jc w:val="right"/>
              <w:rPr>
                <w:rFonts w:ascii="Times New Roman" w:hAnsi="Times New Roman" w:cs="Times New Roman"/>
                <w:sz w:val="24"/>
                <w:szCs w:val="24"/>
              </w:rPr>
            </w:pPr>
            <w:r>
              <w:rPr>
                <w:rFonts w:ascii="Times New Roman" w:hAnsi="Times New Roman" w:cs="Times New Roman"/>
                <w:sz w:val="24"/>
                <w:szCs w:val="24"/>
              </w:rPr>
              <w:t>Грандиозные</w:t>
            </w:r>
          </w:p>
        </w:tc>
        <w:tc>
          <w:tcPr>
            <w:tcW w:w="3461" w:type="dxa"/>
          </w:tcPr>
          <w:p>
            <w:pPr>
              <w:spacing w:line="264" w:lineRule="auto"/>
              <w:ind w:left="-567"/>
              <w:jc w:val="right"/>
              <w:rPr>
                <w:rFonts w:ascii="Times New Roman" w:hAnsi="Times New Roman" w:cs="Times New Roman"/>
                <w:sz w:val="24"/>
                <w:szCs w:val="24"/>
              </w:rPr>
            </w:pPr>
            <w:r>
              <w:rPr>
                <w:rFonts w:ascii="Times New Roman" w:hAnsi="Times New Roman" w:cs="Times New Roman"/>
                <w:sz w:val="24"/>
                <w:szCs w:val="24"/>
              </w:rPr>
              <w:t>400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3379" w:type="dxa"/>
          </w:tcPr>
          <w:p>
            <w:pPr>
              <w:spacing w:line="264" w:lineRule="auto"/>
              <w:ind w:left="-567"/>
              <w:jc w:val="right"/>
              <w:rPr>
                <w:rFonts w:ascii="Times New Roman" w:hAnsi="Times New Roman" w:cs="Times New Roman"/>
                <w:sz w:val="24"/>
                <w:szCs w:val="24"/>
              </w:rPr>
            </w:pPr>
            <w:r>
              <w:rPr>
                <w:rFonts w:ascii="Times New Roman" w:hAnsi="Times New Roman" w:cs="Times New Roman"/>
                <w:sz w:val="24"/>
                <w:szCs w:val="24"/>
              </w:rPr>
              <w:t>Очень крупные</w:t>
            </w:r>
          </w:p>
        </w:tc>
        <w:tc>
          <w:tcPr>
            <w:tcW w:w="3461" w:type="dxa"/>
          </w:tcPr>
          <w:p>
            <w:pPr>
              <w:spacing w:line="264" w:lineRule="auto"/>
              <w:ind w:left="-567"/>
              <w:jc w:val="right"/>
              <w:rPr>
                <w:rFonts w:ascii="Times New Roman" w:hAnsi="Times New Roman" w:cs="Times New Roman"/>
                <w:sz w:val="24"/>
                <w:szCs w:val="24"/>
              </w:rPr>
            </w:pPr>
            <w:r>
              <w:rPr>
                <w:rFonts w:ascii="Times New Roman" w:hAnsi="Times New Roman" w:cs="Times New Roman"/>
                <w:sz w:val="24"/>
                <w:szCs w:val="24"/>
              </w:rPr>
              <w:t>200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3379" w:type="dxa"/>
          </w:tcPr>
          <w:p>
            <w:pPr>
              <w:spacing w:line="264" w:lineRule="auto"/>
              <w:ind w:left="-567"/>
              <w:jc w:val="right"/>
              <w:rPr>
                <w:rFonts w:ascii="Times New Roman" w:hAnsi="Times New Roman" w:cs="Times New Roman"/>
                <w:sz w:val="24"/>
                <w:szCs w:val="24"/>
              </w:rPr>
            </w:pPr>
            <w:r>
              <w:rPr>
                <w:rFonts w:ascii="Times New Roman" w:hAnsi="Times New Roman" w:cs="Times New Roman"/>
                <w:sz w:val="24"/>
                <w:szCs w:val="24"/>
              </w:rPr>
              <w:t>Крупные</w:t>
            </w:r>
          </w:p>
        </w:tc>
        <w:tc>
          <w:tcPr>
            <w:tcW w:w="3461" w:type="dxa"/>
          </w:tcPr>
          <w:p>
            <w:pPr>
              <w:spacing w:line="264" w:lineRule="auto"/>
              <w:ind w:left="-567"/>
              <w:jc w:val="right"/>
              <w:rPr>
                <w:rFonts w:ascii="Times New Roman" w:hAnsi="Times New Roman" w:cs="Times New Roman"/>
                <w:sz w:val="24"/>
                <w:szCs w:val="24"/>
              </w:rPr>
            </w:pPr>
            <w:r>
              <w:rPr>
                <w:rFonts w:ascii="Times New Roman" w:hAnsi="Times New Roman" w:cs="Times New Roman"/>
                <w:sz w:val="24"/>
                <w:szCs w:val="24"/>
              </w:rPr>
              <w:t>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3379" w:type="dxa"/>
          </w:tcPr>
          <w:p>
            <w:pPr>
              <w:spacing w:line="264" w:lineRule="auto"/>
              <w:ind w:left="-567"/>
              <w:jc w:val="right"/>
              <w:rPr>
                <w:rFonts w:ascii="Times New Roman" w:hAnsi="Times New Roman" w:cs="Times New Roman"/>
                <w:sz w:val="24"/>
                <w:szCs w:val="24"/>
              </w:rPr>
            </w:pPr>
            <w:r>
              <w:rPr>
                <w:rFonts w:ascii="Times New Roman" w:hAnsi="Times New Roman" w:cs="Times New Roman"/>
                <w:sz w:val="24"/>
                <w:szCs w:val="24"/>
              </w:rPr>
              <w:t>Мелкие</w:t>
            </w:r>
          </w:p>
        </w:tc>
        <w:tc>
          <w:tcPr>
            <w:tcW w:w="3461" w:type="dxa"/>
          </w:tcPr>
          <w:p>
            <w:pPr>
              <w:spacing w:line="264" w:lineRule="auto"/>
              <w:ind w:left="-567"/>
              <w:jc w:val="right"/>
              <w:rPr>
                <w:rFonts w:ascii="Times New Roman" w:hAnsi="Times New Roman" w:cs="Times New Roman"/>
                <w:sz w:val="24"/>
                <w:szCs w:val="24"/>
              </w:rPr>
            </w:pPr>
            <w:r>
              <w:rPr>
                <w:rFonts w:ascii="Times New Roman" w:hAnsi="Times New Roman" w:cs="Times New Roman"/>
                <w:sz w:val="24"/>
                <w:szCs w:val="24"/>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3379" w:type="dxa"/>
          </w:tcPr>
          <w:p>
            <w:pPr>
              <w:spacing w:line="264" w:lineRule="auto"/>
              <w:ind w:left="-567"/>
              <w:jc w:val="right"/>
              <w:rPr>
                <w:rFonts w:ascii="Times New Roman" w:hAnsi="Times New Roman" w:cs="Times New Roman"/>
                <w:sz w:val="24"/>
                <w:szCs w:val="24"/>
              </w:rPr>
            </w:pPr>
            <w:r>
              <w:rPr>
                <w:rFonts w:ascii="Times New Roman" w:hAnsi="Times New Roman" w:cs="Times New Roman"/>
                <w:sz w:val="24"/>
                <w:szCs w:val="24"/>
              </w:rPr>
              <w:t>Очень мелкие</w:t>
            </w:r>
          </w:p>
        </w:tc>
        <w:tc>
          <w:tcPr>
            <w:tcW w:w="3461" w:type="dxa"/>
          </w:tcPr>
          <w:p>
            <w:pPr>
              <w:spacing w:line="264" w:lineRule="auto"/>
              <w:ind w:left="-567"/>
              <w:jc w:val="right"/>
              <w:rPr>
                <w:rFonts w:ascii="Times New Roman" w:hAnsi="Times New Roman" w:cs="Times New Roman"/>
                <w:sz w:val="24"/>
                <w:szCs w:val="24"/>
              </w:rPr>
            </w:pPr>
            <w:r>
              <w:rPr>
                <w:rFonts w:ascii="Times New Roman" w:hAnsi="Times New Roman" w:cs="Times New Roman"/>
                <w:sz w:val="24"/>
                <w:szCs w:val="24"/>
              </w:rPr>
              <w:t>до 50</w:t>
            </w:r>
          </w:p>
        </w:tc>
      </w:tr>
    </w:tbl>
    <w:p>
      <w:pPr>
        <w:spacing w:line="264" w:lineRule="auto"/>
        <w:ind w:left="-567" w:firstLine="1080"/>
        <w:jc w:val="both"/>
        <w:rPr>
          <w:rFonts w:ascii="Times New Roman" w:hAnsi="Times New Roman" w:cs="Times New Roman"/>
          <w:b/>
          <w:sz w:val="24"/>
          <w:szCs w:val="24"/>
        </w:rPr>
      </w:pPr>
    </w:p>
    <w:p>
      <w:pPr>
        <w:spacing w:line="264" w:lineRule="auto"/>
        <w:jc w:val="both"/>
        <w:rPr>
          <w:rFonts w:ascii="Times New Roman" w:hAnsi="Times New Roman" w:cs="Times New Roman"/>
          <w:b/>
          <w:sz w:val="24"/>
          <w:szCs w:val="24"/>
        </w:rPr>
      </w:pPr>
      <w:r>
        <w:rPr>
          <w:rFonts w:ascii="Times New Roman" w:hAnsi="Times New Roman" w:cs="Times New Roman"/>
          <w:b/>
          <w:sz w:val="24"/>
          <w:szCs w:val="24"/>
        </w:rPr>
        <w:t>Снежные лавины</w:t>
      </w:r>
    </w:p>
    <w:p>
      <w:pPr>
        <w:spacing w:line="264" w:lineRule="auto"/>
        <w:jc w:val="both"/>
        <w:rPr>
          <w:rFonts w:ascii="Times New Roman" w:hAnsi="Times New Roman" w:cs="Times New Roman"/>
          <w:sz w:val="24"/>
          <w:szCs w:val="24"/>
        </w:rPr>
      </w:pPr>
      <w:r>
        <w:rPr>
          <w:rFonts w:ascii="Times New Roman" w:hAnsi="Times New Roman" w:cs="Times New Roman"/>
          <w:b/>
          <w:sz w:val="24"/>
          <w:szCs w:val="24"/>
        </w:rPr>
        <w:t>Снежные лавины</w:t>
      </w:r>
      <w:r>
        <w:rPr>
          <w:rFonts w:ascii="Times New Roman" w:hAnsi="Times New Roman" w:cs="Times New Roman"/>
          <w:sz w:val="24"/>
          <w:szCs w:val="24"/>
        </w:rPr>
        <w:t xml:space="preserve"> - низвергающиеся со склонов гор под воздействием силы тяжести снежные массы.</w:t>
      </w:r>
    </w:p>
    <w:p>
      <w:pPr>
        <w:spacing w:line="264" w:lineRule="auto"/>
        <w:ind w:left="-567" w:firstLine="1080"/>
        <w:jc w:val="both"/>
        <w:rPr>
          <w:rFonts w:ascii="Times New Roman" w:hAnsi="Times New Roman" w:cs="Times New Roman"/>
          <w:b/>
          <w:bCs/>
          <w:color w:val="110EA7"/>
          <w:sz w:val="24"/>
          <w:szCs w:val="24"/>
        </w:rPr>
      </w:pPr>
      <w:r>
        <w:rPr>
          <w:rFonts w:ascii="Times New Roman" w:hAnsi="Times New Roman" w:cs="Times New Roman"/>
          <w:b/>
          <w:bCs/>
          <w:color w:val="110EA7"/>
          <w:sz w:val="24"/>
          <w:szCs w:val="24"/>
          <w:lang w:eastAsia="ru-RU"/>
        </w:rPr>
        <w:drawing>
          <wp:inline distT="0" distB="0" distL="0" distR="0">
            <wp:extent cx="1943100" cy="1152525"/>
            <wp:effectExtent l="0" t="0" r="0" b="9525"/>
            <wp:docPr id="32" name="Рисунок 32" descr="i?id=19469875&amp;tov=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Рисунок 32" descr="i?id=19469875&amp;tov=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943100" cy="1152525"/>
                    </a:xfrm>
                    <a:prstGeom prst="rect">
                      <a:avLst/>
                    </a:prstGeom>
                    <a:noFill/>
                    <a:ln>
                      <a:noFill/>
                    </a:ln>
                  </pic:spPr>
                </pic:pic>
              </a:graphicData>
            </a:graphic>
          </wp:inline>
        </w:drawing>
      </w:r>
      <w:r>
        <w:rPr>
          <w:rFonts w:ascii="Times New Roman" w:hAnsi="Times New Roman" w:cs="Times New Roman"/>
          <w:b/>
          <w:bCs/>
          <w:color w:val="110EA7"/>
          <w:sz w:val="24"/>
          <w:szCs w:val="24"/>
        </w:rPr>
        <w:tab/>
      </w:r>
      <w:r>
        <w:rPr>
          <w:rFonts w:ascii="Times New Roman" w:hAnsi="Times New Roman" w:cs="Times New Roman"/>
          <w:b/>
          <w:bCs/>
          <w:color w:val="110EA7"/>
          <w:sz w:val="24"/>
          <w:szCs w:val="24"/>
        </w:rPr>
        <w:tab/>
      </w:r>
      <w:r>
        <w:rPr>
          <w:rFonts w:ascii="Times New Roman" w:hAnsi="Times New Roman" w:cs="Times New Roman"/>
          <w:b/>
          <w:bCs/>
          <w:color w:val="110EA7"/>
          <w:sz w:val="24"/>
          <w:szCs w:val="24"/>
        </w:rPr>
        <w:tab/>
      </w:r>
      <w:r>
        <w:rPr>
          <w:rFonts w:ascii="Times New Roman" w:hAnsi="Times New Roman" w:cs="Times New Roman"/>
          <w:b/>
          <w:bCs/>
          <w:color w:val="110EA7"/>
          <w:sz w:val="24"/>
          <w:szCs w:val="24"/>
          <w:lang w:eastAsia="ru-RU"/>
        </w:rPr>
        <w:drawing>
          <wp:inline distT="0" distB="0" distL="0" distR="0">
            <wp:extent cx="2047875" cy="1190625"/>
            <wp:effectExtent l="0" t="0" r="9525" b="9525"/>
            <wp:docPr id="31" name="Рисунок 31" descr="i?id=31097680&amp;tov=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Рисунок 31" descr="i?id=31097680&amp;tov=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2047875" cy="1190625"/>
                    </a:xfrm>
                    <a:prstGeom prst="rect">
                      <a:avLst/>
                    </a:prstGeom>
                    <a:noFill/>
                    <a:ln>
                      <a:noFill/>
                    </a:ln>
                  </pic:spPr>
                </pic:pic>
              </a:graphicData>
            </a:graphic>
          </wp:inline>
        </w:drawing>
      </w:r>
      <w:r>
        <w:rPr>
          <w:rFonts w:ascii="Times New Roman" w:hAnsi="Times New Roman" w:cs="Times New Roman"/>
          <w:b/>
          <w:bCs/>
          <w:color w:val="110EA7"/>
          <w:sz w:val="24"/>
          <w:szCs w:val="24"/>
        </w:rPr>
        <w:t xml:space="preserve">                  </w:t>
      </w:r>
      <w:r>
        <w:rPr>
          <w:rFonts w:ascii="Times New Roman" w:hAnsi="Times New Roman" w:cs="Times New Roman"/>
          <w:b/>
          <w:bCs/>
          <w:sz w:val="24"/>
          <w:szCs w:val="24"/>
        </w:rPr>
        <w:t xml:space="preserve"> </w:t>
      </w:r>
    </w:p>
    <w:p>
      <w:pPr>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 xml:space="preserve">Снег, накапливающийся на склонах гор, под влиянием тяжести и ослабления структурных связей внутри снежной толщи, соскальзывает или осыпается со склона. Начав свое движение, он быстро набирает скорость, захватывая по пути все новые снежные массы, камни и другие предметы. Движение продолжается до более пологих участков или дна долины, где тормозится или останавливается. Оптимальные условия для схода лавин крутизна склона 30-40º, слой свежевыпавшего снега 30 см (старого – 70 см). Кустарниковая растительность не является препятствием для схода лавин. В отдельных случаях скорость лавины может достигать 100 м/с. Часто сходят лавины на Урале, Северном Кавказе, на юге Западной и Восточной Сибири, Дальнем Востоке. </w:t>
      </w:r>
    </w:p>
    <w:p>
      <w:pPr>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Они угрожают населенным пунктам, спортивным и санаторно-курортным комплексам, железным и автомобильным дорогам, линиям электропередачи, объектам горнодобывающей промышленности и другим хозяйственным сооружениям. Известны случаи, когда лавины разрушали полностью поселки, предприятия, опрокидывали поезда, автомашины, делали непроезжими на длительное время многокилометровые участки дорог.</w:t>
      </w:r>
    </w:p>
    <w:p>
      <w:pPr>
        <w:spacing w:line="264" w:lineRule="auto"/>
        <w:ind w:left="-567" w:firstLine="1080"/>
        <w:jc w:val="both"/>
        <w:rPr>
          <w:rFonts w:ascii="Times New Roman" w:hAnsi="Times New Roman" w:cs="Times New Roman"/>
          <w:sz w:val="24"/>
          <w:szCs w:val="24"/>
        </w:rPr>
      </w:pPr>
      <w:r>
        <w:rPr>
          <w:rFonts w:ascii="Times New Roman" w:hAnsi="Times New Roman" w:cs="Times New Roman"/>
          <w:i/>
          <w:sz w:val="24"/>
          <w:szCs w:val="24"/>
        </w:rPr>
        <w:t>Они наносят ущерб сельскому хозяйству:</w:t>
      </w:r>
      <w:r>
        <w:rPr>
          <w:rFonts w:ascii="Times New Roman" w:hAnsi="Times New Roman" w:cs="Times New Roman"/>
          <w:sz w:val="24"/>
          <w:szCs w:val="24"/>
        </w:rPr>
        <w:t xml:space="preserve"> нарушают целостность почвенного и растительного покрова, заваливают камнями и корнями деревьев горные пастбища, были случаи завалов скота. Лавины могут вызвать запруды на реках, поднять уровень воды на 5-7 м, вызвать селевые потоки.</w:t>
      </w:r>
    </w:p>
    <w:p>
      <w:pPr>
        <w:spacing w:line="264" w:lineRule="auto"/>
        <w:ind w:left="-567" w:firstLine="1080"/>
        <w:jc w:val="both"/>
        <w:rPr>
          <w:rFonts w:ascii="Times New Roman" w:hAnsi="Times New Roman" w:cs="Times New Roman"/>
          <w:sz w:val="24"/>
          <w:szCs w:val="24"/>
        </w:rPr>
      </w:pPr>
      <w:r>
        <w:rPr>
          <w:rFonts w:ascii="Times New Roman" w:hAnsi="Times New Roman" w:cs="Times New Roman"/>
          <w:b/>
          <w:bCs/>
          <w:sz w:val="24"/>
          <w:szCs w:val="24"/>
        </w:rPr>
        <w:t>Ураганы, бури, смерчи</w:t>
      </w:r>
    </w:p>
    <w:p>
      <w:pPr>
        <w:pStyle w:val="13"/>
        <w:spacing w:line="264" w:lineRule="auto"/>
        <w:ind w:left="-567" w:firstLine="1080"/>
        <w:jc w:val="both"/>
        <w:rPr>
          <w:sz w:val="24"/>
          <w:szCs w:val="24"/>
        </w:rPr>
      </w:pPr>
      <w:r>
        <w:rPr>
          <w:sz w:val="24"/>
          <w:szCs w:val="24"/>
        </w:rPr>
        <w:drawing>
          <wp:anchor distT="0" distB="0" distL="114300" distR="114300" simplePos="0" relativeHeight="251691008" behindDoc="1" locked="0" layoutInCell="1" allowOverlap="1">
            <wp:simplePos x="0" y="0"/>
            <wp:positionH relativeFrom="column">
              <wp:posOffset>0</wp:posOffset>
            </wp:positionH>
            <wp:positionV relativeFrom="paragraph">
              <wp:posOffset>748665</wp:posOffset>
            </wp:positionV>
            <wp:extent cx="2059305" cy="1485900"/>
            <wp:effectExtent l="0" t="0" r="0" b="0"/>
            <wp:wrapTight wrapText="bothSides">
              <wp:wrapPolygon>
                <wp:start x="0" y="0"/>
                <wp:lineTo x="0" y="21323"/>
                <wp:lineTo x="21380" y="21323"/>
                <wp:lineTo x="21380" y="0"/>
                <wp:lineTo x="0" y="0"/>
              </wp:wrapPolygon>
            </wp:wrapTight>
            <wp:docPr id="46" name="Рисунок 46" descr="Картинка 105 из 9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Рисунок 46" descr="Картинка 105 из 9018"/>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a:xfrm>
                      <a:off x="0" y="0"/>
                      <a:ext cx="2059305" cy="1485900"/>
                    </a:xfrm>
                    <a:prstGeom prst="rect">
                      <a:avLst/>
                    </a:prstGeom>
                    <a:noFill/>
                    <a:ln>
                      <a:noFill/>
                    </a:ln>
                  </pic:spPr>
                </pic:pic>
              </a:graphicData>
            </a:graphic>
          </wp:anchor>
        </w:drawing>
      </w:r>
      <w:r>
        <w:rPr>
          <w:sz w:val="24"/>
          <w:szCs w:val="24"/>
        </w:rPr>
        <w:t>Ураганы, бури, и смерчи относятся к ветровым метеорологическим явлениям. Причиной их возникновения является циклоническая деятельность в атмосфере. Показателем, определяющим разрушающее действие ураганов, бурь, смерчей, является скоростной напор воздушных масс, обуславливающий силу динамического удара и метательного действия.</w:t>
      </w:r>
    </w:p>
    <w:p>
      <w:pPr>
        <w:pStyle w:val="17"/>
        <w:spacing w:line="264" w:lineRule="auto"/>
        <w:ind w:left="-567"/>
        <w:jc w:val="both"/>
        <w:rPr>
          <w:rFonts w:ascii="Times New Roman" w:hAnsi="Times New Roman" w:cs="Times New Roman"/>
          <w:sz w:val="24"/>
          <w:szCs w:val="24"/>
        </w:rPr>
      </w:pPr>
      <w:r>
        <w:rPr>
          <w:rFonts w:ascii="Times New Roman" w:hAnsi="Times New Roman" w:cs="Times New Roman"/>
          <w:b/>
          <w:sz w:val="24"/>
          <w:szCs w:val="24"/>
        </w:rPr>
        <w:t>Ураган</w:t>
      </w:r>
      <w:r>
        <w:rPr>
          <w:rFonts w:ascii="Times New Roman" w:hAnsi="Times New Roman" w:cs="Times New Roman"/>
          <w:sz w:val="24"/>
          <w:szCs w:val="24"/>
        </w:rPr>
        <w:t xml:space="preserve">– ветер разрушительной силы и значительной продолжительности, скорость которого превышает 32 м/с (120 км/ч). По шкале Бофорта 12 баллов </w:t>
      </w:r>
    </w:p>
    <w:p>
      <w:pPr>
        <w:pStyle w:val="17"/>
        <w:spacing w:line="264" w:lineRule="auto"/>
        <w:ind w:left="-567" w:firstLine="1080"/>
        <w:jc w:val="both"/>
        <w:rPr>
          <w:rFonts w:ascii="Times New Roman" w:hAnsi="Times New Roman" w:cs="Times New Roman"/>
          <w:sz w:val="24"/>
          <w:szCs w:val="24"/>
        </w:rPr>
      </w:pPr>
      <w:r>
        <w:rPr>
          <w:rFonts w:ascii="Times New Roman" w:hAnsi="Times New Roman" w:cs="Times New Roman"/>
          <w:b/>
          <w:sz w:val="24"/>
          <w:szCs w:val="24"/>
        </w:rPr>
        <w:t>Шквал</w:t>
      </w:r>
      <w:r>
        <w:rPr>
          <w:rFonts w:ascii="Times New Roman" w:hAnsi="Times New Roman" w:cs="Times New Roman"/>
          <w:sz w:val="24"/>
          <w:szCs w:val="24"/>
        </w:rPr>
        <w:t xml:space="preserve"> – кратковременное, резкое усиление ветра с изменением направления его движения. Продолжительность шквала составляет от нескольких секунд до десятков минут, скорость ветра – 72 – 108 км/ч.</w:t>
      </w:r>
    </w:p>
    <w:p>
      <w:pPr>
        <w:pStyle w:val="17"/>
        <w:spacing w:line="264" w:lineRule="auto"/>
        <w:ind w:left="-567" w:firstLine="1080"/>
        <w:jc w:val="both"/>
        <w:rPr>
          <w:rFonts w:ascii="Times New Roman" w:hAnsi="Times New Roman" w:cs="Times New Roman"/>
          <w:sz w:val="24"/>
          <w:szCs w:val="24"/>
        </w:rPr>
      </w:pPr>
      <w:r>
        <w:rPr>
          <w:rFonts w:ascii="Times New Roman" w:hAnsi="Times New Roman" w:cs="Times New Roman"/>
          <w:b/>
          <w:sz w:val="24"/>
          <w:szCs w:val="24"/>
        </w:rPr>
        <w:t>Соотношение между баллами Бофорта и скоростью ветра</w:t>
      </w:r>
    </w:p>
    <w:tbl>
      <w:tblPr>
        <w:tblStyle w:val="28"/>
        <w:tblW w:w="957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15"/>
        <w:gridCol w:w="1392"/>
        <w:gridCol w:w="2859"/>
        <w:gridCol w:w="410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215" w:type="dxa"/>
          </w:tcPr>
          <w:p>
            <w:pPr>
              <w:pStyle w:val="17"/>
              <w:spacing w:line="264" w:lineRule="auto"/>
              <w:ind w:left="-567"/>
              <w:jc w:val="right"/>
              <w:rPr>
                <w:rFonts w:ascii="Times New Roman" w:hAnsi="Times New Roman" w:cs="Times New Roman"/>
                <w:sz w:val="24"/>
                <w:szCs w:val="24"/>
              </w:rPr>
            </w:pPr>
            <w:r>
              <w:rPr>
                <w:rFonts w:ascii="Times New Roman" w:hAnsi="Times New Roman" w:cs="Times New Roman"/>
                <w:sz w:val="24"/>
                <w:szCs w:val="24"/>
              </w:rPr>
              <w:t>Балл</w:t>
            </w:r>
          </w:p>
          <w:p>
            <w:pPr>
              <w:pStyle w:val="17"/>
              <w:spacing w:line="264" w:lineRule="auto"/>
              <w:ind w:left="-567"/>
              <w:jc w:val="right"/>
              <w:rPr>
                <w:rFonts w:ascii="Times New Roman" w:hAnsi="Times New Roman" w:cs="Times New Roman"/>
                <w:sz w:val="24"/>
                <w:szCs w:val="24"/>
              </w:rPr>
            </w:pPr>
            <w:r>
              <w:rPr>
                <w:rFonts w:ascii="Times New Roman" w:hAnsi="Times New Roman" w:cs="Times New Roman"/>
                <w:sz w:val="24"/>
                <w:szCs w:val="24"/>
              </w:rPr>
              <w:t>Бофорта</w:t>
            </w:r>
          </w:p>
        </w:tc>
        <w:tc>
          <w:tcPr>
            <w:tcW w:w="1392" w:type="dxa"/>
          </w:tcPr>
          <w:p>
            <w:pPr>
              <w:pStyle w:val="17"/>
              <w:spacing w:line="264" w:lineRule="auto"/>
              <w:ind w:left="-567"/>
              <w:jc w:val="right"/>
              <w:rPr>
                <w:rFonts w:ascii="Times New Roman" w:hAnsi="Times New Roman" w:cs="Times New Roman"/>
                <w:sz w:val="24"/>
                <w:szCs w:val="24"/>
              </w:rPr>
            </w:pPr>
            <w:r>
              <w:rPr>
                <w:rFonts w:ascii="Times New Roman" w:hAnsi="Times New Roman" w:cs="Times New Roman"/>
                <w:sz w:val="24"/>
                <w:szCs w:val="24"/>
              </w:rPr>
              <w:t>Скорость</w:t>
            </w:r>
          </w:p>
          <w:p>
            <w:pPr>
              <w:pStyle w:val="17"/>
              <w:spacing w:line="264" w:lineRule="auto"/>
              <w:ind w:left="-567"/>
              <w:jc w:val="right"/>
              <w:rPr>
                <w:rFonts w:ascii="Times New Roman" w:hAnsi="Times New Roman" w:cs="Times New Roman"/>
                <w:sz w:val="24"/>
                <w:szCs w:val="24"/>
              </w:rPr>
            </w:pPr>
            <w:r>
              <w:rPr>
                <w:rFonts w:ascii="Times New Roman" w:hAnsi="Times New Roman" w:cs="Times New Roman"/>
                <w:sz w:val="24"/>
                <w:szCs w:val="24"/>
              </w:rPr>
              <w:t>ветра, м,с</w:t>
            </w:r>
          </w:p>
        </w:tc>
        <w:tc>
          <w:tcPr>
            <w:tcW w:w="2859" w:type="dxa"/>
          </w:tcPr>
          <w:p>
            <w:pPr>
              <w:pStyle w:val="17"/>
              <w:spacing w:line="264" w:lineRule="auto"/>
              <w:ind w:left="-567"/>
              <w:jc w:val="right"/>
              <w:rPr>
                <w:rFonts w:ascii="Times New Roman" w:hAnsi="Times New Roman" w:cs="Times New Roman"/>
                <w:sz w:val="24"/>
                <w:szCs w:val="24"/>
              </w:rPr>
            </w:pPr>
            <w:r>
              <w:rPr>
                <w:rFonts w:ascii="Times New Roman" w:hAnsi="Times New Roman" w:cs="Times New Roman"/>
                <w:sz w:val="24"/>
                <w:szCs w:val="24"/>
              </w:rPr>
              <w:t>Характеристика</w:t>
            </w:r>
          </w:p>
          <w:p>
            <w:pPr>
              <w:pStyle w:val="17"/>
              <w:spacing w:line="264" w:lineRule="auto"/>
              <w:ind w:left="-567"/>
              <w:jc w:val="right"/>
              <w:rPr>
                <w:rFonts w:ascii="Times New Roman" w:hAnsi="Times New Roman" w:cs="Times New Roman"/>
                <w:sz w:val="24"/>
                <w:szCs w:val="24"/>
              </w:rPr>
            </w:pPr>
            <w:r>
              <w:rPr>
                <w:rFonts w:ascii="Times New Roman" w:hAnsi="Times New Roman" w:cs="Times New Roman"/>
                <w:sz w:val="24"/>
                <w:szCs w:val="24"/>
              </w:rPr>
              <w:t>ветра</w:t>
            </w:r>
          </w:p>
        </w:tc>
        <w:tc>
          <w:tcPr>
            <w:tcW w:w="4105" w:type="dxa"/>
          </w:tcPr>
          <w:p>
            <w:pPr>
              <w:pStyle w:val="17"/>
              <w:spacing w:line="264" w:lineRule="auto"/>
              <w:ind w:left="-567"/>
              <w:jc w:val="right"/>
              <w:rPr>
                <w:rFonts w:ascii="Times New Roman" w:hAnsi="Times New Roman" w:cs="Times New Roman"/>
                <w:sz w:val="24"/>
                <w:szCs w:val="24"/>
              </w:rPr>
            </w:pPr>
            <w:r>
              <w:rPr>
                <w:rFonts w:ascii="Times New Roman" w:hAnsi="Times New Roman" w:cs="Times New Roman"/>
                <w:sz w:val="24"/>
                <w:szCs w:val="24"/>
              </w:rPr>
              <w:t>Действие ветра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215" w:type="dxa"/>
          </w:tcPr>
          <w:p>
            <w:pPr>
              <w:pStyle w:val="17"/>
              <w:spacing w:line="264" w:lineRule="auto"/>
              <w:ind w:left="-567"/>
              <w:jc w:val="right"/>
              <w:rPr>
                <w:rFonts w:ascii="Times New Roman" w:hAnsi="Times New Roman" w:cs="Times New Roman"/>
                <w:sz w:val="24"/>
                <w:szCs w:val="24"/>
              </w:rPr>
            </w:pPr>
            <w:r>
              <w:rPr>
                <w:rFonts w:ascii="Times New Roman" w:hAnsi="Times New Roman" w:cs="Times New Roman"/>
                <w:sz w:val="24"/>
                <w:szCs w:val="24"/>
              </w:rPr>
              <w:t>0</w:t>
            </w:r>
          </w:p>
        </w:tc>
        <w:tc>
          <w:tcPr>
            <w:tcW w:w="1392" w:type="dxa"/>
          </w:tcPr>
          <w:p>
            <w:pPr>
              <w:pStyle w:val="17"/>
              <w:spacing w:line="264" w:lineRule="auto"/>
              <w:ind w:left="-567"/>
              <w:jc w:val="right"/>
              <w:rPr>
                <w:rFonts w:ascii="Times New Roman" w:hAnsi="Times New Roman" w:cs="Times New Roman"/>
                <w:sz w:val="24"/>
                <w:szCs w:val="24"/>
              </w:rPr>
            </w:pPr>
            <w:r>
              <w:rPr>
                <w:rFonts w:ascii="Times New Roman" w:hAnsi="Times New Roman" w:cs="Times New Roman"/>
                <w:sz w:val="24"/>
                <w:szCs w:val="24"/>
              </w:rPr>
              <w:t>0 - 0,5</w:t>
            </w:r>
          </w:p>
        </w:tc>
        <w:tc>
          <w:tcPr>
            <w:tcW w:w="2859" w:type="dxa"/>
          </w:tcPr>
          <w:p>
            <w:pPr>
              <w:pStyle w:val="17"/>
              <w:spacing w:line="264" w:lineRule="auto"/>
              <w:ind w:left="-567"/>
              <w:jc w:val="right"/>
              <w:rPr>
                <w:rFonts w:ascii="Times New Roman" w:hAnsi="Times New Roman" w:cs="Times New Roman"/>
                <w:sz w:val="24"/>
                <w:szCs w:val="24"/>
              </w:rPr>
            </w:pPr>
            <w:r>
              <w:rPr>
                <w:rFonts w:ascii="Times New Roman" w:hAnsi="Times New Roman" w:cs="Times New Roman"/>
                <w:sz w:val="24"/>
                <w:szCs w:val="24"/>
              </w:rPr>
              <w:t>Штиль</w:t>
            </w:r>
          </w:p>
        </w:tc>
        <w:tc>
          <w:tcPr>
            <w:tcW w:w="4105" w:type="dxa"/>
          </w:tcPr>
          <w:p>
            <w:pPr>
              <w:pStyle w:val="17"/>
              <w:spacing w:line="264" w:lineRule="auto"/>
              <w:ind w:left="-567"/>
              <w:jc w:val="right"/>
              <w:rPr>
                <w:rFonts w:ascii="Times New Roman" w:hAnsi="Times New Roman" w:cs="Times New Roman"/>
                <w:sz w:val="24"/>
                <w:szCs w:val="24"/>
              </w:rPr>
            </w:pPr>
            <w:r>
              <w:rPr>
                <w:rFonts w:ascii="Times New Roman" w:hAnsi="Times New Roman" w:cs="Times New Roman"/>
                <w:sz w:val="24"/>
                <w:szCs w:val="24"/>
              </w:rPr>
              <w:t>Дым поднимается вертикально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215" w:type="dxa"/>
          </w:tcPr>
          <w:p>
            <w:pPr>
              <w:pStyle w:val="17"/>
              <w:spacing w:line="264" w:lineRule="auto"/>
              <w:ind w:left="-567"/>
              <w:jc w:val="right"/>
              <w:rPr>
                <w:rFonts w:ascii="Times New Roman" w:hAnsi="Times New Roman" w:cs="Times New Roman"/>
                <w:sz w:val="24"/>
                <w:szCs w:val="24"/>
              </w:rPr>
            </w:pPr>
            <w:r>
              <w:rPr>
                <w:rFonts w:ascii="Times New Roman" w:hAnsi="Times New Roman" w:cs="Times New Roman"/>
                <w:sz w:val="24"/>
                <w:szCs w:val="24"/>
              </w:rPr>
              <w:t>1</w:t>
            </w:r>
          </w:p>
        </w:tc>
        <w:tc>
          <w:tcPr>
            <w:tcW w:w="1392" w:type="dxa"/>
          </w:tcPr>
          <w:p>
            <w:pPr>
              <w:pStyle w:val="17"/>
              <w:spacing w:line="264" w:lineRule="auto"/>
              <w:ind w:left="-567"/>
              <w:jc w:val="right"/>
              <w:rPr>
                <w:rFonts w:ascii="Times New Roman" w:hAnsi="Times New Roman" w:cs="Times New Roman"/>
                <w:sz w:val="24"/>
                <w:szCs w:val="24"/>
              </w:rPr>
            </w:pPr>
            <w:r>
              <w:rPr>
                <w:rFonts w:ascii="Times New Roman" w:hAnsi="Times New Roman" w:cs="Times New Roman"/>
                <w:sz w:val="24"/>
                <w:szCs w:val="24"/>
              </w:rPr>
              <w:t>0,6 -1,7</w:t>
            </w:r>
          </w:p>
        </w:tc>
        <w:tc>
          <w:tcPr>
            <w:tcW w:w="2859" w:type="dxa"/>
          </w:tcPr>
          <w:p>
            <w:pPr>
              <w:pStyle w:val="17"/>
              <w:spacing w:line="264" w:lineRule="auto"/>
              <w:ind w:left="-567"/>
              <w:jc w:val="right"/>
              <w:rPr>
                <w:rFonts w:ascii="Times New Roman" w:hAnsi="Times New Roman" w:cs="Times New Roman"/>
                <w:sz w:val="24"/>
                <w:szCs w:val="24"/>
              </w:rPr>
            </w:pPr>
            <w:r>
              <w:rPr>
                <w:rFonts w:ascii="Times New Roman" w:hAnsi="Times New Roman" w:cs="Times New Roman"/>
                <w:sz w:val="24"/>
                <w:szCs w:val="24"/>
              </w:rPr>
              <w:t>Тихий</w:t>
            </w:r>
          </w:p>
        </w:tc>
        <w:tc>
          <w:tcPr>
            <w:tcW w:w="4105" w:type="dxa"/>
          </w:tcPr>
          <w:p>
            <w:pPr>
              <w:pStyle w:val="17"/>
              <w:spacing w:line="264" w:lineRule="auto"/>
              <w:ind w:left="-567"/>
              <w:jc w:val="right"/>
              <w:rPr>
                <w:rFonts w:ascii="Times New Roman" w:hAnsi="Times New Roman" w:cs="Times New Roman"/>
                <w:sz w:val="24"/>
                <w:szCs w:val="24"/>
              </w:rPr>
            </w:pPr>
            <w:r>
              <w:rPr>
                <w:rFonts w:ascii="Times New Roman" w:hAnsi="Times New Roman" w:cs="Times New Roman"/>
                <w:sz w:val="24"/>
                <w:szCs w:val="24"/>
              </w:rPr>
              <w:t>Дым поднимается наклонно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215" w:type="dxa"/>
          </w:tcPr>
          <w:p>
            <w:pPr>
              <w:pStyle w:val="17"/>
              <w:spacing w:line="264" w:lineRule="auto"/>
              <w:ind w:left="-567"/>
              <w:jc w:val="right"/>
              <w:rPr>
                <w:rFonts w:ascii="Times New Roman" w:hAnsi="Times New Roman" w:cs="Times New Roman"/>
                <w:sz w:val="24"/>
                <w:szCs w:val="24"/>
              </w:rPr>
            </w:pPr>
            <w:r>
              <w:rPr>
                <w:rFonts w:ascii="Times New Roman" w:hAnsi="Times New Roman" w:cs="Times New Roman"/>
                <w:sz w:val="24"/>
                <w:szCs w:val="24"/>
              </w:rPr>
              <w:t>2 - 6</w:t>
            </w:r>
          </w:p>
        </w:tc>
        <w:tc>
          <w:tcPr>
            <w:tcW w:w="1392" w:type="dxa"/>
          </w:tcPr>
          <w:p>
            <w:pPr>
              <w:pStyle w:val="17"/>
              <w:spacing w:line="264" w:lineRule="auto"/>
              <w:ind w:left="-567"/>
              <w:jc w:val="right"/>
              <w:rPr>
                <w:rFonts w:ascii="Times New Roman" w:hAnsi="Times New Roman" w:cs="Times New Roman"/>
                <w:sz w:val="24"/>
                <w:szCs w:val="24"/>
              </w:rPr>
            </w:pPr>
            <w:r>
              <w:rPr>
                <w:rFonts w:ascii="Times New Roman" w:hAnsi="Times New Roman" w:cs="Times New Roman"/>
                <w:sz w:val="24"/>
                <w:szCs w:val="24"/>
              </w:rPr>
              <w:t>1,8 - 12,4</w:t>
            </w:r>
          </w:p>
        </w:tc>
        <w:tc>
          <w:tcPr>
            <w:tcW w:w="2859" w:type="dxa"/>
          </w:tcPr>
          <w:p>
            <w:pPr>
              <w:pStyle w:val="17"/>
              <w:spacing w:line="264" w:lineRule="auto"/>
              <w:ind w:left="-567"/>
              <w:jc w:val="right"/>
              <w:rPr>
                <w:rFonts w:ascii="Times New Roman" w:hAnsi="Times New Roman" w:cs="Times New Roman"/>
                <w:sz w:val="24"/>
                <w:szCs w:val="24"/>
              </w:rPr>
            </w:pPr>
            <w:r>
              <w:rPr>
                <w:rFonts w:ascii="Times New Roman" w:hAnsi="Times New Roman" w:cs="Times New Roman"/>
                <w:sz w:val="24"/>
                <w:szCs w:val="24"/>
              </w:rPr>
              <w:t>Легкий, слабый, умеренный, свежий</w:t>
            </w:r>
          </w:p>
        </w:tc>
        <w:tc>
          <w:tcPr>
            <w:tcW w:w="4105" w:type="dxa"/>
          </w:tcPr>
          <w:p>
            <w:pPr>
              <w:pStyle w:val="17"/>
              <w:spacing w:line="264" w:lineRule="auto"/>
              <w:ind w:left="-567"/>
              <w:jc w:val="right"/>
              <w:rPr>
                <w:rFonts w:ascii="Times New Roman" w:hAnsi="Times New Roman" w:cs="Times New Roman"/>
                <w:sz w:val="24"/>
                <w:szCs w:val="24"/>
              </w:rPr>
            </w:pPr>
            <w:r>
              <w:rPr>
                <w:rFonts w:ascii="Times New Roman" w:hAnsi="Times New Roman" w:cs="Times New Roman"/>
                <w:sz w:val="24"/>
                <w:szCs w:val="24"/>
              </w:rPr>
              <w:t>От шелеста листьев до колыхания веток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215" w:type="dxa"/>
          </w:tcPr>
          <w:p>
            <w:pPr>
              <w:pStyle w:val="17"/>
              <w:spacing w:line="264" w:lineRule="auto"/>
              <w:ind w:left="-567"/>
              <w:jc w:val="right"/>
              <w:rPr>
                <w:rFonts w:ascii="Times New Roman" w:hAnsi="Times New Roman" w:cs="Times New Roman"/>
                <w:sz w:val="24"/>
                <w:szCs w:val="24"/>
              </w:rPr>
            </w:pPr>
            <w:r>
              <w:rPr>
                <w:rFonts w:ascii="Times New Roman" w:hAnsi="Times New Roman" w:cs="Times New Roman"/>
                <w:sz w:val="24"/>
                <w:szCs w:val="24"/>
              </w:rPr>
              <w:t>7 - 8</w:t>
            </w:r>
          </w:p>
        </w:tc>
        <w:tc>
          <w:tcPr>
            <w:tcW w:w="1392" w:type="dxa"/>
          </w:tcPr>
          <w:p>
            <w:pPr>
              <w:pStyle w:val="17"/>
              <w:spacing w:line="264" w:lineRule="auto"/>
              <w:ind w:left="-567"/>
              <w:jc w:val="right"/>
              <w:rPr>
                <w:rFonts w:ascii="Times New Roman" w:hAnsi="Times New Roman" w:cs="Times New Roman"/>
                <w:sz w:val="24"/>
                <w:szCs w:val="24"/>
              </w:rPr>
            </w:pPr>
            <w:r>
              <w:rPr>
                <w:rFonts w:ascii="Times New Roman" w:hAnsi="Times New Roman" w:cs="Times New Roman"/>
                <w:sz w:val="24"/>
                <w:szCs w:val="24"/>
              </w:rPr>
              <w:t>132,-18,2</w:t>
            </w:r>
          </w:p>
        </w:tc>
        <w:tc>
          <w:tcPr>
            <w:tcW w:w="2859" w:type="dxa"/>
          </w:tcPr>
          <w:p>
            <w:pPr>
              <w:pStyle w:val="17"/>
              <w:spacing w:line="264" w:lineRule="auto"/>
              <w:ind w:left="-567"/>
              <w:jc w:val="right"/>
              <w:rPr>
                <w:rFonts w:ascii="Times New Roman" w:hAnsi="Times New Roman" w:cs="Times New Roman"/>
                <w:sz w:val="24"/>
                <w:szCs w:val="24"/>
              </w:rPr>
            </w:pPr>
            <w:r>
              <w:rPr>
                <w:rFonts w:ascii="Times New Roman" w:hAnsi="Times New Roman" w:cs="Times New Roman"/>
                <w:sz w:val="24"/>
                <w:szCs w:val="24"/>
              </w:rPr>
              <w:t>Крепкий, очень крепкий</w:t>
            </w:r>
          </w:p>
        </w:tc>
        <w:tc>
          <w:tcPr>
            <w:tcW w:w="4105" w:type="dxa"/>
          </w:tcPr>
          <w:p>
            <w:pPr>
              <w:pStyle w:val="17"/>
              <w:spacing w:line="264" w:lineRule="auto"/>
              <w:ind w:left="-567"/>
              <w:jc w:val="right"/>
              <w:rPr>
                <w:rFonts w:ascii="Times New Roman" w:hAnsi="Times New Roman" w:cs="Times New Roman"/>
                <w:sz w:val="24"/>
                <w:szCs w:val="24"/>
              </w:rPr>
            </w:pPr>
            <w:r>
              <w:rPr>
                <w:rFonts w:ascii="Times New Roman" w:hAnsi="Times New Roman" w:cs="Times New Roman"/>
                <w:sz w:val="24"/>
                <w:szCs w:val="24"/>
              </w:rPr>
              <w:t>Ломаются ветви деревьев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215" w:type="dxa"/>
          </w:tcPr>
          <w:p>
            <w:pPr>
              <w:pStyle w:val="17"/>
              <w:spacing w:line="264" w:lineRule="auto"/>
              <w:ind w:left="-567"/>
              <w:jc w:val="right"/>
              <w:rPr>
                <w:rFonts w:ascii="Times New Roman" w:hAnsi="Times New Roman" w:cs="Times New Roman"/>
                <w:sz w:val="24"/>
                <w:szCs w:val="24"/>
              </w:rPr>
            </w:pPr>
            <w:r>
              <w:rPr>
                <w:rFonts w:ascii="Times New Roman" w:hAnsi="Times New Roman" w:cs="Times New Roman"/>
                <w:sz w:val="24"/>
                <w:szCs w:val="24"/>
              </w:rPr>
              <w:t>9</w:t>
            </w:r>
          </w:p>
        </w:tc>
        <w:tc>
          <w:tcPr>
            <w:tcW w:w="1392" w:type="dxa"/>
          </w:tcPr>
          <w:p>
            <w:pPr>
              <w:pStyle w:val="17"/>
              <w:spacing w:line="264" w:lineRule="auto"/>
              <w:ind w:left="-567"/>
              <w:jc w:val="right"/>
              <w:rPr>
                <w:rFonts w:ascii="Times New Roman" w:hAnsi="Times New Roman" w:cs="Times New Roman"/>
                <w:sz w:val="24"/>
                <w:szCs w:val="24"/>
              </w:rPr>
            </w:pPr>
            <w:r>
              <w:rPr>
                <w:rFonts w:ascii="Times New Roman" w:hAnsi="Times New Roman" w:cs="Times New Roman"/>
                <w:sz w:val="24"/>
                <w:szCs w:val="24"/>
              </w:rPr>
              <w:t>18,3- 21,5</w:t>
            </w:r>
          </w:p>
        </w:tc>
        <w:tc>
          <w:tcPr>
            <w:tcW w:w="2859" w:type="dxa"/>
          </w:tcPr>
          <w:p>
            <w:pPr>
              <w:pStyle w:val="17"/>
              <w:spacing w:line="264" w:lineRule="auto"/>
              <w:ind w:left="-567"/>
              <w:jc w:val="right"/>
              <w:rPr>
                <w:rFonts w:ascii="Times New Roman" w:hAnsi="Times New Roman" w:cs="Times New Roman"/>
                <w:sz w:val="24"/>
                <w:szCs w:val="24"/>
              </w:rPr>
            </w:pPr>
            <w:r>
              <w:rPr>
                <w:rFonts w:ascii="Times New Roman" w:hAnsi="Times New Roman" w:cs="Times New Roman"/>
                <w:sz w:val="24"/>
                <w:szCs w:val="24"/>
              </w:rPr>
              <w:t>Шторм</w:t>
            </w:r>
          </w:p>
        </w:tc>
        <w:tc>
          <w:tcPr>
            <w:tcW w:w="4105" w:type="dxa"/>
          </w:tcPr>
          <w:p>
            <w:pPr>
              <w:pStyle w:val="17"/>
              <w:spacing w:line="264" w:lineRule="auto"/>
              <w:ind w:left="-567"/>
              <w:jc w:val="right"/>
              <w:rPr>
                <w:rFonts w:ascii="Times New Roman" w:hAnsi="Times New Roman" w:cs="Times New Roman"/>
                <w:sz w:val="24"/>
                <w:szCs w:val="24"/>
              </w:rPr>
            </w:pPr>
            <w:r>
              <w:rPr>
                <w:rFonts w:ascii="Times New Roman" w:hAnsi="Times New Roman" w:cs="Times New Roman"/>
                <w:sz w:val="24"/>
                <w:szCs w:val="24"/>
              </w:rPr>
              <w:t>Срываются трубы и черепица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215" w:type="dxa"/>
          </w:tcPr>
          <w:p>
            <w:pPr>
              <w:pStyle w:val="17"/>
              <w:spacing w:line="264" w:lineRule="auto"/>
              <w:ind w:left="-567"/>
              <w:jc w:val="right"/>
              <w:rPr>
                <w:rFonts w:ascii="Times New Roman" w:hAnsi="Times New Roman" w:cs="Times New Roman"/>
                <w:sz w:val="24"/>
                <w:szCs w:val="24"/>
              </w:rPr>
            </w:pPr>
            <w:r>
              <w:rPr>
                <w:rFonts w:ascii="Times New Roman" w:hAnsi="Times New Roman" w:cs="Times New Roman"/>
                <w:sz w:val="24"/>
                <w:szCs w:val="24"/>
              </w:rPr>
              <w:t>10</w:t>
            </w:r>
          </w:p>
        </w:tc>
        <w:tc>
          <w:tcPr>
            <w:tcW w:w="1392" w:type="dxa"/>
          </w:tcPr>
          <w:p>
            <w:pPr>
              <w:pStyle w:val="17"/>
              <w:spacing w:line="264" w:lineRule="auto"/>
              <w:ind w:left="-567"/>
              <w:jc w:val="right"/>
              <w:rPr>
                <w:rFonts w:ascii="Times New Roman" w:hAnsi="Times New Roman" w:cs="Times New Roman"/>
                <w:sz w:val="24"/>
                <w:szCs w:val="24"/>
              </w:rPr>
            </w:pPr>
            <w:r>
              <w:rPr>
                <w:rFonts w:ascii="Times New Roman" w:hAnsi="Times New Roman" w:cs="Times New Roman"/>
                <w:sz w:val="24"/>
                <w:szCs w:val="24"/>
              </w:rPr>
              <w:t>21,6- 25,1</w:t>
            </w:r>
          </w:p>
        </w:tc>
        <w:tc>
          <w:tcPr>
            <w:tcW w:w="2859" w:type="dxa"/>
          </w:tcPr>
          <w:p>
            <w:pPr>
              <w:pStyle w:val="17"/>
              <w:spacing w:line="264" w:lineRule="auto"/>
              <w:ind w:left="-567"/>
              <w:jc w:val="right"/>
              <w:rPr>
                <w:rFonts w:ascii="Times New Roman" w:hAnsi="Times New Roman" w:cs="Times New Roman"/>
                <w:sz w:val="24"/>
                <w:szCs w:val="24"/>
              </w:rPr>
            </w:pPr>
            <w:r>
              <w:rPr>
                <w:rFonts w:ascii="Times New Roman" w:hAnsi="Times New Roman" w:cs="Times New Roman"/>
                <w:sz w:val="24"/>
                <w:szCs w:val="24"/>
              </w:rPr>
              <w:t>Буря, сильный шторм</w:t>
            </w:r>
          </w:p>
        </w:tc>
        <w:tc>
          <w:tcPr>
            <w:tcW w:w="4105" w:type="dxa"/>
          </w:tcPr>
          <w:p>
            <w:pPr>
              <w:pStyle w:val="17"/>
              <w:spacing w:line="264" w:lineRule="auto"/>
              <w:ind w:left="-567"/>
              <w:jc w:val="right"/>
              <w:rPr>
                <w:rFonts w:ascii="Times New Roman" w:hAnsi="Times New Roman" w:cs="Times New Roman"/>
                <w:sz w:val="24"/>
                <w:szCs w:val="24"/>
              </w:rPr>
            </w:pPr>
            <w:r>
              <w:rPr>
                <w:rFonts w:ascii="Times New Roman" w:hAnsi="Times New Roman" w:cs="Times New Roman"/>
                <w:sz w:val="24"/>
                <w:szCs w:val="24"/>
              </w:rPr>
              <w:t>Вырываются деревья с корнем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215" w:type="dxa"/>
          </w:tcPr>
          <w:p>
            <w:pPr>
              <w:pStyle w:val="17"/>
              <w:spacing w:line="264" w:lineRule="auto"/>
              <w:ind w:left="-567"/>
              <w:jc w:val="right"/>
              <w:rPr>
                <w:rFonts w:ascii="Times New Roman" w:hAnsi="Times New Roman" w:cs="Times New Roman"/>
                <w:sz w:val="24"/>
                <w:szCs w:val="24"/>
              </w:rPr>
            </w:pPr>
            <w:r>
              <w:rPr>
                <w:rFonts w:ascii="Times New Roman" w:hAnsi="Times New Roman" w:cs="Times New Roman"/>
                <w:sz w:val="24"/>
                <w:szCs w:val="24"/>
              </w:rPr>
              <w:t>11</w:t>
            </w:r>
          </w:p>
        </w:tc>
        <w:tc>
          <w:tcPr>
            <w:tcW w:w="1392" w:type="dxa"/>
          </w:tcPr>
          <w:p>
            <w:pPr>
              <w:pStyle w:val="17"/>
              <w:spacing w:line="264" w:lineRule="auto"/>
              <w:ind w:left="-567"/>
              <w:jc w:val="right"/>
              <w:rPr>
                <w:rFonts w:ascii="Times New Roman" w:hAnsi="Times New Roman" w:cs="Times New Roman"/>
                <w:sz w:val="24"/>
                <w:szCs w:val="24"/>
              </w:rPr>
            </w:pPr>
            <w:r>
              <w:rPr>
                <w:rFonts w:ascii="Times New Roman" w:hAnsi="Times New Roman" w:cs="Times New Roman"/>
                <w:sz w:val="24"/>
                <w:szCs w:val="24"/>
              </w:rPr>
              <w:t>25,2 - 29</w:t>
            </w:r>
          </w:p>
        </w:tc>
        <w:tc>
          <w:tcPr>
            <w:tcW w:w="2859" w:type="dxa"/>
          </w:tcPr>
          <w:p>
            <w:pPr>
              <w:pStyle w:val="17"/>
              <w:spacing w:line="264" w:lineRule="auto"/>
              <w:ind w:left="-567"/>
              <w:jc w:val="right"/>
              <w:rPr>
                <w:rFonts w:ascii="Times New Roman" w:hAnsi="Times New Roman" w:cs="Times New Roman"/>
                <w:sz w:val="24"/>
                <w:szCs w:val="24"/>
              </w:rPr>
            </w:pPr>
            <w:r>
              <w:rPr>
                <w:rFonts w:ascii="Times New Roman" w:hAnsi="Times New Roman" w:cs="Times New Roman"/>
                <w:sz w:val="24"/>
                <w:szCs w:val="24"/>
              </w:rPr>
              <w:t>Жестокий шторм</w:t>
            </w:r>
          </w:p>
        </w:tc>
        <w:tc>
          <w:tcPr>
            <w:tcW w:w="4105" w:type="dxa"/>
          </w:tcPr>
          <w:p>
            <w:pPr>
              <w:pStyle w:val="17"/>
              <w:spacing w:line="264" w:lineRule="auto"/>
              <w:ind w:left="-567"/>
              <w:jc w:val="right"/>
              <w:rPr>
                <w:rFonts w:ascii="Times New Roman" w:hAnsi="Times New Roman" w:cs="Times New Roman"/>
                <w:sz w:val="24"/>
                <w:szCs w:val="24"/>
              </w:rPr>
            </w:pPr>
            <w:r>
              <w:rPr>
                <w:rFonts w:ascii="Times New Roman" w:hAnsi="Times New Roman" w:cs="Times New Roman"/>
                <w:sz w:val="24"/>
                <w:szCs w:val="24"/>
              </w:rPr>
              <w:t>Большие разрушения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215" w:type="dxa"/>
          </w:tcPr>
          <w:p>
            <w:pPr>
              <w:pStyle w:val="17"/>
              <w:spacing w:line="264" w:lineRule="auto"/>
              <w:ind w:left="-567"/>
              <w:jc w:val="right"/>
              <w:rPr>
                <w:rFonts w:ascii="Times New Roman" w:hAnsi="Times New Roman" w:cs="Times New Roman"/>
                <w:sz w:val="24"/>
                <w:szCs w:val="24"/>
              </w:rPr>
            </w:pPr>
            <w:r>
              <w:rPr>
                <w:rFonts w:ascii="Times New Roman" w:hAnsi="Times New Roman" w:cs="Times New Roman"/>
                <w:sz w:val="24"/>
                <w:szCs w:val="24"/>
              </w:rPr>
              <w:t>12 - 17</w:t>
            </w:r>
          </w:p>
        </w:tc>
        <w:tc>
          <w:tcPr>
            <w:tcW w:w="1392" w:type="dxa"/>
          </w:tcPr>
          <w:p>
            <w:pPr>
              <w:pStyle w:val="17"/>
              <w:spacing w:line="264" w:lineRule="auto"/>
              <w:ind w:left="-567"/>
              <w:jc w:val="right"/>
              <w:rPr>
                <w:rFonts w:ascii="Times New Roman" w:hAnsi="Times New Roman" w:cs="Times New Roman"/>
                <w:sz w:val="24"/>
                <w:szCs w:val="24"/>
              </w:rPr>
            </w:pPr>
            <w:r>
              <w:rPr>
                <w:rFonts w:ascii="Times New Roman" w:hAnsi="Times New Roman" w:cs="Times New Roman"/>
                <w:sz w:val="24"/>
                <w:szCs w:val="24"/>
              </w:rPr>
              <w:t>Более 29</w:t>
            </w:r>
          </w:p>
        </w:tc>
        <w:tc>
          <w:tcPr>
            <w:tcW w:w="2859" w:type="dxa"/>
          </w:tcPr>
          <w:p>
            <w:pPr>
              <w:pStyle w:val="17"/>
              <w:spacing w:line="264" w:lineRule="auto"/>
              <w:ind w:left="-567"/>
              <w:jc w:val="right"/>
              <w:rPr>
                <w:rFonts w:ascii="Times New Roman" w:hAnsi="Times New Roman" w:cs="Times New Roman"/>
                <w:sz w:val="24"/>
                <w:szCs w:val="24"/>
              </w:rPr>
            </w:pPr>
            <w:r>
              <w:rPr>
                <w:rFonts w:ascii="Times New Roman" w:hAnsi="Times New Roman" w:cs="Times New Roman"/>
                <w:sz w:val="24"/>
                <w:szCs w:val="24"/>
              </w:rPr>
              <w:t>Ураган</w:t>
            </w:r>
          </w:p>
        </w:tc>
        <w:tc>
          <w:tcPr>
            <w:tcW w:w="4105" w:type="dxa"/>
          </w:tcPr>
          <w:p>
            <w:pPr>
              <w:pStyle w:val="17"/>
              <w:spacing w:line="264" w:lineRule="auto"/>
              <w:ind w:left="-567"/>
              <w:jc w:val="right"/>
              <w:rPr>
                <w:rFonts w:ascii="Times New Roman" w:hAnsi="Times New Roman" w:cs="Times New Roman"/>
                <w:sz w:val="24"/>
                <w:szCs w:val="24"/>
              </w:rPr>
            </w:pPr>
            <w:r>
              <w:rPr>
                <w:rFonts w:ascii="Times New Roman" w:hAnsi="Times New Roman" w:cs="Times New Roman"/>
                <w:sz w:val="24"/>
                <w:szCs w:val="24"/>
              </w:rPr>
              <w:t>Опустошительные действия</w:t>
            </w:r>
          </w:p>
        </w:tc>
      </w:tr>
    </w:tbl>
    <w:p>
      <w:pPr>
        <w:pStyle w:val="17"/>
        <w:spacing w:line="264" w:lineRule="auto"/>
        <w:ind w:left="-567" w:firstLine="1080"/>
        <w:jc w:val="both"/>
        <w:rPr>
          <w:rFonts w:ascii="Times New Roman" w:hAnsi="Times New Roman" w:cs="Times New Roman"/>
          <w:sz w:val="24"/>
          <w:szCs w:val="24"/>
        </w:rPr>
      </w:pPr>
    </w:p>
    <w:p>
      <w:pPr>
        <w:pStyle w:val="17"/>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 xml:space="preserve">В России ураганы чаще всего бывают в Приморском и Хабаровском краях, на Сахалине, Камчатке, Чукотке и на Курильских островах. Возникают ураганы в любое время года, чаще – в августе-сентябре. </w:t>
      </w:r>
    </w:p>
    <w:p>
      <w:pPr>
        <w:pStyle w:val="13"/>
        <w:spacing w:line="264" w:lineRule="auto"/>
        <w:ind w:left="-567" w:firstLine="1080"/>
        <w:jc w:val="both"/>
        <w:rPr>
          <w:sz w:val="24"/>
          <w:szCs w:val="24"/>
        </w:rPr>
      </w:pPr>
      <w:r>
        <w:rPr>
          <w:sz w:val="24"/>
          <w:szCs w:val="24"/>
        </w:rPr>
        <w:t xml:space="preserve">Важными  характеристиками урагана являются: ширина, продолжительность действия, скорость перемещения и путь движения. Продолжительность существования урагана в среднем 9-12 суток. Ширина зоны катастрофических разрушений составляет несколько тысяч км. Ураганы являются одной из мощных сил стихии и по своему пагубному действию могут сравниться с землетрясением. Они сопровождаются такими явлениями, как ливни, снегопады, град, электрические разряды. Ураган повреждает прочные и сносит легкие сооружения, опустошает поля, обрывает провода, валит столбы линий электропередачи и связи, ломает и выворачивает с корнями деревья, топит суда и повреждает транспортные магистрали. </w:t>
      </w:r>
    </w:p>
    <w:p>
      <w:pPr>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Метательное действие скоростного напора ветра проявляется в отрыве людей от земли, переносе по воздуху и ударе о землю или сооружения. Одновременно в воздухе переносятся различные твердые предметы, которые вместе с разрушающимися постройками травмируют людей. В итоге люди гибнут, получают травмы, контузии.</w:t>
      </w:r>
    </w:p>
    <w:p>
      <w:pPr>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lang w:eastAsia="ru-RU"/>
        </w:rPr>
        <w:drawing>
          <wp:anchor distT="0" distB="0" distL="114300" distR="114300" simplePos="0" relativeHeight="251687936" behindDoc="0" locked="0" layoutInCell="1" allowOverlap="1">
            <wp:simplePos x="0" y="0"/>
            <wp:positionH relativeFrom="column">
              <wp:posOffset>114300</wp:posOffset>
            </wp:positionH>
            <wp:positionV relativeFrom="paragraph">
              <wp:posOffset>10795</wp:posOffset>
            </wp:positionV>
            <wp:extent cx="2057400" cy="1485900"/>
            <wp:effectExtent l="0" t="0" r="0" b="0"/>
            <wp:wrapSquare wrapText="bothSides"/>
            <wp:docPr id="45" name="Рисунок 45" descr="http://im5-tub.yandex.net/i?id=19368690&amp;tov=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Рисунок 45" descr="http://im5-tub.yandex.net/i?id=19368690&amp;tov=5"/>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a:xfrm>
                      <a:off x="0" y="0"/>
                      <a:ext cx="2057400" cy="1485900"/>
                    </a:xfrm>
                    <a:prstGeom prst="rect">
                      <a:avLst/>
                    </a:prstGeom>
                    <a:noFill/>
                    <a:ln>
                      <a:noFill/>
                    </a:ln>
                  </pic:spPr>
                </pic:pic>
              </a:graphicData>
            </a:graphic>
          </wp:anchor>
        </w:drawing>
      </w:r>
      <w:r>
        <w:rPr>
          <w:rFonts w:ascii="Times New Roman" w:hAnsi="Times New Roman" w:cs="Times New Roman"/>
          <w:b/>
          <w:sz w:val="24"/>
          <w:szCs w:val="24"/>
        </w:rPr>
        <w:t>Буря</w:t>
      </w:r>
      <w:r>
        <w:rPr>
          <w:rFonts w:ascii="Times New Roman" w:hAnsi="Times New Roman" w:cs="Times New Roman"/>
          <w:sz w:val="24"/>
          <w:szCs w:val="24"/>
        </w:rPr>
        <w:t xml:space="preserve"> – очень сильный, со скоростью от 60 до 100 км/ч, и продолжительный ветер, вызывающий большие разрушения. Их длительность – от нескольких часов до нескольких суток. Различают пыльные, беспыльные, снежные, шквальные бури.</w:t>
      </w:r>
    </w:p>
    <w:p>
      <w:pPr>
        <w:spacing w:line="264" w:lineRule="auto"/>
        <w:ind w:left="-567"/>
        <w:jc w:val="both"/>
        <w:rPr>
          <w:rFonts w:ascii="Times New Roman" w:hAnsi="Times New Roman" w:cs="Times New Roman"/>
          <w:b/>
          <w:sz w:val="24"/>
          <w:szCs w:val="24"/>
        </w:rPr>
      </w:pPr>
      <w:r>
        <w:rPr>
          <w:rFonts w:ascii="Times New Roman" w:hAnsi="Times New Roman" w:cs="Times New Roman"/>
          <w:b/>
          <w:sz w:val="24"/>
          <w:szCs w:val="24"/>
        </w:rPr>
        <w:t xml:space="preserve">        </w:t>
      </w:r>
    </w:p>
    <w:p>
      <w:pPr>
        <w:spacing w:line="264" w:lineRule="auto"/>
        <w:ind w:left="-567"/>
        <w:jc w:val="both"/>
        <w:rPr>
          <w:rFonts w:ascii="Times New Roman" w:hAnsi="Times New Roman" w:cs="Times New Roman"/>
          <w:sz w:val="24"/>
          <w:szCs w:val="24"/>
        </w:rPr>
      </w:pPr>
    </w:p>
    <w:p>
      <w:pPr>
        <w:spacing w:line="264" w:lineRule="auto"/>
        <w:ind w:left="-567" w:firstLine="708"/>
        <w:jc w:val="both"/>
        <w:rPr>
          <w:rFonts w:ascii="Times New Roman" w:hAnsi="Times New Roman" w:cs="Times New Roman"/>
          <w:sz w:val="24"/>
          <w:szCs w:val="24"/>
        </w:rPr>
      </w:pPr>
      <w:r>
        <w:rPr>
          <w:rFonts w:ascii="Times New Roman" w:hAnsi="Times New Roman" w:cs="Times New Roman"/>
          <w:sz w:val="24"/>
          <w:szCs w:val="24"/>
          <w:lang w:eastAsia="ru-RU"/>
        </w:rPr>
        <w:drawing>
          <wp:anchor distT="0" distB="0" distL="114300" distR="114300" simplePos="0" relativeHeight="251686912" behindDoc="0" locked="0" layoutInCell="1" allowOverlap="1">
            <wp:simplePos x="0" y="0"/>
            <wp:positionH relativeFrom="column">
              <wp:posOffset>1828800</wp:posOffset>
            </wp:positionH>
            <wp:positionV relativeFrom="paragraph">
              <wp:posOffset>1388110</wp:posOffset>
            </wp:positionV>
            <wp:extent cx="1943100" cy="1598295"/>
            <wp:effectExtent l="0" t="0" r="0" b="1905"/>
            <wp:wrapSquare wrapText="bothSides"/>
            <wp:docPr id="44" name="Рисунок 44" descr="http://im6-tub.yandex.net/i?id=14441272&amp;tov=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Рисунок 44" descr="http://im6-tub.yandex.net/i?id=14441272&amp;tov=6"/>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a:xfrm>
                      <a:off x="0" y="0"/>
                      <a:ext cx="1943100" cy="1598295"/>
                    </a:xfrm>
                    <a:prstGeom prst="rect">
                      <a:avLst/>
                    </a:prstGeom>
                    <a:noFill/>
                    <a:ln>
                      <a:noFill/>
                    </a:ln>
                  </pic:spPr>
                </pic:pic>
              </a:graphicData>
            </a:graphic>
          </wp:anchor>
        </w:drawing>
      </w:r>
      <w:r>
        <w:rPr>
          <w:rFonts w:ascii="Times New Roman" w:hAnsi="Times New Roman" w:cs="Times New Roman"/>
          <w:b/>
          <w:sz w:val="24"/>
          <w:szCs w:val="24"/>
        </w:rPr>
        <w:t xml:space="preserve">Смерч </w:t>
      </w:r>
      <w:r>
        <w:rPr>
          <w:rFonts w:ascii="Times New Roman" w:hAnsi="Times New Roman" w:cs="Times New Roman"/>
          <w:sz w:val="24"/>
          <w:szCs w:val="24"/>
        </w:rPr>
        <w:t xml:space="preserve">– сильный атмосферный вихрь диаметром до 1000 м, в котором воздух вращается со скоростью до 100 м/с (против часовой стрелки), обладающий большой разрушительной силой. Имеет вид темного столба диаметром от нескольких десятков до нескольких сотен метров с вертикальной, иногда изогнутой, осью вращения, с воронкообразным расширением сверху и снизу. Смерч как бы «свешивается» из облака к земле в виде гигантской воронки </w:t>
      </w:r>
    </w:p>
    <w:p>
      <w:pPr>
        <w:ind w:left="-567"/>
        <w:jc w:val="both"/>
        <w:rPr>
          <w:rFonts w:ascii="Times New Roman" w:hAnsi="Times New Roman" w:cs="Times New Roman"/>
          <w:b/>
          <w:sz w:val="24"/>
          <w:szCs w:val="24"/>
        </w:rPr>
      </w:pPr>
    </w:p>
    <w:p>
      <w:pPr>
        <w:ind w:left="-567"/>
        <w:jc w:val="both"/>
        <w:rPr>
          <w:rFonts w:ascii="Times New Roman" w:hAnsi="Times New Roman" w:cs="Times New Roman"/>
          <w:b/>
          <w:sz w:val="24"/>
          <w:szCs w:val="24"/>
        </w:rPr>
      </w:pPr>
    </w:p>
    <w:p>
      <w:pPr>
        <w:ind w:left="-567"/>
        <w:jc w:val="both"/>
        <w:rPr>
          <w:rFonts w:ascii="Times New Roman" w:hAnsi="Times New Roman" w:cs="Times New Roman"/>
          <w:b/>
          <w:sz w:val="24"/>
          <w:szCs w:val="24"/>
        </w:rPr>
      </w:pPr>
    </w:p>
    <w:p>
      <w:pPr>
        <w:ind w:left="-567"/>
        <w:jc w:val="both"/>
        <w:rPr>
          <w:rFonts w:ascii="Times New Roman" w:hAnsi="Times New Roman" w:cs="Times New Roman"/>
          <w:b/>
          <w:sz w:val="24"/>
          <w:szCs w:val="24"/>
        </w:rPr>
      </w:pPr>
    </w:p>
    <w:p>
      <w:pPr>
        <w:spacing w:line="264" w:lineRule="auto"/>
        <w:ind w:left="-567"/>
        <w:jc w:val="both"/>
        <w:rPr>
          <w:rFonts w:ascii="Times New Roman" w:hAnsi="Times New Roman" w:cs="Times New Roman"/>
          <w:sz w:val="24"/>
          <w:szCs w:val="24"/>
        </w:rPr>
      </w:pPr>
    </w:p>
    <w:p>
      <w:pPr>
        <w:spacing w:line="264" w:lineRule="auto"/>
        <w:jc w:val="both"/>
        <w:rPr>
          <w:rFonts w:ascii="Times New Roman" w:hAnsi="Times New Roman" w:cs="Times New Roman"/>
          <w:sz w:val="24"/>
          <w:szCs w:val="24"/>
        </w:rPr>
      </w:pPr>
    </w:p>
    <w:p>
      <w:pPr>
        <w:spacing w:line="264" w:lineRule="auto"/>
        <w:ind w:left="-567"/>
        <w:jc w:val="both"/>
        <w:rPr>
          <w:rFonts w:ascii="Times New Roman" w:hAnsi="Times New Roman" w:cs="Times New Roman"/>
          <w:sz w:val="24"/>
          <w:szCs w:val="24"/>
        </w:rPr>
      </w:pPr>
      <w:r>
        <w:rPr>
          <w:rFonts w:ascii="Times New Roman" w:hAnsi="Times New Roman" w:cs="Times New Roman"/>
          <w:sz w:val="24"/>
          <w:szCs w:val="24"/>
        </w:rPr>
        <w:t>Внутри него давление всегда пониженное, поэтому туда всасываются любые предметы. Существуют смерчи недолго, от нескольких минут до нескольких часов, проходя за это время путь от сотен метров до десятков км. При подходе смерча слышен оглушительный гул. Средняя скорость перемещения 50-60 км/ч. Смерчи наблюдаются в Поволжье, Сибири, на Урале.</w:t>
      </w:r>
    </w:p>
    <w:p>
      <w:pPr>
        <w:pStyle w:val="13"/>
        <w:spacing w:line="264" w:lineRule="auto"/>
        <w:ind w:left="-567"/>
        <w:jc w:val="both"/>
        <w:rPr>
          <w:sz w:val="24"/>
          <w:szCs w:val="24"/>
        </w:rPr>
      </w:pPr>
    </w:p>
    <w:p>
      <w:pPr>
        <w:pStyle w:val="13"/>
        <w:spacing w:line="264" w:lineRule="auto"/>
        <w:ind w:left="-567"/>
        <w:jc w:val="both"/>
        <w:rPr>
          <w:sz w:val="24"/>
          <w:szCs w:val="24"/>
        </w:rPr>
      </w:pPr>
      <w:r>
        <w:rPr>
          <w:sz w:val="24"/>
          <w:szCs w:val="24"/>
        </w:rPr>
        <w:drawing>
          <wp:anchor distT="0" distB="0" distL="114300" distR="114300" simplePos="0" relativeHeight="251692032" behindDoc="1" locked="0" layoutInCell="1" allowOverlap="1">
            <wp:simplePos x="0" y="0"/>
            <wp:positionH relativeFrom="column">
              <wp:posOffset>3810</wp:posOffset>
            </wp:positionH>
            <wp:positionV relativeFrom="paragraph">
              <wp:posOffset>0</wp:posOffset>
            </wp:positionV>
            <wp:extent cx="2059305" cy="1816735"/>
            <wp:effectExtent l="0" t="0" r="0" b="0"/>
            <wp:wrapTight wrapText="bothSides">
              <wp:wrapPolygon>
                <wp:start x="0" y="0"/>
                <wp:lineTo x="0" y="21290"/>
                <wp:lineTo x="21380" y="21290"/>
                <wp:lineTo x="21380" y="0"/>
                <wp:lineTo x="0" y="0"/>
              </wp:wrapPolygon>
            </wp:wrapTight>
            <wp:docPr id="43" name="Рисунок 43" descr="Картинка 62 из 5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Рисунок 43" descr="Картинка 62 из 5459"/>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a:xfrm>
                      <a:off x="0" y="0"/>
                      <a:ext cx="2059305" cy="1816735"/>
                    </a:xfrm>
                    <a:prstGeom prst="rect">
                      <a:avLst/>
                    </a:prstGeom>
                    <a:noFill/>
                    <a:ln>
                      <a:noFill/>
                    </a:ln>
                  </pic:spPr>
                </pic:pic>
              </a:graphicData>
            </a:graphic>
          </wp:anchor>
        </w:drawing>
      </w:r>
      <w:r>
        <w:rPr>
          <w:b/>
          <w:bCs/>
          <w:sz w:val="24"/>
          <w:szCs w:val="24"/>
        </w:rPr>
        <w:t>Метели, снежные заносы</w:t>
      </w:r>
    </w:p>
    <w:p>
      <w:pPr>
        <w:pStyle w:val="13"/>
        <w:spacing w:line="264" w:lineRule="auto"/>
        <w:ind w:left="-567"/>
        <w:jc w:val="both"/>
        <w:rPr>
          <w:sz w:val="24"/>
          <w:szCs w:val="24"/>
        </w:rPr>
      </w:pPr>
      <w:r>
        <w:rPr>
          <w:sz w:val="24"/>
          <w:szCs w:val="24"/>
        </w:rPr>
        <w:t>Зимние проявления стихийных сил природы – метели, бураны, пурга, вьюга, снежные заносы – характеризуются перемещением огромных масс снега с большой скоростью (50-100 км/ч) по воздуху с одного места на другое. Их продолжительность может быть от нескольких часов до нескольких суток. При этом резко ухудшается видимость, прерывается транспортное сообщение как внутригородское, так и междугородное. Выпадение снега с дождем при низкой температуре и ураганном ветре создает условия для обледенения линий электропередач, связи, контактных сетей электротранспорта, а также кровли зданий, различного рода опор и конструкций, что нередко вызывает их разрушения. Ветер и снег рвут провода, ломают столбы и опоры, строения. Нарушается связь и прекращается подача  электроэнергии, воды, тепла. Снегом заносятся дома, хозяйственные постройки, дороги. Иногда сугробы достигают высоты 4-х этажного дома. Нередки и человеческие жертвы.</w:t>
      </w:r>
    </w:p>
    <w:p>
      <w:pPr>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lang w:eastAsia="ru-RU"/>
        </w:rPr>
        <w:drawing>
          <wp:anchor distT="0" distB="0" distL="114300" distR="114300" simplePos="0" relativeHeight="251688960" behindDoc="0" locked="0" layoutInCell="1" allowOverlap="1">
            <wp:simplePos x="0" y="0"/>
            <wp:positionH relativeFrom="column">
              <wp:posOffset>114300</wp:posOffset>
            </wp:positionH>
            <wp:positionV relativeFrom="paragraph">
              <wp:posOffset>49530</wp:posOffset>
            </wp:positionV>
            <wp:extent cx="2059305" cy="1294765"/>
            <wp:effectExtent l="0" t="0" r="0" b="635"/>
            <wp:wrapSquare wrapText="bothSides"/>
            <wp:docPr id="42" name="Рисунок 42" descr="Картинка 37 из 5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Рисунок 42" descr="Картинка 37 из 5016"/>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a:xfrm>
                      <a:off x="0" y="0"/>
                      <a:ext cx="2059305" cy="1294765"/>
                    </a:xfrm>
                    <a:prstGeom prst="rect">
                      <a:avLst/>
                    </a:prstGeom>
                    <a:noFill/>
                    <a:ln>
                      <a:noFill/>
                    </a:ln>
                  </pic:spPr>
                </pic:pic>
              </a:graphicData>
            </a:graphic>
          </wp:anchor>
        </w:drawing>
      </w:r>
      <w:r>
        <w:rPr>
          <w:rFonts w:ascii="Times New Roman" w:hAnsi="Times New Roman" w:cs="Times New Roman"/>
          <w:b/>
          <w:bCs/>
          <w:sz w:val="24"/>
          <w:szCs w:val="24"/>
        </w:rPr>
        <w:t>Наводнение</w:t>
      </w:r>
    </w:p>
    <w:p>
      <w:pPr>
        <w:ind w:left="-567"/>
        <w:jc w:val="both"/>
        <w:rPr>
          <w:rFonts w:ascii="Times New Roman" w:hAnsi="Times New Roman" w:cs="Times New Roman"/>
          <w:sz w:val="24"/>
          <w:szCs w:val="24"/>
        </w:rPr>
      </w:pPr>
      <w:r>
        <w:rPr>
          <w:rFonts w:ascii="Times New Roman" w:hAnsi="Times New Roman" w:cs="Times New Roman"/>
          <w:b/>
          <w:sz w:val="24"/>
          <w:szCs w:val="24"/>
        </w:rPr>
        <w:t xml:space="preserve">Наводнение </w:t>
      </w:r>
      <w:r>
        <w:rPr>
          <w:rFonts w:ascii="Times New Roman" w:hAnsi="Times New Roman" w:cs="Times New Roman"/>
          <w:sz w:val="24"/>
          <w:szCs w:val="24"/>
        </w:rPr>
        <w:t>– это временное затопление водой значительной части   местности, прилегающей к реке, озеру или водохранилищу в  результате подъема ее уровня выше обычного, которое  причиняет материальный ущерб, наносит урон</w:t>
      </w:r>
    </w:p>
    <w:p>
      <w:pPr>
        <w:pStyle w:val="17"/>
        <w:spacing w:line="264" w:lineRule="auto"/>
        <w:ind w:left="-567"/>
        <w:jc w:val="both"/>
        <w:rPr>
          <w:rFonts w:ascii="Times New Roman" w:hAnsi="Times New Roman" w:cs="Times New Roman"/>
          <w:sz w:val="24"/>
          <w:szCs w:val="24"/>
        </w:rPr>
      </w:pPr>
      <w:r>
        <w:rPr>
          <w:rFonts w:ascii="Times New Roman" w:hAnsi="Times New Roman" w:cs="Times New Roman"/>
          <w:sz w:val="24"/>
          <w:szCs w:val="24"/>
        </w:rPr>
        <w:t>здоровью населения или приводит к гибели людей. Если затопление не сопровождается ущербом, то это разлив реки, озера, водохранилища.</w:t>
      </w:r>
    </w:p>
    <w:p>
      <w:pPr>
        <w:spacing w:line="264" w:lineRule="auto"/>
        <w:ind w:left="-567" w:firstLine="1080"/>
        <w:jc w:val="both"/>
        <w:rPr>
          <w:rFonts w:ascii="Times New Roman" w:hAnsi="Times New Roman" w:cs="Times New Roman"/>
          <w:b/>
          <w:sz w:val="24"/>
          <w:szCs w:val="24"/>
        </w:rPr>
      </w:pPr>
      <w:r>
        <w:rPr>
          <w:rFonts w:ascii="Times New Roman" w:hAnsi="Times New Roman" w:cs="Times New Roman"/>
          <w:b/>
          <w:sz w:val="24"/>
          <w:szCs w:val="24"/>
        </w:rPr>
        <w:t>Причины наводнения</w:t>
      </w:r>
    </w:p>
    <w:p>
      <w:pPr>
        <w:pStyle w:val="17"/>
        <w:spacing w:line="264" w:lineRule="auto"/>
        <w:ind w:left="-567" w:firstLine="1080"/>
        <w:jc w:val="both"/>
        <w:rPr>
          <w:rFonts w:ascii="Times New Roman" w:hAnsi="Times New Roman" w:cs="Times New Roman"/>
          <w:sz w:val="24"/>
          <w:szCs w:val="24"/>
        </w:rPr>
      </w:pPr>
      <w:r>
        <w:rPr>
          <w:rFonts w:ascii="Times New Roman" w:hAnsi="Times New Roman" w:cs="Times New Roman"/>
          <w:i/>
          <w:sz w:val="24"/>
          <w:szCs w:val="24"/>
        </w:rPr>
        <w:t>Во-первых</w:t>
      </w:r>
      <w:r>
        <w:rPr>
          <w:rFonts w:ascii="Times New Roman" w:hAnsi="Times New Roman" w:cs="Times New Roman"/>
          <w:sz w:val="24"/>
          <w:szCs w:val="24"/>
        </w:rPr>
        <w:t>, в результате обильных осадков, быстрого таяния снегов, образования заторов (в конце зимы - начале весны при вскрытии рек) и зажоров (в начале зимы при формировании ледяного покрова) льда. Такое часто бывает в Свердловской, Кировской, Читинской областях, Приморском и Хабаровском краях.</w:t>
      </w:r>
    </w:p>
    <w:p>
      <w:pPr>
        <w:spacing w:line="264" w:lineRule="auto"/>
        <w:ind w:left="-567" w:firstLine="1080"/>
        <w:jc w:val="both"/>
        <w:rPr>
          <w:rFonts w:ascii="Times New Roman" w:hAnsi="Times New Roman" w:cs="Times New Roman"/>
          <w:sz w:val="24"/>
          <w:szCs w:val="24"/>
        </w:rPr>
      </w:pPr>
      <w:r>
        <w:rPr>
          <w:rFonts w:ascii="Times New Roman" w:hAnsi="Times New Roman" w:cs="Times New Roman"/>
          <w:i/>
          <w:sz w:val="24"/>
          <w:szCs w:val="24"/>
        </w:rPr>
        <w:t>Во-вторых</w:t>
      </w:r>
      <w:r>
        <w:rPr>
          <w:rFonts w:ascii="Times New Roman" w:hAnsi="Times New Roman" w:cs="Times New Roman"/>
          <w:sz w:val="24"/>
          <w:szCs w:val="24"/>
        </w:rPr>
        <w:t>, из-за сильных нагонных ветров, которые наблюдаются на морских побережьях. Нагонный ветер задерживает воду в устьях рек, в результате повышается ее уровень. Наводнения такого характера бывают в Санкт - Петербурге, низовьях Волги, Урала, на Каспийском море.</w:t>
      </w:r>
    </w:p>
    <w:p>
      <w:pPr>
        <w:spacing w:line="264" w:lineRule="auto"/>
        <w:ind w:left="-567" w:firstLine="1080"/>
        <w:jc w:val="both"/>
        <w:rPr>
          <w:rFonts w:ascii="Times New Roman" w:hAnsi="Times New Roman" w:cs="Times New Roman"/>
          <w:sz w:val="24"/>
          <w:szCs w:val="24"/>
        </w:rPr>
      </w:pPr>
      <w:r>
        <w:rPr>
          <w:rFonts w:ascii="Times New Roman" w:hAnsi="Times New Roman" w:cs="Times New Roman"/>
          <w:i/>
          <w:sz w:val="24"/>
          <w:szCs w:val="24"/>
        </w:rPr>
        <w:t>В-третьих</w:t>
      </w:r>
      <w:r>
        <w:rPr>
          <w:rFonts w:ascii="Times New Roman" w:hAnsi="Times New Roman" w:cs="Times New Roman"/>
          <w:sz w:val="24"/>
          <w:szCs w:val="24"/>
        </w:rPr>
        <w:t>, подводные землетрясения. Возникают гигантские волны - цунами. Скорость их распространения достигает 400-800 км/час. Они с колоссальной силой обрушиваются на побережье, смывая все на своем пути. В России цунами в основном наблюдаются на побережье Камчатки и у Курильских островов.</w:t>
      </w:r>
    </w:p>
    <w:p>
      <w:pPr>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По повторяемости, площади распространения и суммарному среднегодовому материальному ущербу наводнения занимают первое место среди стихийных бедствий, по количеству человеческих жертв и материальному ущербу – 2-е место после землетрясений. Прямой опасностью внезапного бурного паводка является мощный поток воды с несущимися обломками, в котором люди могут погибнуть</w:t>
      </w:r>
      <w:r>
        <w:rPr>
          <w:rFonts w:ascii="Times New Roman" w:hAnsi="Times New Roman" w:cs="Times New Roman"/>
          <w:b/>
          <w:bCs/>
          <w:sz w:val="24"/>
          <w:szCs w:val="24"/>
        </w:rPr>
        <w:t xml:space="preserve"> </w:t>
      </w:r>
      <w:r>
        <w:rPr>
          <w:rFonts w:ascii="Times New Roman" w:hAnsi="Times New Roman" w:cs="Times New Roman"/>
          <w:sz w:val="24"/>
          <w:szCs w:val="24"/>
        </w:rPr>
        <w:t xml:space="preserve">или получить какие-либо травмы. В число вызванных наводнением опасностей входят вспышки эпидемий, падеж скота, загрязнение воды, разрушение линий канализации, газо- и электроснабжения, пожары. </w:t>
      </w:r>
    </w:p>
    <w:p>
      <w:pPr>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Сильные наводнения могут надолго нарушить жизнь в районе, пока будет восстановлены линии коммуникаций, дома, очищена от обломков местно</w:t>
      </w:r>
      <w:r>
        <w:rPr>
          <w:rFonts w:ascii="Times New Roman" w:hAnsi="Times New Roman" w:cs="Times New Roman"/>
          <w:sz w:val="24"/>
          <w:szCs w:val="24"/>
        </w:rPr>
        <w:softHyphen/>
      </w:r>
      <w:r>
        <w:rPr>
          <w:rFonts w:ascii="Times New Roman" w:hAnsi="Times New Roman" w:cs="Times New Roman"/>
          <w:sz w:val="24"/>
          <w:szCs w:val="24"/>
        </w:rPr>
        <w:t>сть. Сельскохозяйственные угодья могут быть размыты, а урожай - уничтожен.О начале наводнения можно судить по увеличению скорости течения в</w:t>
      </w:r>
      <w:r>
        <w:rPr>
          <w:rFonts w:ascii="Times New Roman" w:hAnsi="Times New Roman" w:cs="Times New Roman"/>
          <w:b/>
          <w:bCs/>
          <w:sz w:val="24"/>
          <w:szCs w:val="24"/>
        </w:rPr>
        <w:t xml:space="preserve"> </w:t>
      </w:r>
      <w:r>
        <w:rPr>
          <w:rFonts w:ascii="Times New Roman" w:hAnsi="Times New Roman" w:cs="Times New Roman"/>
          <w:sz w:val="24"/>
          <w:szCs w:val="24"/>
        </w:rPr>
        <w:t>реке и подъёму уровня воды в ней. Поражающее действие наводнения определяется скоростью водного потока и высотой подъёма уровня воды. Для снижения потерь от наводнений необходимо предпринимать превентивные меры,</w:t>
      </w:r>
      <w:r>
        <w:rPr>
          <w:rFonts w:ascii="Times New Roman" w:hAnsi="Times New Roman" w:cs="Times New Roman"/>
          <w:b/>
          <w:bCs/>
          <w:sz w:val="24"/>
          <w:szCs w:val="24"/>
        </w:rPr>
        <w:t xml:space="preserve"> </w:t>
      </w:r>
      <w:r>
        <w:rPr>
          <w:rFonts w:ascii="Times New Roman" w:hAnsi="Times New Roman" w:cs="Times New Roman"/>
          <w:sz w:val="24"/>
          <w:szCs w:val="24"/>
        </w:rPr>
        <w:t>такие</w:t>
      </w:r>
      <w:r>
        <w:rPr>
          <w:rFonts w:ascii="Times New Roman" w:hAnsi="Times New Roman" w:cs="Times New Roman"/>
          <w:b/>
          <w:bCs/>
          <w:sz w:val="24"/>
          <w:szCs w:val="24"/>
        </w:rPr>
        <w:t>,</w:t>
      </w:r>
      <w:r>
        <w:rPr>
          <w:rFonts w:ascii="Times New Roman" w:hAnsi="Times New Roman" w:cs="Times New Roman"/>
          <w:sz w:val="24"/>
          <w:szCs w:val="24"/>
        </w:rPr>
        <w:t xml:space="preserve"> как возведение защитных дамб, строгое соблюдение строительных</w:t>
      </w:r>
      <w:r>
        <w:rPr>
          <w:rFonts w:ascii="Times New Roman" w:hAnsi="Times New Roman" w:cs="Times New Roman"/>
          <w:b/>
          <w:bCs/>
          <w:sz w:val="24"/>
          <w:szCs w:val="24"/>
        </w:rPr>
        <w:t xml:space="preserve"> </w:t>
      </w:r>
      <w:r>
        <w:rPr>
          <w:rFonts w:ascii="Times New Roman" w:hAnsi="Times New Roman" w:cs="Times New Roman"/>
          <w:sz w:val="24"/>
          <w:szCs w:val="24"/>
        </w:rPr>
        <w:t>норм и правил, а также страхование имущества.</w:t>
      </w:r>
    </w:p>
    <w:p>
      <w:pPr>
        <w:spacing w:line="264" w:lineRule="auto"/>
        <w:ind w:left="-567" w:firstLine="1080"/>
        <w:jc w:val="both"/>
        <w:rPr>
          <w:rFonts w:ascii="Times New Roman" w:hAnsi="Times New Roman" w:cs="Times New Roman"/>
          <w:i/>
          <w:sz w:val="24"/>
          <w:szCs w:val="24"/>
        </w:rPr>
      </w:pPr>
      <w:r>
        <w:rPr>
          <w:rFonts w:ascii="Times New Roman" w:hAnsi="Times New Roman" w:cs="Times New Roman"/>
          <w:b/>
          <w:bCs/>
          <w:sz w:val="24"/>
          <w:szCs w:val="24"/>
        </w:rPr>
        <w:t>Природные пожары</w:t>
      </w:r>
    </w:p>
    <w:p>
      <w:pPr>
        <w:spacing w:before="20" w:line="264" w:lineRule="auto"/>
        <w:ind w:left="-567" w:firstLine="1080"/>
        <w:jc w:val="both"/>
        <w:rPr>
          <w:rFonts w:ascii="Times New Roman" w:hAnsi="Times New Roman" w:cs="Times New Roman"/>
          <w:sz w:val="24"/>
          <w:szCs w:val="24"/>
        </w:rPr>
      </w:pPr>
      <w:r>
        <w:rPr>
          <w:rFonts w:ascii="Times New Roman" w:hAnsi="Times New Roman" w:cs="Times New Roman"/>
          <w:b/>
          <w:sz w:val="24"/>
          <w:szCs w:val="24"/>
        </w:rPr>
        <w:t>Пожары -</w:t>
      </w:r>
      <w:r>
        <w:rPr>
          <w:rFonts w:ascii="Times New Roman" w:hAnsi="Times New Roman" w:cs="Times New Roman"/>
          <w:sz w:val="24"/>
          <w:szCs w:val="24"/>
        </w:rPr>
        <w:t xml:space="preserve"> это неконтролируемый процесс горения, влекущий за собой гибель людей и уничтожение материальных ценностей.</w:t>
      </w:r>
    </w:p>
    <w:p>
      <w:pPr>
        <w:spacing w:line="264" w:lineRule="auto"/>
        <w:ind w:left="-567" w:firstLine="1080"/>
        <w:jc w:val="both"/>
        <w:rPr>
          <w:rFonts w:ascii="Times New Roman" w:hAnsi="Times New Roman" w:cs="Times New Roman"/>
          <w:i/>
          <w:sz w:val="24"/>
          <w:szCs w:val="24"/>
        </w:rPr>
      </w:pPr>
      <w:r>
        <w:rPr>
          <w:rFonts w:ascii="Times New Roman" w:hAnsi="Times New Roman" w:cs="Times New Roman"/>
          <w:sz w:val="24"/>
          <w:szCs w:val="24"/>
        </w:rPr>
        <w:t>Большая часть лесных, торфяных и полевых пожаров возникает вблизи населенных пунктов и вне дорог из-за неосторожного обращения с огнем, от непотушенных костров, от искр, вылетающих из выхлопных труб автомобилей, тракторов и другой техники, нарушения правил пожарной безопасности, самовозгорания сухой растительности и торфа, а также от такого явления природы</w:t>
      </w:r>
      <w:r>
        <w:rPr>
          <w:rFonts w:ascii="Times New Roman" w:hAnsi="Times New Roman" w:cs="Times New Roman"/>
          <w:b/>
          <w:bCs/>
          <w:sz w:val="24"/>
          <w:szCs w:val="24"/>
        </w:rPr>
        <w:t xml:space="preserve"> </w:t>
      </w:r>
      <w:r>
        <w:rPr>
          <w:rFonts w:ascii="Times New Roman" w:hAnsi="Times New Roman" w:cs="Times New Roman"/>
          <w:sz w:val="24"/>
          <w:szCs w:val="24"/>
        </w:rPr>
        <w:t xml:space="preserve">как молния. </w:t>
      </w:r>
      <w:r>
        <w:rPr>
          <w:rFonts w:ascii="Times New Roman" w:hAnsi="Times New Roman" w:cs="Times New Roman"/>
          <w:i/>
          <w:sz w:val="24"/>
          <w:szCs w:val="24"/>
        </w:rPr>
        <w:t>Известно, что 90% пожаров возникают по</w:t>
      </w:r>
      <w:r>
        <w:rPr>
          <w:rFonts w:ascii="Times New Roman" w:hAnsi="Times New Roman" w:cs="Times New Roman"/>
          <w:b/>
          <w:bCs/>
          <w:i/>
          <w:sz w:val="24"/>
          <w:szCs w:val="24"/>
        </w:rPr>
        <w:t xml:space="preserve"> </w:t>
      </w:r>
      <w:r>
        <w:rPr>
          <w:rFonts w:ascii="Times New Roman" w:hAnsi="Times New Roman" w:cs="Times New Roman"/>
          <w:i/>
          <w:sz w:val="24"/>
          <w:szCs w:val="24"/>
        </w:rPr>
        <w:t xml:space="preserve">вине человека и только 7-8% от молний. </w:t>
      </w:r>
      <w:r>
        <w:rPr>
          <w:rFonts w:ascii="Times New Roman" w:hAnsi="Times New Roman" w:cs="Times New Roman"/>
          <w:sz w:val="24"/>
          <w:szCs w:val="24"/>
        </w:rPr>
        <w:t>Наибольшей способностью к возгоранию обладают хвойные леса, сухие торфяники, созревшие хлеба, сухая трава. Основными видами пожаров</w:t>
      </w:r>
      <w:r>
        <w:rPr>
          <w:rFonts w:ascii="Times New Roman" w:hAnsi="Times New Roman" w:cs="Times New Roman"/>
          <w:b/>
          <w:bCs/>
          <w:sz w:val="24"/>
          <w:szCs w:val="24"/>
        </w:rPr>
        <w:t xml:space="preserve"> </w:t>
      </w:r>
      <w:r>
        <w:rPr>
          <w:rFonts w:ascii="Times New Roman" w:hAnsi="Times New Roman" w:cs="Times New Roman"/>
          <w:sz w:val="24"/>
          <w:szCs w:val="24"/>
        </w:rPr>
        <w:t>как стихийных бедствий, охватывающих, как правило, обширные территории в несколько сотен, тысяч и даже миллионов гектаров, являются ландшафтные пожары - лесные и степные (полевые).</w:t>
      </w:r>
    </w:p>
    <w:p>
      <w:pPr>
        <w:spacing w:line="264" w:lineRule="auto"/>
        <w:ind w:left="-567" w:firstLine="708"/>
        <w:jc w:val="both"/>
        <w:rPr>
          <w:rFonts w:ascii="Times New Roman" w:hAnsi="Times New Roman" w:cs="Times New Roman"/>
          <w:sz w:val="24"/>
          <w:szCs w:val="24"/>
        </w:rPr>
      </w:pPr>
      <w:r>
        <w:rPr>
          <w:rFonts w:ascii="Times New Roman" w:hAnsi="Times New Roman" w:cs="Times New Roman"/>
          <w:sz w:val="24"/>
          <w:szCs w:val="24"/>
        </w:rPr>
        <w:t>Лесной пожар</w:t>
      </w:r>
    </w:p>
    <w:p>
      <w:pPr>
        <w:pStyle w:val="17"/>
        <w:spacing w:line="264" w:lineRule="auto"/>
        <w:ind w:left="-567"/>
        <w:jc w:val="both"/>
        <w:rPr>
          <w:rFonts w:ascii="Times New Roman" w:hAnsi="Times New Roman" w:cs="Times New Roman"/>
          <w:sz w:val="24"/>
          <w:szCs w:val="24"/>
        </w:rPr>
      </w:pPr>
      <w:r>
        <w:rPr>
          <w:rFonts w:ascii="Times New Roman" w:hAnsi="Times New Roman" w:cs="Times New Roman"/>
          <w:sz w:val="24"/>
          <w:szCs w:val="24"/>
          <w:lang w:eastAsia="ru-RU"/>
        </w:rPr>
        <w:drawing>
          <wp:anchor distT="0" distB="0" distL="114300" distR="114300" simplePos="0" relativeHeight="251693056" behindDoc="1" locked="0" layoutInCell="1" allowOverlap="1">
            <wp:simplePos x="0" y="0"/>
            <wp:positionH relativeFrom="column">
              <wp:posOffset>0</wp:posOffset>
            </wp:positionH>
            <wp:positionV relativeFrom="paragraph">
              <wp:posOffset>74295</wp:posOffset>
            </wp:positionV>
            <wp:extent cx="2059305" cy="1803400"/>
            <wp:effectExtent l="0" t="0" r="0" b="6350"/>
            <wp:wrapTight wrapText="bothSides">
              <wp:wrapPolygon>
                <wp:start x="0" y="0"/>
                <wp:lineTo x="0" y="21448"/>
                <wp:lineTo x="21380" y="21448"/>
                <wp:lineTo x="21380" y="0"/>
                <wp:lineTo x="0" y="0"/>
              </wp:wrapPolygon>
            </wp:wrapTight>
            <wp:docPr id="41" name="Рисунок 41" descr="Картинка 15 из 2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Рисунок 41" descr="Картинка 15 из 2426"/>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a:xfrm>
                      <a:off x="0" y="0"/>
                      <a:ext cx="2059305" cy="1803400"/>
                    </a:xfrm>
                    <a:prstGeom prst="rect">
                      <a:avLst/>
                    </a:prstGeom>
                    <a:noFill/>
                    <a:ln>
                      <a:noFill/>
                    </a:ln>
                  </pic:spPr>
                </pic:pic>
              </a:graphicData>
            </a:graphic>
          </wp:anchor>
        </w:drawing>
      </w:r>
      <w:r>
        <w:rPr>
          <w:rFonts w:ascii="Times New Roman" w:hAnsi="Times New Roman" w:cs="Times New Roman"/>
          <w:b/>
          <w:sz w:val="24"/>
          <w:szCs w:val="24"/>
        </w:rPr>
        <w:t>Лесные пожары</w:t>
      </w:r>
      <w:r>
        <w:rPr>
          <w:rFonts w:ascii="Times New Roman" w:hAnsi="Times New Roman" w:cs="Times New Roman"/>
          <w:sz w:val="24"/>
          <w:szCs w:val="24"/>
        </w:rPr>
        <w:t xml:space="preserve"> – неуправляемое горение растительности, распространяющееся на площади леса. </w:t>
      </w:r>
    </w:p>
    <w:p>
      <w:pPr>
        <w:spacing w:line="264" w:lineRule="auto"/>
        <w:ind w:left="-567"/>
        <w:jc w:val="both"/>
        <w:rPr>
          <w:rFonts w:ascii="Times New Roman" w:hAnsi="Times New Roman" w:cs="Times New Roman"/>
          <w:sz w:val="24"/>
          <w:szCs w:val="24"/>
        </w:rPr>
      </w:pPr>
      <w:r>
        <w:rPr>
          <w:rFonts w:ascii="Times New Roman" w:hAnsi="Times New Roman" w:cs="Times New Roman"/>
          <w:sz w:val="24"/>
          <w:szCs w:val="24"/>
        </w:rPr>
        <w:t>Лесные пожары</w:t>
      </w:r>
      <w:r>
        <w:rPr>
          <w:rFonts w:ascii="Times New Roman" w:hAnsi="Times New Roman" w:cs="Times New Roman"/>
          <w:b/>
          <w:bCs/>
          <w:sz w:val="24"/>
          <w:szCs w:val="24"/>
        </w:rPr>
        <w:t xml:space="preserve"> </w:t>
      </w:r>
      <w:r>
        <w:rPr>
          <w:rFonts w:ascii="Times New Roman" w:hAnsi="Times New Roman" w:cs="Times New Roman"/>
          <w:sz w:val="24"/>
          <w:szCs w:val="24"/>
        </w:rPr>
        <w:t>по интенсивности горения подразделяются</w:t>
      </w:r>
      <w:r>
        <w:rPr>
          <w:rFonts w:ascii="Times New Roman" w:hAnsi="Times New Roman" w:cs="Times New Roman"/>
          <w:b/>
          <w:bCs/>
          <w:sz w:val="24"/>
          <w:szCs w:val="24"/>
        </w:rPr>
        <w:t xml:space="preserve"> </w:t>
      </w:r>
      <w:r>
        <w:rPr>
          <w:rFonts w:ascii="Times New Roman" w:hAnsi="Times New Roman" w:cs="Times New Roman"/>
          <w:sz w:val="24"/>
          <w:szCs w:val="24"/>
        </w:rPr>
        <w:t>на слабые, средние и сильные, а по характеру горения – на низовые и верховые пожары (беглые и устойчивые).Лесные низовые пожары характеризуются горением лесной подстилки, надпочвенного покрова и подлеска без захвата крон деревьев (рис. 2.10). Скорость движения фронта низового пожара составляет от 0,3 - I м/мин. (при слабом пожаре), до 15 м/мин - I км/ч (при сильном пожаре), высота пламени - 1-2</w:t>
      </w:r>
      <w:r>
        <w:rPr>
          <w:rFonts w:ascii="Times New Roman" w:hAnsi="Times New Roman" w:cs="Times New Roman"/>
          <w:b/>
          <w:bCs/>
          <w:sz w:val="24"/>
          <w:szCs w:val="24"/>
        </w:rPr>
        <w:t xml:space="preserve"> </w:t>
      </w:r>
      <w:r>
        <w:rPr>
          <w:rFonts w:ascii="Times New Roman" w:hAnsi="Times New Roman" w:cs="Times New Roman"/>
          <w:sz w:val="24"/>
          <w:szCs w:val="24"/>
        </w:rPr>
        <w:t>м</w:t>
      </w:r>
      <w:r>
        <w:rPr>
          <w:rFonts w:ascii="Times New Roman" w:hAnsi="Times New Roman" w:cs="Times New Roman"/>
          <w:b/>
          <w:bCs/>
          <w:sz w:val="24"/>
          <w:szCs w:val="24"/>
        </w:rPr>
        <w:t>,</w:t>
      </w:r>
      <w:r>
        <w:rPr>
          <w:rFonts w:ascii="Times New Roman" w:hAnsi="Times New Roman" w:cs="Times New Roman"/>
          <w:sz w:val="24"/>
          <w:szCs w:val="24"/>
        </w:rPr>
        <w:t xml:space="preserve"> максимальная температура на кромке пожара достигает 900°С.</w:t>
      </w:r>
    </w:p>
    <w:p>
      <w:pPr>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Лесные верховые пожары развиваются, как правило,</w:t>
      </w:r>
      <w:r>
        <w:rPr>
          <w:rFonts w:ascii="Times New Roman" w:hAnsi="Times New Roman" w:cs="Times New Roman"/>
          <w:b/>
          <w:bCs/>
          <w:sz w:val="24"/>
          <w:szCs w:val="24"/>
        </w:rPr>
        <w:t xml:space="preserve"> </w:t>
      </w:r>
      <w:r>
        <w:rPr>
          <w:rFonts w:ascii="Times New Roman" w:hAnsi="Times New Roman" w:cs="Times New Roman"/>
          <w:sz w:val="24"/>
          <w:szCs w:val="24"/>
        </w:rPr>
        <w:t>из низовых и характеризуются горением крон деревьев (рис. 2.11). При беглом верховом пожаре пламя распространяется главным образом с кроны</w:t>
      </w:r>
      <w:r>
        <w:rPr>
          <w:rFonts w:ascii="Times New Roman" w:hAnsi="Times New Roman" w:cs="Times New Roman"/>
          <w:b/>
          <w:bCs/>
          <w:sz w:val="24"/>
          <w:szCs w:val="24"/>
        </w:rPr>
        <w:t xml:space="preserve"> </w:t>
      </w:r>
      <w:r>
        <w:rPr>
          <w:rFonts w:ascii="Times New Roman" w:hAnsi="Times New Roman" w:cs="Times New Roman"/>
          <w:sz w:val="24"/>
          <w:szCs w:val="24"/>
        </w:rPr>
        <w:t>на крону с большой скоростью, достигающей 8-25 км/ч, оставляя иногда целые участки нетронутого огнём леса. При устойчивом верховом пожаре огнём охвачены не только кроны, но и стволы деревьев. Пламя распространяется со скоростью 5-8 км/ч, охватывая весь лес от почвенного покрова и до вершин деревьев.</w:t>
      </w:r>
    </w:p>
    <w:p>
      <w:pPr>
        <w:spacing w:line="264" w:lineRule="auto"/>
        <w:ind w:left="-567" w:firstLine="720"/>
        <w:jc w:val="both"/>
        <w:rPr>
          <w:rFonts w:ascii="Times New Roman" w:hAnsi="Times New Roman" w:cs="Times New Roman"/>
          <w:color w:val="000000"/>
          <w:sz w:val="24"/>
          <w:szCs w:val="24"/>
        </w:rPr>
      </w:pPr>
      <w:r>
        <w:rPr>
          <w:rFonts w:ascii="Times New Roman" w:hAnsi="Times New Roman" w:cs="Times New Roman"/>
          <w:sz w:val="24"/>
          <w:szCs w:val="24"/>
          <w:lang w:eastAsia="ru-RU"/>
        </w:rPr>
        <w:drawing>
          <wp:inline distT="0" distB="0" distL="0" distR="0">
            <wp:extent cx="1905000" cy="1419225"/>
            <wp:effectExtent l="0" t="0" r="0" b="9525"/>
            <wp:docPr id="30" name="Рисунок 30" descr="les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Рисунок 30" descr="les0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1905000" cy="1419225"/>
                    </a:xfrm>
                    <a:prstGeom prst="rect">
                      <a:avLst/>
                    </a:prstGeom>
                    <a:noFill/>
                    <a:ln>
                      <a:noFill/>
                    </a:ln>
                  </pic:spPr>
                </pic:pic>
              </a:graphicData>
            </a:graphic>
          </wp:inline>
        </w:drawing>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color w:val="0000FF"/>
          <w:sz w:val="24"/>
          <w:szCs w:val="24"/>
          <w:lang w:eastAsia="ru-RU"/>
        </w:rPr>
        <w:drawing>
          <wp:inline distT="0" distB="0" distL="0" distR="0">
            <wp:extent cx="1905000" cy="1485900"/>
            <wp:effectExtent l="0" t="0" r="0" b="0"/>
            <wp:docPr id="29" name="Рисунок 29" descr="Картинка 3 из 48">
              <a:hlinkClick xmlns:a="http://schemas.openxmlformats.org/drawingml/2006/main" r:id="rId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Рисунок 29" descr="Картинка 3 из 48"/>
                    <pic:cNvPicPr>
                      <a:picLocks noChangeAspect="1" noChangeArrowheads="1"/>
                    </pic:cNvPicPr>
                  </pic:nvPicPr>
                  <pic:blipFill>
                    <a:blip r:embed="rId31" cstate="print">
                      <a:extLst>
                        <a:ext uri="{28A0092B-C50C-407E-A947-70E740481C1C}">
                          <a14:useLocalDpi xmlns:a14="http://schemas.microsoft.com/office/drawing/2010/main" val="0"/>
                        </a:ext>
                      </a:extLst>
                    </a:blip>
                    <a:srcRect b="3149"/>
                    <a:stretch>
                      <a:fillRect/>
                    </a:stretch>
                  </pic:blipFill>
                  <pic:spPr>
                    <a:xfrm>
                      <a:off x="0" y="0"/>
                      <a:ext cx="1905000" cy="1485900"/>
                    </a:xfrm>
                    <a:prstGeom prst="rect">
                      <a:avLst/>
                    </a:prstGeom>
                    <a:noFill/>
                    <a:ln>
                      <a:noFill/>
                    </a:ln>
                  </pic:spPr>
                </pic:pic>
              </a:graphicData>
            </a:graphic>
          </wp:inline>
        </w:drawing>
      </w:r>
    </w:p>
    <w:p>
      <w:pPr>
        <w:spacing w:line="264" w:lineRule="auto"/>
        <w:ind w:left="-567" w:firstLine="720"/>
        <w:jc w:val="both"/>
        <w:rPr>
          <w:rFonts w:ascii="Times New Roman" w:hAnsi="Times New Roman" w:cs="Times New Roman"/>
          <w:sz w:val="24"/>
          <w:szCs w:val="24"/>
        </w:rPr>
      </w:pPr>
      <w:r>
        <w:rPr>
          <w:rFonts w:ascii="Times New Roman" w:hAnsi="Times New Roman" w:cs="Times New Roman"/>
          <w:color w:val="000000"/>
          <w:sz w:val="24"/>
          <w:szCs w:val="24"/>
        </w:rPr>
        <w:t>Лесной низовой пожар</w:t>
      </w:r>
      <w:r>
        <w:rPr>
          <w:rFonts w:ascii="Times New Roman" w:hAnsi="Times New Roman" w:cs="Times New Roman"/>
          <w:color w:val="000000"/>
          <w:sz w:val="24"/>
          <w:szCs w:val="24"/>
        </w:rPr>
        <w:tab/>
      </w:r>
      <w:r>
        <w:rPr>
          <w:rFonts w:ascii="Times New Roman" w:hAnsi="Times New Roman" w:cs="Times New Roman"/>
          <w:b/>
          <w:color w:val="000000"/>
          <w:sz w:val="24"/>
          <w:szCs w:val="24"/>
        </w:rPr>
        <w:t xml:space="preserve">                                  </w:t>
      </w:r>
      <w:r>
        <w:rPr>
          <w:rFonts w:ascii="Times New Roman" w:hAnsi="Times New Roman" w:cs="Times New Roman"/>
          <w:color w:val="000000"/>
          <w:sz w:val="24"/>
          <w:szCs w:val="24"/>
        </w:rPr>
        <w:t>Лесной верховой пожар</w:t>
      </w:r>
    </w:p>
    <w:p>
      <w:pPr>
        <w:spacing w:line="264" w:lineRule="auto"/>
        <w:ind w:left="-567" w:firstLine="1080"/>
        <w:jc w:val="both"/>
        <w:rPr>
          <w:rFonts w:ascii="Times New Roman" w:hAnsi="Times New Roman" w:cs="Times New Roman"/>
          <w:sz w:val="24"/>
          <w:szCs w:val="24"/>
        </w:rPr>
      </w:pPr>
      <w:r>
        <w:rPr>
          <w:rFonts w:ascii="Times New Roman" w:hAnsi="Times New Roman" w:cs="Times New Roman"/>
          <w:b/>
          <w:sz w:val="24"/>
          <w:szCs w:val="24"/>
        </w:rPr>
        <w:t>Подземные пожары</w:t>
      </w:r>
      <w:r>
        <w:rPr>
          <w:rFonts w:ascii="Times New Roman" w:hAnsi="Times New Roman" w:cs="Times New Roman"/>
          <w:sz w:val="24"/>
          <w:szCs w:val="24"/>
        </w:rPr>
        <w:t xml:space="preserve"> возникают как продолжение низовых</w:t>
      </w:r>
      <w:r>
        <w:rPr>
          <w:rFonts w:ascii="Times New Roman" w:hAnsi="Times New Roman" w:cs="Times New Roman"/>
          <w:b/>
          <w:bCs/>
          <w:sz w:val="24"/>
          <w:szCs w:val="24"/>
        </w:rPr>
        <w:t xml:space="preserve"> </w:t>
      </w:r>
      <w:r>
        <w:rPr>
          <w:rFonts w:ascii="Times New Roman" w:hAnsi="Times New Roman" w:cs="Times New Roman"/>
          <w:sz w:val="24"/>
          <w:szCs w:val="24"/>
        </w:rPr>
        <w:t>или верховых лесных пожаров и распространяются по находящемуся в земле торфяному слою</w:t>
      </w:r>
      <w:r>
        <w:rPr>
          <w:rFonts w:ascii="Times New Roman" w:hAnsi="Times New Roman" w:cs="Times New Roman"/>
          <w:b/>
          <w:bCs/>
          <w:sz w:val="24"/>
          <w:szCs w:val="24"/>
        </w:rPr>
        <w:t xml:space="preserve"> </w:t>
      </w:r>
      <w:r>
        <w:rPr>
          <w:rFonts w:ascii="Times New Roman" w:hAnsi="Times New Roman" w:cs="Times New Roman"/>
          <w:sz w:val="24"/>
          <w:szCs w:val="24"/>
        </w:rPr>
        <w:t>на глубину до 50 см и более. Горение идёт медленно, почти без доступа воздуха, со скоростью 0,1-0,5 м/мин с выделением большого количества дыма и образованием выгоревших пустот (прогаров). Поэтому подходить к очагу подземного пожара надо с большой осторожностью, постоянно прощупывая грунт шестом или щупом. Горение может продолжаться длительное время даже зимой под слоем снега.</w:t>
      </w:r>
    </w:p>
    <w:p>
      <w:pPr>
        <w:spacing w:line="264" w:lineRule="auto"/>
        <w:ind w:left="-567"/>
        <w:jc w:val="both"/>
        <w:rPr>
          <w:rFonts w:ascii="Times New Roman" w:hAnsi="Times New Roman" w:cs="Times New Roman"/>
          <w:sz w:val="24"/>
          <w:szCs w:val="24"/>
        </w:rPr>
      </w:pPr>
      <w:r>
        <w:rPr>
          <w:rFonts w:ascii="Times New Roman" w:hAnsi="Times New Roman" w:cs="Times New Roman"/>
          <w:sz w:val="24"/>
          <w:szCs w:val="24"/>
          <w:lang w:eastAsia="ru-RU"/>
        </w:rPr>
        <w:drawing>
          <wp:anchor distT="0" distB="0" distL="114300" distR="114300" simplePos="0" relativeHeight="251694080" behindDoc="1" locked="0" layoutInCell="1" allowOverlap="1">
            <wp:simplePos x="0" y="0"/>
            <wp:positionH relativeFrom="column">
              <wp:posOffset>0</wp:posOffset>
            </wp:positionH>
            <wp:positionV relativeFrom="paragraph">
              <wp:posOffset>7620</wp:posOffset>
            </wp:positionV>
            <wp:extent cx="2286000" cy="1485900"/>
            <wp:effectExtent l="0" t="0" r="0" b="0"/>
            <wp:wrapTight wrapText="bothSides">
              <wp:wrapPolygon>
                <wp:start x="0" y="0"/>
                <wp:lineTo x="0" y="21323"/>
                <wp:lineTo x="21420" y="21323"/>
                <wp:lineTo x="21420" y="0"/>
                <wp:lineTo x="0" y="0"/>
              </wp:wrapPolygon>
            </wp:wrapTight>
            <wp:docPr id="40" name="Рисунок 40" descr="http://im0-tub.yandex.net/i?id=6614595&amp;tov=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Рисунок 40" descr="http://im0-tub.yandex.net/i?id=6614595&amp;tov=0"/>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a:xfrm>
                      <a:off x="0" y="0"/>
                      <a:ext cx="2286000" cy="1485900"/>
                    </a:xfrm>
                    <a:prstGeom prst="rect">
                      <a:avLst/>
                    </a:prstGeom>
                    <a:noFill/>
                    <a:ln>
                      <a:noFill/>
                    </a:ln>
                  </pic:spPr>
                </pic:pic>
              </a:graphicData>
            </a:graphic>
          </wp:anchor>
        </w:drawing>
      </w:r>
      <w:r>
        <w:rPr>
          <w:rFonts w:ascii="Times New Roman" w:hAnsi="Times New Roman" w:cs="Times New Roman"/>
          <w:b/>
          <w:sz w:val="24"/>
          <w:szCs w:val="24"/>
        </w:rPr>
        <w:t>Степные (полевые) пожары</w:t>
      </w:r>
      <w:r>
        <w:rPr>
          <w:rFonts w:ascii="Times New Roman" w:hAnsi="Times New Roman" w:cs="Times New Roman"/>
          <w:sz w:val="24"/>
          <w:szCs w:val="24"/>
        </w:rPr>
        <w:t xml:space="preserve"> возникают на открытой местности при наличии сухой травы или созревших хлебов (рис. 2.12). Они носят сезонный характер и чаще бывают летом по мере созревания трав (хлебов), реже весной и практически отсутствуют зимой. Скорость</w:t>
      </w:r>
      <w:r>
        <w:rPr>
          <w:rFonts w:ascii="Times New Roman" w:hAnsi="Times New Roman" w:cs="Times New Roman"/>
          <w:b/>
          <w:bCs/>
          <w:sz w:val="24"/>
          <w:szCs w:val="24"/>
        </w:rPr>
        <w:t xml:space="preserve"> </w:t>
      </w:r>
      <w:r>
        <w:rPr>
          <w:rFonts w:ascii="Times New Roman" w:hAnsi="Times New Roman" w:cs="Times New Roman"/>
          <w:sz w:val="24"/>
          <w:szCs w:val="24"/>
        </w:rPr>
        <w:t>их распространения может достигать 20-30 км/ч.</w:t>
      </w:r>
    </w:p>
    <w:p>
      <w:pPr>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 xml:space="preserve">Основными поражающими факторами природных пожаров является огонь, высокая температура, вторичные факторы поражения. Массовые природные пожары оказывают разрушительное действие на лесные ресурсы, уничтожают флору и фауну, вызывают повреждения органического слоя почвы и ее эрозию, загрязняют атмосферу продуктами сгорания. Ослабленные пожарами насаждения становятся источниками болезней растений, снижается средозащитное, водоохранное и другие полезные свойства леса. </w:t>
      </w:r>
    </w:p>
    <w:p>
      <w:pPr>
        <w:spacing w:line="264" w:lineRule="auto"/>
        <w:jc w:val="center"/>
        <w:rPr>
          <w:rFonts w:ascii="Times New Roman" w:hAnsi="Times New Roman" w:cs="Times New Roman"/>
          <w:b/>
          <w:sz w:val="24"/>
          <w:szCs w:val="24"/>
        </w:rPr>
      </w:pPr>
      <w:r>
        <w:rPr>
          <w:rFonts w:ascii="Times New Roman" w:hAnsi="Times New Roman" w:cs="Times New Roman"/>
          <w:b/>
          <w:sz w:val="24"/>
          <w:szCs w:val="24"/>
        </w:rPr>
        <w:t>Техногенные чрезвычайные ситуации</w:t>
      </w:r>
    </w:p>
    <w:p>
      <w:pPr>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Современное производство все усложняется. В его процессе чаще применяются ядовитые и агрессивные компоненты. На малых площадях концентрируется все большее количество энергетических мощностей. Все это увеличивает вероятность возникновения аварийных ситуаций. Довольно часто аварии приобретают характер катастроф, приводят к трагическим последствиям. Чрезвычайные ситуации техногенного характера (аварии и катастрофы) возникают вследствие нарушения технологии производства, правил эксплуатации, мер безопасности, ошибок допущенных при проектировании, строительстве</w:t>
      </w:r>
      <w:r>
        <w:rPr>
          <w:rFonts w:ascii="Times New Roman" w:hAnsi="Times New Roman" w:cs="Times New Roman"/>
          <w:b/>
          <w:bCs/>
          <w:sz w:val="24"/>
          <w:szCs w:val="24"/>
        </w:rPr>
        <w:t xml:space="preserve"> </w:t>
      </w:r>
      <w:r>
        <w:rPr>
          <w:rFonts w:ascii="Times New Roman" w:hAnsi="Times New Roman" w:cs="Times New Roman"/>
          <w:sz w:val="24"/>
          <w:szCs w:val="24"/>
        </w:rPr>
        <w:t>или изготовлении станков, агрегатов и т.д., низкой трудовой дисциплины, а также в результате стихийных бедствия. Финансово-экономические условия большинства объектов экономики сегодня не позволяют им осуществлять необходимые инженерно-технические мероприятия и решать проблемы повышения устойчивости работы. По-прежнему практикуется внезапное отключение предприятий от энергоисточников, что нарушает технологические процессы, создает реальные предпосылки возникновения ЧС. В современных условиях основные направления сосредоточиваются на предупреждение чрезвычайных ситуаций.</w:t>
      </w:r>
    </w:p>
    <w:p>
      <w:pPr>
        <w:pStyle w:val="17"/>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Основные направления подготовки и проведения комплекса мероприятий по снижению риска и смягчению последствий ЧС техногенного характера:</w:t>
      </w:r>
    </w:p>
    <w:p>
      <w:pPr>
        <w:pStyle w:val="17"/>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 перевод потенциально опасных предприятий на современные, более безопасные, технологии или вывод их из населенных пунктов;</w:t>
      </w:r>
    </w:p>
    <w:p>
      <w:pPr>
        <w:pStyle w:val="17"/>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 внедрение автоматизированных систем контроля и управления за опасными технологическими процессами;</w:t>
      </w:r>
    </w:p>
    <w:p>
      <w:pPr>
        <w:pStyle w:val="17"/>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 разработка системы безаварийной остановки технологически сложных производств;</w:t>
      </w:r>
    </w:p>
    <w:p>
      <w:pPr>
        <w:pStyle w:val="17"/>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 внедрение системы оповещения и информирования о ЧС;</w:t>
      </w:r>
    </w:p>
    <w:p>
      <w:pPr>
        <w:pStyle w:val="17"/>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 защита людей от поражающих факторов ЧС;</w:t>
      </w:r>
    </w:p>
    <w:p>
      <w:pPr>
        <w:pStyle w:val="17"/>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 снижение количества опасных веществ и материалов на производстве;</w:t>
      </w:r>
    </w:p>
    <w:p>
      <w:pPr>
        <w:pStyle w:val="17"/>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 наличие и готовность сил и средств для ликвидации ЧС;</w:t>
      </w:r>
    </w:p>
    <w:p>
      <w:pPr>
        <w:pStyle w:val="17"/>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 улучшение технологической дисциплины и охраны объектов.</w:t>
      </w:r>
    </w:p>
    <w:p>
      <w:pPr>
        <w:pStyle w:val="17"/>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Для реализации каждого из этих направлений проводятся организационные, инженерно-технические и специальные мероприятия.</w:t>
      </w:r>
    </w:p>
    <w:p>
      <w:pPr>
        <w:pStyle w:val="17"/>
        <w:spacing w:line="264" w:lineRule="auto"/>
        <w:ind w:left="-567" w:firstLine="1080"/>
        <w:jc w:val="both"/>
        <w:rPr>
          <w:rFonts w:ascii="Times New Roman" w:hAnsi="Times New Roman" w:cs="Times New Roman"/>
          <w:sz w:val="24"/>
          <w:szCs w:val="24"/>
        </w:rPr>
      </w:pPr>
      <w:r>
        <w:rPr>
          <w:rFonts w:ascii="Times New Roman" w:hAnsi="Times New Roman" w:cs="Times New Roman"/>
          <w:i/>
          <w:sz w:val="24"/>
          <w:szCs w:val="24"/>
        </w:rPr>
        <w:t>Организационными мероприятиями</w:t>
      </w:r>
      <w:r>
        <w:rPr>
          <w:rFonts w:ascii="Times New Roman" w:hAnsi="Times New Roman" w:cs="Times New Roman"/>
          <w:b/>
          <w:bCs/>
          <w:sz w:val="24"/>
          <w:szCs w:val="24"/>
        </w:rPr>
        <w:t xml:space="preserve"> </w:t>
      </w:r>
      <w:r>
        <w:rPr>
          <w:rFonts w:ascii="Times New Roman" w:hAnsi="Times New Roman" w:cs="Times New Roman"/>
          <w:sz w:val="24"/>
          <w:szCs w:val="24"/>
        </w:rPr>
        <w:t>обеспечиваются заблаговременная разработка и планирование действий органов управления, сил и средств, всего персонала объекта при угрозе возникновения и возникновении ЧС.</w:t>
      </w:r>
    </w:p>
    <w:p>
      <w:pPr>
        <w:pStyle w:val="17"/>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Такие мероприятия включают:</w:t>
      </w:r>
    </w:p>
    <w:p>
      <w:pPr>
        <w:pStyle w:val="17"/>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 прогнозирование последствий возможных ЧС и разработку планов действий в целях повышения устойчивости функционирования объекта;</w:t>
      </w:r>
    </w:p>
    <w:p>
      <w:pPr>
        <w:pStyle w:val="17"/>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 создание и оснащение центра аварийного управления объекта и локальной системы оповещения;</w:t>
      </w:r>
    </w:p>
    <w:p>
      <w:pPr>
        <w:pStyle w:val="17"/>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 подготовку руководящего состава к работе в ЧС;</w:t>
      </w:r>
    </w:p>
    <w:p>
      <w:pPr>
        <w:pStyle w:val="17"/>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 разработку инструкций (наставлений) по снижению опасности возникновения аварийных ситуаций, безаварийной остановке производства, локализации аварий и ликвидации последствий, а также по организации восстановления разрушенного производства;</w:t>
      </w:r>
    </w:p>
    <w:p>
      <w:pPr>
        <w:pStyle w:val="17"/>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 обучение персонала соблюдению мер безопасности, порядку действий при возникновении ЧС, локализации аварий и  тушению пожаров, ликвидации последствий и восстановлению разрушенного производства;</w:t>
      </w:r>
    </w:p>
    <w:p>
      <w:pPr>
        <w:pStyle w:val="17"/>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 подготовку сил и средств локализации аварийных ситуаций и восстановления производства;</w:t>
      </w:r>
    </w:p>
    <w:p>
      <w:pPr>
        <w:pStyle w:val="17"/>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 подготовку эвакуации населения из опасных зон;</w:t>
      </w:r>
    </w:p>
    <w:p>
      <w:pPr>
        <w:pStyle w:val="17"/>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 определение размеров опасных зон вокруг потенциально опасных объектов;</w:t>
      </w:r>
    </w:p>
    <w:p>
      <w:pPr>
        <w:pStyle w:val="17"/>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 проверку готовности системы оповещения и управления в ЧС;</w:t>
      </w:r>
    </w:p>
    <w:p>
      <w:pPr>
        <w:pStyle w:val="17"/>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 организацию медицинского наблюдения и контроля за состоянием здоровья лиц, оказавшихся в зоне ЧС.</w:t>
      </w:r>
    </w:p>
    <w:p>
      <w:pPr>
        <w:pStyle w:val="17"/>
        <w:spacing w:line="264" w:lineRule="auto"/>
        <w:ind w:left="-567" w:firstLine="1080"/>
        <w:jc w:val="both"/>
        <w:rPr>
          <w:rFonts w:ascii="Times New Roman" w:hAnsi="Times New Roman" w:cs="Times New Roman"/>
          <w:sz w:val="24"/>
          <w:szCs w:val="24"/>
        </w:rPr>
      </w:pPr>
      <w:r>
        <w:rPr>
          <w:rFonts w:ascii="Times New Roman" w:hAnsi="Times New Roman" w:cs="Times New Roman"/>
          <w:i/>
          <w:sz w:val="24"/>
          <w:szCs w:val="24"/>
        </w:rPr>
        <w:t>Инженерно-техническими мероприятиями</w:t>
      </w:r>
      <w:r>
        <w:rPr>
          <w:rFonts w:ascii="Times New Roman" w:hAnsi="Times New Roman" w:cs="Times New Roman"/>
          <w:b/>
          <w:bCs/>
          <w:sz w:val="24"/>
          <w:szCs w:val="24"/>
        </w:rPr>
        <w:t xml:space="preserve"> </w:t>
      </w:r>
      <w:r>
        <w:rPr>
          <w:rFonts w:ascii="Times New Roman" w:hAnsi="Times New Roman" w:cs="Times New Roman"/>
          <w:sz w:val="24"/>
          <w:szCs w:val="24"/>
        </w:rPr>
        <w:t>осуществляется повышение физической устойчивости зданий, сооружений, технологического оборудования и в целом производства, а также создание условий для его быстрейшего восстановления, повышения степени защищенности людей от поражающих факторов ЧС:</w:t>
      </w:r>
    </w:p>
    <w:p>
      <w:pPr>
        <w:pStyle w:val="17"/>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 создание на всех опасных объектах системы автоматизированного контроля над ходом технологических процессов, уровня загрязнения помещений и воздушной среды цехов опасными веществами и пылевыми частицами;</w:t>
      </w:r>
    </w:p>
    <w:p>
      <w:pPr>
        <w:pStyle w:val="17"/>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 создание локальной системы оповещения о возникновении ЧС персонала объекта, населения, проживающего в опасных зонах (радиационного, химического и биологического заражения);</w:t>
      </w:r>
    </w:p>
    <w:p>
      <w:pPr>
        <w:pStyle w:val="17"/>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 накопление фонда защитных сооружений и повышение защитных свойств убежищ в зонах возможных разрушений и заражения;</w:t>
      </w:r>
    </w:p>
    <w:p>
      <w:pPr>
        <w:pStyle w:val="17"/>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 противопожарные мероприятия;</w:t>
      </w:r>
    </w:p>
    <w:p>
      <w:pPr>
        <w:pStyle w:val="17"/>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 сокращение запасов и сроков хранения взрыво -, газо- и пожароопасных веществ, обвалование емкостей для хранения, устройство заглубленных емкостей для слива особо опасных веществ из технологических установок;</w:t>
      </w:r>
    </w:p>
    <w:p>
      <w:pPr>
        <w:pStyle w:val="17"/>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 безаварийная остановка технологически сложных производств;</w:t>
      </w:r>
    </w:p>
    <w:p>
      <w:pPr>
        <w:pStyle w:val="17"/>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 локализация аварийной ситуации, тушение пожаров, ликвидация последствий аварии и восстановление нарушенного производства;</w:t>
      </w:r>
    </w:p>
    <w:p>
      <w:pPr>
        <w:pStyle w:val="17"/>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 дублирование источников энергоснабжения;</w:t>
      </w:r>
    </w:p>
    <w:p>
      <w:pPr>
        <w:pStyle w:val="17"/>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 защита водоисточников и контроль качества воды;</w:t>
      </w:r>
    </w:p>
    <w:p>
      <w:pPr>
        <w:pStyle w:val="17"/>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 герметизация складов и холодильников в опасных зонах;</w:t>
      </w:r>
    </w:p>
    <w:p>
      <w:pPr>
        <w:pStyle w:val="17"/>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 защита наиболее ценного и уникального оборудования.</w:t>
      </w:r>
    </w:p>
    <w:p>
      <w:pPr>
        <w:pStyle w:val="17"/>
        <w:spacing w:line="264" w:lineRule="auto"/>
        <w:ind w:left="-567" w:firstLine="1080"/>
        <w:jc w:val="both"/>
        <w:rPr>
          <w:rFonts w:ascii="Times New Roman" w:hAnsi="Times New Roman" w:cs="Times New Roman"/>
          <w:sz w:val="24"/>
          <w:szCs w:val="24"/>
        </w:rPr>
      </w:pPr>
      <w:r>
        <w:rPr>
          <w:rFonts w:ascii="Times New Roman" w:hAnsi="Times New Roman" w:cs="Times New Roman"/>
          <w:i/>
          <w:sz w:val="24"/>
          <w:szCs w:val="24"/>
        </w:rPr>
        <w:t>Специальными мероприятиями</w:t>
      </w:r>
      <w:r>
        <w:rPr>
          <w:rFonts w:ascii="Times New Roman" w:hAnsi="Times New Roman" w:cs="Times New Roman"/>
          <w:b/>
          <w:bCs/>
          <w:sz w:val="24"/>
          <w:szCs w:val="24"/>
        </w:rPr>
        <w:t xml:space="preserve"> </w:t>
      </w:r>
      <w:r>
        <w:rPr>
          <w:rFonts w:ascii="Times New Roman" w:hAnsi="Times New Roman" w:cs="Times New Roman"/>
          <w:sz w:val="24"/>
          <w:szCs w:val="24"/>
        </w:rPr>
        <w:t>достигается создание благоприятных условий для проведения успешных работ по защите и спасению людей, попавших в опасные зоны, и быстрейшей ликвидации ЧС и их последствий. Такими мероприятиями являются:</w:t>
      </w:r>
    </w:p>
    <w:p>
      <w:pPr>
        <w:pStyle w:val="17"/>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 накопление средств индивидуальной защиты органов дыхания и кожи;</w:t>
      </w:r>
    </w:p>
    <w:p>
      <w:pPr>
        <w:pStyle w:val="17"/>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 создание на химически опасных объектах запасов материалов для нейтрализации разлившихся АХОВ и дегазации местности, зараженных строений, средств транспорта, одежды и обуви;</w:t>
      </w:r>
    </w:p>
    <w:p>
      <w:pPr>
        <w:pStyle w:val="17"/>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 разработка и внедрение автоматизированных систем нейтрализации выбросов АХОВ;</w:t>
      </w:r>
    </w:p>
    <w:p>
      <w:pPr>
        <w:pStyle w:val="17"/>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 обеспечение герметизации помещений в жилых и общественных зданиях, расположенных в опасных зонах;</w:t>
      </w:r>
    </w:p>
    <w:p>
      <w:pPr>
        <w:pStyle w:val="17"/>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 разработка и внедрение в производство защитной тары для обеспечения сохранности продуктов и пищевого сырья при перевозке, хранении и раздаче продовольствия;</w:t>
      </w:r>
    </w:p>
    <w:p>
      <w:pPr>
        <w:pStyle w:val="17"/>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 регулярное проведение учений и тренировок по действиям в ЧС с органами управления, формированиями, персоналом организаций;</w:t>
      </w:r>
    </w:p>
    <w:p>
      <w:pPr>
        <w:pStyle w:val="17"/>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 разработка и внедрение новых высокопроизводительных средств дезактивации и дегазации зданий, сооружений, транспорта и специальной техники;</w:t>
      </w:r>
    </w:p>
    <w:p>
      <w:pPr>
        <w:pStyle w:val="17"/>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 накопление средств медицинской защиты и профилактики поражающих факторов возможных ЧС.</w:t>
      </w:r>
    </w:p>
    <w:p>
      <w:pPr>
        <w:spacing w:line="264" w:lineRule="auto"/>
        <w:jc w:val="both"/>
        <w:rPr>
          <w:rFonts w:ascii="Times New Roman" w:hAnsi="Times New Roman" w:cs="Times New Roman"/>
          <w:b/>
          <w:bCs/>
          <w:sz w:val="24"/>
          <w:szCs w:val="24"/>
        </w:rPr>
      </w:pPr>
      <w:r>
        <w:rPr>
          <w:rFonts w:ascii="Times New Roman" w:hAnsi="Times New Roman" w:cs="Times New Roman"/>
          <w:b/>
          <w:bCs/>
          <w:sz w:val="24"/>
          <w:szCs w:val="24"/>
        </w:rPr>
        <w:t>Чрезвычайные ситуации социального характера</w:t>
      </w:r>
    </w:p>
    <w:p>
      <w:pPr>
        <w:spacing w:line="264" w:lineRule="auto"/>
        <w:ind w:left="-567"/>
        <w:jc w:val="both"/>
        <w:rPr>
          <w:rFonts w:ascii="Times New Roman" w:hAnsi="Times New Roman" w:cs="Times New Roman"/>
          <w:b/>
          <w:bCs/>
          <w:sz w:val="24"/>
          <w:szCs w:val="24"/>
        </w:rPr>
      </w:pPr>
      <w:r>
        <w:rPr>
          <w:rFonts w:ascii="Times New Roman" w:hAnsi="Times New Roman" w:cs="Times New Roman"/>
          <w:sz w:val="24"/>
          <w:szCs w:val="24"/>
          <w:lang w:eastAsia="ru-RU"/>
        </w:rPr>
        <w:drawing>
          <wp:anchor distT="0" distB="0" distL="114300" distR="114300" simplePos="0" relativeHeight="251695104" behindDoc="1" locked="0" layoutInCell="1" allowOverlap="1">
            <wp:simplePos x="0" y="0"/>
            <wp:positionH relativeFrom="column">
              <wp:posOffset>0</wp:posOffset>
            </wp:positionH>
            <wp:positionV relativeFrom="paragraph">
              <wp:posOffset>118745</wp:posOffset>
            </wp:positionV>
            <wp:extent cx="2059305" cy="1517650"/>
            <wp:effectExtent l="0" t="0" r="0" b="6350"/>
            <wp:wrapTight wrapText="bothSides">
              <wp:wrapPolygon>
                <wp:start x="0" y="0"/>
                <wp:lineTo x="0" y="21419"/>
                <wp:lineTo x="21380" y="21419"/>
                <wp:lineTo x="21380" y="0"/>
                <wp:lineTo x="0" y="0"/>
              </wp:wrapPolygon>
            </wp:wrapTight>
            <wp:docPr id="38" name="Рисунок 38" descr="Картинка 16 из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Рисунок 38" descr="Картинка 16 из 28"/>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a:xfrm>
                      <a:off x="0" y="0"/>
                      <a:ext cx="2059305" cy="1517650"/>
                    </a:xfrm>
                    <a:prstGeom prst="rect">
                      <a:avLst/>
                    </a:prstGeom>
                    <a:noFill/>
                    <a:ln>
                      <a:noFill/>
                    </a:ln>
                  </pic:spPr>
                </pic:pic>
              </a:graphicData>
            </a:graphic>
          </wp:anchor>
        </w:drawing>
      </w:r>
      <w:r>
        <w:rPr>
          <w:rFonts w:ascii="Times New Roman" w:hAnsi="Times New Roman" w:cs="Times New Roman"/>
          <w:b/>
          <w:bCs/>
          <w:sz w:val="24"/>
          <w:szCs w:val="24"/>
        </w:rPr>
        <w:t xml:space="preserve"> Аварии на железнодорожном транспорте</w:t>
      </w:r>
    </w:p>
    <w:p>
      <w:pPr>
        <w:spacing w:line="264" w:lineRule="auto"/>
        <w:ind w:left="-567"/>
        <w:jc w:val="both"/>
        <w:rPr>
          <w:rFonts w:ascii="Times New Roman" w:hAnsi="Times New Roman" w:cs="Times New Roman"/>
          <w:sz w:val="24"/>
          <w:szCs w:val="24"/>
        </w:rPr>
      </w:pPr>
      <w:r>
        <w:rPr>
          <w:rFonts w:ascii="Times New Roman" w:hAnsi="Times New Roman" w:cs="Times New Roman"/>
          <w:sz w:val="24"/>
          <w:szCs w:val="24"/>
        </w:rPr>
        <w:t>Чрезвычайные ситуации на железной дороге могут вызвать столкновения поездов,</w:t>
      </w:r>
      <w:r>
        <w:rPr>
          <w:rFonts w:ascii="Times New Roman" w:hAnsi="Times New Roman" w:cs="Times New Roman"/>
          <w:b/>
          <w:bCs/>
          <w:sz w:val="24"/>
          <w:szCs w:val="24"/>
        </w:rPr>
        <w:t xml:space="preserve"> </w:t>
      </w:r>
      <w:r>
        <w:rPr>
          <w:rFonts w:ascii="Times New Roman" w:hAnsi="Times New Roman" w:cs="Times New Roman"/>
          <w:sz w:val="24"/>
          <w:szCs w:val="24"/>
        </w:rPr>
        <w:t>их сход с рельсов, пожары и взрывы. Непосредственную опасность для пассажиров в этих случаях представляют огонь и дым, приводящие к ожогам и отравлениям, ударная волна и осколки разрушающихся конструкций, удары о различные выступающие элементы конструкций вагона, что может привести к ушибам, переломам и другим травмам</w:t>
      </w:r>
      <w:r>
        <w:rPr>
          <w:rFonts w:ascii="Times New Roman" w:hAnsi="Times New Roman" w:cs="Times New Roman"/>
          <w:b/>
          <w:bCs/>
          <w:sz w:val="24"/>
          <w:szCs w:val="24"/>
        </w:rPr>
        <w:t xml:space="preserve"> </w:t>
      </w:r>
      <w:r>
        <w:rPr>
          <w:rFonts w:ascii="Times New Roman" w:hAnsi="Times New Roman" w:cs="Times New Roman"/>
          <w:sz w:val="24"/>
          <w:szCs w:val="24"/>
        </w:rPr>
        <w:t>или гибели пассажиров.</w:t>
      </w:r>
    </w:p>
    <w:p>
      <w:pPr>
        <w:spacing w:line="264" w:lineRule="auto"/>
        <w:ind w:left="-567" w:firstLine="1080"/>
        <w:jc w:val="both"/>
        <w:rPr>
          <w:rFonts w:ascii="Times New Roman" w:hAnsi="Times New Roman" w:cs="Times New Roman"/>
          <w:sz w:val="24"/>
          <w:szCs w:val="24"/>
        </w:rPr>
      </w:pPr>
      <w:r>
        <w:rPr>
          <w:rFonts w:ascii="Times New Roman" w:hAnsi="Times New Roman" w:cs="Times New Roman"/>
          <w:i/>
          <w:sz w:val="24"/>
          <w:szCs w:val="24"/>
        </w:rPr>
        <w:t>Для уменьшения последствий возможной аварии пассажиры должны</w:t>
      </w:r>
      <w:r>
        <w:rPr>
          <w:rFonts w:ascii="Times New Roman" w:hAnsi="Times New Roman" w:cs="Times New Roman"/>
          <w:sz w:val="24"/>
          <w:szCs w:val="24"/>
        </w:rPr>
        <w:t>: - не провозить легковоспламеняющиеся жидкости, взрывоопасные и токсичные вещества;</w:t>
      </w:r>
    </w:p>
    <w:p>
      <w:pPr>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 не пользоваться любыми электробытовыми приборами, кроме бритв;</w:t>
      </w:r>
    </w:p>
    <w:p>
      <w:pPr>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 зажигать спички, свечи, курить в не установленных местах;</w:t>
      </w:r>
    </w:p>
    <w:p>
      <w:pPr>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 выбрасывать непогашенные спички и окурки;</w:t>
      </w:r>
    </w:p>
    <w:p>
      <w:pPr>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 размещать чемоданы и другие предметы на верхних полках без соответствующего крепления.</w:t>
      </w:r>
    </w:p>
    <w:p>
      <w:pPr>
        <w:spacing w:line="264" w:lineRule="auto"/>
        <w:ind w:left="-567" w:firstLine="1080"/>
        <w:jc w:val="both"/>
        <w:rPr>
          <w:rFonts w:ascii="Times New Roman" w:hAnsi="Times New Roman" w:cs="Times New Roman"/>
          <w:sz w:val="24"/>
          <w:szCs w:val="24"/>
        </w:rPr>
      </w:pPr>
      <w:r>
        <w:rPr>
          <w:rFonts w:ascii="Times New Roman" w:hAnsi="Times New Roman" w:cs="Times New Roman"/>
          <w:i/>
          <w:sz w:val="24"/>
          <w:szCs w:val="24"/>
        </w:rPr>
        <w:t>Во время и после аварии пассажиры должны</w:t>
      </w:r>
      <w:r>
        <w:rPr>
          <w:rFonts w:ascii="Times New Roman" w:hAnsi="Times New Roman" w:cs="Times New Roman"/>
          <w:sz w:val="24"/>
          <w:szCs w:val="24"/>
        </w:rPr>
        <w:t>:</w:t>
      </w:r>
    </w:p>
    <w:p>
      <w:pPr>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 сохранять спокойствие, не поддаваться панике;</w:t>
      </w:r>
    </w:p>
    <w:p>
      <w:pPr>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 действовать в соответствии с</w:t>
      </w:r>
      <w:r>
        <w:rPr>
          <w:rFonts w:ascii="Times New Roman" w:hAnsi="Times New Roman" w:cs="Times New Roman"/>
          <w:b/>
          <w:bCs/>
          <w:sz w:val="24"/>
          <w:szCs w:val="24"/>
        </w:rPr>
        <w:t xml:space="preserve"> </w:t>
      </w:r>
      <w:r>
        <w:rPr>
          <w:rFonts w:ascii="Times New Roman" w:hAnsi="Times New Roman" w:cs="Times New Roman"/>
          <w:sz w:val="24"/>
          <w:szCs w:val="24"/>
        </w:rPr>
        <w:t>указаниями должностных лиц поездной бригады;</w:t>
      </w:r>
    </w:p>
    <w:p>
      <w:pPr>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 покинуть поврежденный или горящий</w:t>
      </w:r>
      <w:r>
        <w:rPr>
          <w:rFonts w:ascii="Times New Roman" w:hAnsi="Times New Roman" w:cs="Times New Roman"/>
          <w:b/>
          <w:bCs/>
          <w:sz w:val="24"/>
          <w:szCs w:val="24"/>
        </w:rPr>
        <w:t xml:space="preserve"> </w:t>
      </w:r>
      <w:r>
        <w:rPr>
          <w:rFonts w:ascii="Times New Roman" w:hAnsi="Times New Roman" w:cs="Times New Roman"/>
          <w:sz w:val="24"/>
          <w:szCs w:val="24"/>
        </w:rPr>
        <w:t>вагон и по возможности оказывать помощь пострадавшим.</w:t>
      </w:r>
    </w:p>
    <w:p>
      <w:pPr>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lang w:eastAsia="ru-RU"/>
        </w:rPr>
        <w:drawing>
          <wp:anchor distT="0" distB="0" distL="114300" distR="114300" simplePos="0" relativeHeight="251696128" behindDoc="1" locked="0" layoutInCell="1" allowOverlap="1">
            <wp:simplePos x="0" y="0"/>
            <wp:positionH relativeFrom="column">
              <wp:posOffset>4114800</wp:posOffset>
            </wp:positionH>
            <wp:positionV relativeFrom="paragraph">
              <wp:posOffset>221615</wp:posOffset>
            </wp:positionV>
            <wp:extent cx="2057400" cy="1497330"/>
            <wp:effectExtent l="0" t="0" r="0" b="7620"/>
            <wp:wrapTight wrapText="bothSides">
              <wp:wrapPolygon>
                <wp:start x="0" y="0"/>
                <wp:lineTo x="0" y="21435"/>
                <wp:lineTo x="21400" y="21435"/>
                <wp:lineTo x="21400" y="0"/>
                <wp:lineTo x="0" y="0"/>
              </wp:wrapPolygon>
            </wp:wrapTight>
            <wp:docPr id="37" name="Рисунок 37" descr="Картинка 173 из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Рисунок 37" descr="Картинка 173 из 302"/>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a:xfrm>
                      <a:off x="0" y="0"/>
                      <a:ext cx="2057400" cy="1497330"/>
                    </a:xfrm>
                    <a:prstGeom prst="rect">
                      <a:avLst/>
                    </a:prstGeom>
                    <a:noFill/>
                    <a:ln>
                      <a:noFill/>
                    </a:ln>
                  </pic:spPr>
                </pic:pic>
              </a:graphicData>
            </a:graphic>
          </wp:anchor>
        </w:drawing>
      </w:r>
      <w:r>
        <w:rPr>
          <w:rFonts w:ascii="Times New Roman" w:hAnsi="Times New Roman" w:cs="Times New Roman"/>
          <w:b/>
          <w:bCs/>
          <w:iCs/>
          <w:sz w:val="24"/>
          <w:szCs w:val="24"/>
        </w:rPr>
        <w:t>Аварии в метрополитене</w:t>
      </w:r>
    </w:p>
    <w:p>
      <w:pPr>
        <w:spacing w:line="264" w:lineRule="auto"/>
        <w:ind w:left="-567"/>
        <w:jc w:val="both"/>
        <w:rPr>
          <w:rFonts w:ascii="Times New Roman" w:hAnsi="Times New Roman" w:cs="Times New Roman"/>
          <w:sz w:val="24"/>
          <w:szCs w:val="24"/>
        </w:rPr>
      </w:pPr>
      <w:r>
        <w:rPr>
          <w:rFonts w:ascii="Times New Roman" w:hAnsi="Times New Roman" w:cs="Times New Roman"/>
          <w:sz w:val="24"/>
          <w:szCs w:val="24"/>
        </w:rPr>
        <w:t>Чрезвычайные ситуации на станциях, в тоннелях, в вагонах метрополитена возникают в результате столкновения и схода с рельсов поездов; пожаров и взрывов; разрушения несущих конструкций эскалаторов, обнаружения в вагонах и на станциях посторонних предметов, которые могут быть отнесены к категории взрывоопасных, самовозгорающихся и токсичных веществ, а также падения пассажиров</w:t>
      </w:r>
      <w:r>
        <w:rPr>
          <w:rFonts w:ascii="Times New Roman" w:hAnsi="Times New Roman" w:cs="Times New Roman"/>
          <w:b/>
          <w:bCs/>
          <w:sz w:val="24"/>
          <w:szCs w:val="24"/>
        </w:rPr>
        <w:t xml:space="preserve"> </w:t>
      </w:r>
      <w:r>
        <w:rPr>
          <w:rFonts w:ascii="Times New Roman" w:hAnsi="Times New Roman" w:cs="Times New Roman"/>
          <w:sz w:val="24"/>
          <w:szCs w:val="24"/>
        </w:rPr>
        <w:t>и их вещей на станционные пути. Спуск пассажира с платформы на пути опасен, так как пути находятся под напряжением. При обнаружении обезличенных вещей пассажир обязан немедленно сообщить о находке машинисту поезда или сотруднику милиции, в дальнейшем действовать по их указаниям. При чрезвычайной ситуации для оповещения пассажиров используется на станции громкоговорящая связь или мегафон, а в поезде устройство поездного громкоговорящего оповещения. Эвакуация со станции может осуществляться эскалаторами или на прибывающих поездах. Высадка пассажиров на перегоне осуществляется по команде локомотивной бригады, без паники, с соблюдением личной безопасности, после выхода из вагонов, перемещаться по тоннелю в указанном направлении. В случае отказа в работе громкоговорящего оповещения пассажиры оповещаются локомотивной бригадой в каждом вагоне. Высадка пассажиров производится, как правило, через боковые двери вагонов на одну или две стороны или через разблокированные двери между вагонами, начиная с вагона, ближайшего к станции, на которую пассажиры будут направлены. Если возникла обстановка, угрожающая безопасности пассажиров в одном или нескольких вагонах поезда, высадка пассажиров производится в первую очередь</w:t>
      </w:r>
      <w:r>
        <w:rPr>
          <w:rFonts w:ascii="Times New Roman" w:hAnsi="Times New Roman" w:cs="Times New Roman"/>
          <w:b/>
          <w:bCs/>
          <w:sz w:val="24"/>
          <w:szCs w:val="24"/>
        </w:rPr>
        <w:t xml:space="preserve"> </w:t>
      </w:r>
      <w:r>
        <w:rPr>
          <w:rFonts w:ascii="Times New Roman" w:hAnsi="Times New Roman" w:cs="Times New Roman"/>
          <w:sz w:val="24"/>
          <w:szCs w:val="24"/>
        </w:rPr>
        <w:t>из этих вагонов. В случае повреждения тоннельного освещения машинист локомотивной бригады включает на головном вагоне белые фары и прожектор в сторону станции, куда направляются пассажиры.</w:t>
      </w:r>
    </w:p>
    <w:p>
      <w:pPr>
        <w:spacing w:line="264" w:lineRule="auto"/>
        <w:ind w:left="-567" w:firstLine="1080"/>
        <w:jc w:val="both"/>
        <w:rPr>
          <w:rFonts w:ascii="Times New Roman" w:hAnsi="Times New Roman" w:cs="Times New Roman"/>
          <w:sz w:val="24"/>
          <w:szCs w:val="24"/>
        </w:rPr>
      </w:pPr>
    </w:p>
    <w:p>
      <w:pPr>
        <w:spacing w:line="264" w:lineRule="auto"/>
        <w:ind w:left="-567"/>
        <w:jc w:val="both"/>
        <w:rPr>
          <w:rFonts w:ascii="Times New Roman" w:hAnsi="Times New Roman" w:cs="Times New Roman"/>
          <w:b/>
          <w:bCs/>
          <w:iCs/>
          <w:sz w:val="24"/>
          <w:szCs w:val="24"/>
        </w:rPr>
      </w:pPr>
      <w:r>
        <w:rPr>
          <w:rFonts w:ascii="Times New Roman" w:hAnsi="Times New Roman" w:cs="Times New Roman"/>
          <w:sz w:val="24"/>
          <w:szCs w:val="24"/>
          <w:lang w:eastAsia="ru-RU"/>
        </w:rPr>
        <w:drawing>
          <wp:anchor distT="0" distB="0" distL="114300" distR="114300" simplePos="0" relativeHeight="251697152" behindDoc="1" locked="0" layoutInCell="1" allowOverlap="1">
            <wp:simplePos x="0" y="0"/>
            <wp:positionH relativeFrom="column">
              <wp:posOffset>107950</wp:posOffset>
            </wp:positionH>
            <wp:positionV relativeFrom="paragraph">
              <wp:posOffset>11430</wp:posOffset>
            </wp:positionV>
            <wp:extent cx="2225040" cy="1485900"/>
            <wp:effectExtent l="0" t="0" r="3810" b="0"/>
            <wp:wrapTight wrapText="bothSides">
              <wp:wrapPolygon>
                <wp:start x="0" y="0"/>
                <wp:lineTo x="0" y="21323"/>
                <wp:lineTo x="21452" y="21323"/>
                <wp:lineTo x="21452" y="0"/>
                <wp:lineTo x="0" y="0"/>
              </wp:wrapPolygon>
            </wp:wrapTight>
            <wp:docPr id="36" name="Рисунок 36" descr="Картинка 57 из 1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Рисунок 36" descr="Картинка 57 из 1120"/>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a:xfrm>
                      <a:off x="0" y="0"/>
                      <a:ext cx="2225040" cy="1485900"/>
                    </a:xfrm>
                    <a:prstGeom prst="rect">
                      <a:avLst/>
                    </a:prstGeom>
                    <a:noFill/>
                    <a:ln>
                      <a:noFill/>
                    </a:ln>
                  </pic:spPr>
                </pic:pic>
              </a:graphicData>
            </a:graphic>
          </wp:anchor>
        </w:drawing>
      </w:r>
      <w:r>
        <w:rPr>
          <w:rFonts w:ascii="Times New Roman" w:hAnsi="Times New Roman" w:cs="Times New Roman"/>
          <w:b/>
          <w:bCs/>
          <w:iCs/>
          <w:sz w:val="24"/>
          <w:szCs w:val="24"/>
        </w:rPr>
        <w:t>Аварии на автомобильном транспорт</w:t>
      </w:r>
    </w:p>
    <w:p>
      <w:pPr>
        <w:spacing w:line="264" w:lineRule="auto"/>
        <w:ind w:left="-567"/>
        <w:jc w:val="both"/>
        <w:rPr>
          <w:rFonts w:ascii="Times New Roman" w:hAnsi="Times New Roman" w:cs="Times New Roman"/>
          <w:sz w:val="24"/>
          <w:szCs w:val="24"/>
        </w:rPr>
      </w:pPr>
      <w:r>
        <w:rPr>
          <w:rFonts w:ascii="Times New Roman" w:hAnsi="Times New Roman" w:cs="Times New Roman"/>
          <w:sz w:val="24"/>
          <w:szCs w:val="24"/>
        </w:rPr>
        <w:t>Ежегодная статистика дорожно-транспортных происшествий в Российской Федерации однозначно свидетельствует о том, что автомобильный транспорт является источником повышенной опасности и обеспечение безопасности участников движения на автодорогах страны - актуальная, многоплановая задача. Ее успешное решение зависит от многих факторов, среди которых важное значение имеют действия самих участников движения.Если вопреки принимаемым примитивным мерам дорожно-транспортного происшествия не удается избежать, то его участникам не следует покидать машину до её остановки, управляя машиной до последней возможности. Сохраняя самообладание, и не впадая в панику, предпринять меры, чтобы уйти от встречного удара: свернуть в кювет, забор, кустарник, даже лучше в дерево, чем в идущий</w:t>
      </w:r>
      <w:r>
        <w:rPr>
          <w:rFonts w:ascii="Times New Roman" w:hAnsi="Times New Roman" w:cs="Times New Roman"/>
          <w:b/>
          <w:bCs/>
          <w:sz w:val="24"/>
          <w:szCs w:val="24"/>
        </w:rPr>
        <w:t xml:space="preserve"> </w:t>
      </w:r>
      <w:r>
        <w:rPr>
          <w:rFonts w:ascii="Times New Roman" w:hAnsi="Times New Roman" w:cs="Times New Roman"/>
          <w:sz w:val="24"/>
          <w:szCs w:val="24"/>
        </w:rPr>
        <w:t>на вас автомобиль, а если нет возможности, перевести встречный удар в скользящий, боковой.</w:t>
      </w:r>
    </w:p>
    <w:p>
      <w:pPr>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Когда удар неизбежен, самое главное - препятствовать, своему перемещению вперед и защитить голову, для этого необходимо:</w:t>
      </w:r>
    </w:p>
    <w:p>
      <w:pPr>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 упереться ногами в пол;</w:t>
      </w:r>
    </w:p>
    <w:p>
      <w:pPr>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 голову наклонить вперёд между рук;</w:t>
      </w:r>
    </w:p>
    <w:p>
      <w:pPr>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 xml:space="preserve">- напрягая все мышцы, упереться руками в рулевое колесо (переднюю панель), пассажир, находящийся на заднем сидении, должен закрыть голову руками и завалиться набок. </w:t>
      </w:r>
    </w:p>
    <w:p>
      <w:pPr>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Если рядом ребенок, крепко прижать, накрыть собой и также упасть набок, Наиболее опасное место для пассажира - переднее сиденье, поэтому детям до 12 лет правила дородного движения находиться там запрещают без специального устройства, как правило, после удара двери заклинивает и выходить приходится через окно. Если машина упала в воду, она может некоторое время держаться на плаву, выбираться из неё также надо через открытое окно. При аварии в первую очередь следует оказать помощь пострадавшим: по возможности освободить, извлечь из машины, помочь принять удобное положение тем, кто не имеет возможности сделать это самостоятельно, обязательно принять меры к вызову на место происшествия сотрудников ГАИ и скорой помощи, по возможности организовать доставку пострадавших в ближайшее медицинское учреждение.</w:t>
      </w:r>
    </w:p>
    <w:p>
      <w:pPr>
        <w:spacing w:line="264" w:lineRule="auto"/>
        <w:ind w:left="-567"/>
        <w:jc w:val="both"/>
        <w:rPr>
          <w:rFonts w:ascii="Times New Roman" w:hAnsi="Times New Roman" w:cs="Times New Roman"/>
          <w:sz w:val="24"/>
          <w:szCs w:val="24"/>
        </w:rPr>
      </w:pPr>
      <w:r>
        <w:rPr>
          <w:rFonts w:ascii="Times New Roman" w:hAnsi="Times New Roman" w:cs="Times New Roman"/>
          <w:sz w:val="24"/>
          <w:szCs w:val="24"/>
          <w:lang w:eastAsia="ru-RU"/>
        </w:rPr>
        <w:drawing>
          <wp:anchor distT="0" distB="0" distL="114300" distR="114300" simplePos="0" relativeHeight="251698176" behindDoc="1" locked="0" layoutInCell="1" allowOverlap="1">
            <wp:simplePos x="0" y="0"/>
            <wp:positionH relativeFrom="column">
              <wp:posOffset>0</wp:posOffset>
            </wp:positionH>
            <wp:positionV relativeFrom="paragraph">
              <wp:posOffset>52070</wp:posOffset>
            </wp:positionV>
            <wp:extent cx="2057400" cy="1485900"/>
            <wp:effectExtent l="0" t="0" r="0" b="0"/>
            <wp:wrapTight wrapText="bothSides">
              <wp:wrapPolygon>
                <wp:start x="0" y="0"/>
                <wp:lineTo x="0" y="21323"/>
                <wp:lineTo x="21400" y="21323"/>
                <wp:lineTo x="21400" y="0"/>
                <wp:lineTo x="0" y="0"/>
              </wp:wrapPolygon>
            </wp:wrapTight>
            <wp:docPr id="35" name="Рисунок 35" descr="Картинка 4 из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Рисунок 35" descr="Картинка 4 из 339"/>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a:xfrm>
                      <a:off x="0" y="0"/>
                      <a:ext cx="2057400" cy="1485900"/>
                    </a:xfrm>
                    <a:prstGeom prst="rect">
                      <a:avLst/>
                    </a:prstGeom>
                    <a:noFill/>
                    <a:ln>
                      <a:noFill/>
                    </a:ln>
                  </pic:spPr>
                </pic:pic>
              </a:graphicData>
            </a:graphic>
          </wp:anchor>
        </w:drawing>
      </w:r>
      <w:r>
        <w:rPr>
          <w:rFonts w:ascii="Times New Roman" w:hAnsi="Times New Roman" w:cs="Times New Roman"/>
          <w:b/>
          <w:bCs/>
          <w:sz w:val="24"/>
          <w:szCs w:val="24"/>
        </w:rPr>
        <w:t>Аварии на морском и речном транспорте</w:t>
      </w:r>
    </w:p>
    <w:p>
      <w:pPr>
        <w:spacing w:before="100" w:line="264" w:lineRule="auto"/>
        <w:ind w:left="-567"/>
        <w:jc w:val="both"/>
        <w:rPr>
          <w:rFonts w:ascii="Times New Roman" w:hAnsi="Times New Roman" w:cs="Times New Roman"/>
          <w:sz w:val="24"/>
          <w:szCs w:val="24"/>
        </w:rPr>
      </w:pPr>
      <w:r>
        <w:rPr>
          <w:rFonts w:ascii="Times New Roman" w:hAnsi="Times New Roman" w:cs="Times New Roman"/>
          <w:sz w:val="24"/>
          <w:szCs w:val="24"/>
        </w:rPr>
        <w:t>Безопасность человека на воде</w:t>
      </w:r>
      <w:r>
        <w:rPr>
          <w:rFonts w:ascii="Times New Roman" w:hAnsi="Times New Roman" w:cs="Times New Roman"/>
          <w:b/>
          <w:bCs/>
          <w:sz w:val="24"/>
          <w:szCs w:val="24"/>
        </w:rPr>
        <w:t xml:space="preserve"> </w:t>
      </w:r>
      <w:r>
        <w:rPr>
          <w:rFonts w:ascii="Times New Roman" w:hAnsi="Times New Roman" w:cs="Times New Roman"/>
          <w:sz w:val="24"/>
          <w:szCs w:val="24"/>
        </w:rPr>
        <w:t>всегда была</w:t>
      </w:r>
      <w:r>
        <w:rPr>
          <w:rFonts w:ascii="Times New Roman" w:hAnsi="Times New Roman" w:cs="Times New Roman"/>
          <w:b/>
          <w:bCs/>
          <w:sz w:val="24"/>
          <w:szCs w:val="24"/>
        </w:rPr>
        <w:t xml:space="preserve"> </w:t>
      </w:r>
      <w:r>
        <w:rPr>
          <w:rFonts w:ascii="Times New Roman" w:hAnsi="Times New Roman" w:cs="Times New Roman"/>
          <w:sz w:val="24"/>
          <w:szCs w:val="24"/>
        </w:rPr>
        <w:t>актуальной проблемой, но, несмотря на стремление специалистов повысить безопасность судоходства, число морских и речных катастроф не уменьшается. Ежегодно</w:t>
      </w:r>
      <w:r>
        <w:rPr>
          <w:rFonts w:ascii="Times New Roman" w:hAnsi="Times New Roman" w:cs="Times New Roman"/>
          <w:b/>
          <w:bCs/>
          <w:sz w:val="24"/>
          <w:szCs w:val="24"/>
        </w:rPr>
        <w:t xml:space="preserve"> </w:t>
      </w:r>
      <w:r>
        <w:rPr>
          <w:rFonts w:ascii="Times New Roman" w:hAnsi="Times New Roman" w:cs="Times New Roman"/>
          <w:sz w:val="24"/>
          <w:szCs w:val="24"/>
        </w:rPr>
        <w:t xml:space="preserve">на планете терпят кораблекрушение около 8000 морских и речных судов, гибнет свыше </w:t>
      </w:r>
      <w:r>
        <w:rPr>
          <w:rFonts w:ascii="Times New Roman" w:hAnsi="Times New Roman" w:cs="Times New Roman"/>
          <w:smallCaps/>
          <w:sz w:val="24"/>
          <w:szCs w:val="24"/>
        </w:rPr>
        <w:t xml:space="preserve">2000 </w:t>
      </w:r>
      <w:r>
        <w:rPr>
          <w:rFonts w:ascii="Times New Roman" w:hAnsi="Times New Roman" w:cs="Times New Roman"/>
          <w:sz w:val="24"/>
          <w:szCs w:val="24"/>
        </w:rPr>
        <w:t>человек.</w:t>
      </w:r>
    </w:p>
    <w:p>
      <w:pPr>
        <w:spacing w:line="264" w:lineRule="auto"/>
        <w:ind w:left="-567" w:firstLine="1080"/>
        <w:jc w:val="both"/>
        <w:rPr>
          <w:rFonts w:ascii="Times New Roman" w:hAnsi="Times New Roman" w:cs="Times New Roman"/>
          <w:i/>
          <w:sz w:val="24"/>
          <w:szCs w:val="24"/>
        </w:rPr>
      </w:pPr>
      <w:r>
        <w:rPr>
          <w:rFonts w:ascii="Times New Roman" w:hAnsi="Times New Roman" w:cs="Times New Roman"/>
          <w:i/>
          <w:sz w:val="24"/>
          <w:szCs w:val="24"/>
        </w:rPr>
        <w:t>При перевозках на морских и речных судах соблюдаются следующие правила:</w:t>
      </w:r>
    </w:p>
    <w:p>
      <w:pPr>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 посадка и высадка пассажиров начинается после полной швартовки судна и установки трапа;</w:t>
      </w:r>
    </w:p>
    <w:p>
      <w:pPr>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 после отхода судна из порта организуется ознакомление вновь прибывших пассажиров с правилами пользования спасательными индивидуальными (жилет, круг, плотик и др.) и коллективными (шлюпка, надувной плот и др.) средствами и местами их нахождения;</w:t>
      </w:r>
    </w:p>
    <w:p>
      <w:pPr>
        <w:spacing w:before="40"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 в каютах запрещается перевозка бензина, нитролака, красок, спирта и других легковоспламеняющихся жидкостей, взрывоопасных и токсичных веществ;</w:t>
      </w:r>
    </w:p>
    <w:p>
      <w:pPr>
        <w:spacing w:before="40"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 не разрешается зажигать спички, свечи, курить в не установленных местах, выбрасывать непогашенные; спички и окурки.</w:t>
      </w:r>
    </w:p>
    <w:p>
      <w:pPr>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Как показывает практика, при кораблекрушении возникает паника и в этом, как правиле, участвует небольшая группа людей, которую необходимо успокоить и приступить к спасению людей и судна.</w:t>
      </w:r>
    </w:p>
    <w:p>
      <w:pPr>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Организованная на судне спасательная команда по распоряжению капитана немедленно приступает к выполнению своих прямых обязанностей по спасению пассажиров, осуществляя их посадку в шлюпки и плоты – вначале детей, женщин, раненых и стариков. В шлюпки грузятся вода, лекарства, продовольствие, одеяла и т.д.Все плавучие средства должны держаться вместе</w:t>
      </w:r>
      <w:r>
        <w:rPr>
          <w:rFonts w:ascii="Times New Roman" w:hAnsi="Times New Roman" w:cs="Times New Roman"/>
          <w:b/>
          <w:bCs/>
          <w:sz w:val="24"/>
          <w:szCs w:val="24"/>
        </w:rPr>
        <w:t xml:space="preserve"> </w:t>
      </w:r>
      <w:r>
        <w:rPr>
          <w:rFonts w:ascii="Times New Roman" w:hAnsi="Times New Roman" w:cs="Times New Roman"/>
          <w:sz w:val="24"/>
          <w:szCs w:val="24"/>
        </w:rPr>
        <w:t>и</w:t>
      </w:r>
      <w:r>
        <w:rPr>
          <w:rFonts w:ascii="Times New Roman" w:hAnsi="Times New Roman" w:cs="Times New Roman"/>
          <w:b/>
          <w:bCs/>
          <w:sz w:val="24"/>
          <w:szCs w:val="24"/>
        </w:rPr>
        <w:t xml:space="preserve">, </w:t>
      </w:r>
      <w:r>
        <w:rPr>
          <w:rFonts w:ascii="Times New Roman" w:hAnsi="Times New Roman" w:cs="Times New Roman"/>
          <w:sz w:val="24"/>
          <w:szCs w:val="24"/>
        </w:rPr>
        <w:t>если есть возможность, плыть к берегу или к трассе прохождения пассажирских судов. Необходимо постоянно поддерживать и поднимать настроение ослабленным и пострадавшим пассажирам, организовать дежурство по наблюдению за горизонтом, воздухом, запасами воды и пищи, особенно за питьевыми запасами, так как без воды человек живет от 3 до 10 дней, а без пищи может прожить более месяца. Пассажиры морского и речного транспорта подлежат обязательному государственному страхованию от несчастных случаев во время пребывания на судне или пристани, страховой платеж включается в стоимость билета. Пассажиры считаются застрахованными с момента объявления посадки</w:t>
      </w:r>
      <w:r>
        <w:rPr>
          <w:rFonts w:ascii="Times New Roman" w:hAnsi="Times New Roman" w:cs="Times New Roman"/>
          <w:b/>
          <w:bCs/>
          <w:sz w:val="24"/>
          <w:szCs w:val="24"/>
        </w:rPr>
        <w:t xml:space="preserve"> </w:t>
      </w:r>
      <w:r>
        <w:rPr>
          <w:rFonts w:ascii="Times New Roman" w:hAnsi="Times New Roman" w:cs="Times New Roman"/>
          <w:sz w:val="24"/>
          <w:szCs w:val="24"/>
        </w:rPr>
        <w:t>на морское или речное судно.</w:t>
      </w:r>
    </w:p>
    <w:p>
      <w:pPr>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lang w:eastAsia="ru-RU"/>
        </w:rPr>
        <w:drawing>
          <wp:anchor distT="0" distB="0" distL="114300" distR="114300" simplePos="0" relativeHeight="251699200" behindDoc="1" locked="0" layoutInCell="1" allowOverlap="1">
            <wp:simplePos x="0" y="0"/>
            <wp:positionH relativeFrom="column">
              <wp:posOffset>0</wp:posOffset>
            </wp:positionH>
            <wp:positionV relativeFrom="paragraph">
              <wp:posOffset>210185</wp:posOffset>
            </wp:positionV>
            <wp:extent cx="2059305" cy="1559560"/>
            <wp:effectExtent l="0" t="0" r="0" b="2540"/>
            <wp:wrapTight wrapText="bothSides">
              <wp:wrapPolygon>
                <wp:start x="0" y="0"/>
                <wp:lineTo x="0" y="21371"/>
                <wp:lineTo x="21380" y="21371"/>
                <wp:lineTo x="21380" y="0"/>
                <wp:lineTo x="0" y="0"/>
              </wp:wrapPolygon>
            </wp:wrapTight>
            <wp:docPr id="34" name="Рисунок 34" descr="Картинка 3 из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Рисунок 34" descr="Картинка 3 из 77"/>
                    <pic:cNvPicPr>
                      <a:picLocks noChangeAspect="1" noChangeArrowheads="1"/>
                    </pic:cNvPicPr>
                  </pic:nvPicPr>
                  <pic:blipFill>
                    <a:blip r:embed="rId42" r:link="rId43" cstate="print">
                      <a:extLst>
                        <a:ext uri="{28A0092B-C50C-407E-A947-70E740481C1C}">
                          <a14:useLocalDpi xmlns:a14="http://schemas.microsoft.com/office/drawing/2010/main" val="0"/>
                        </a:ext>
                      </a:extLst>
                    </a:blip>
                    <a:srcRect/>
                    <a:stretch>
                      <a:fillRect/>
                    </a:stretch>
                  </pic:blipFill>
                  <pic:spPr>
                    <a:xfrm>
                      <a:off x="0" y="0"/>
                      <a:ext cx="2059305" cy="1559560"/>
                    </a:xfrm>
                    <a:prstGeom prst="rect">
                      <a:avLst/>
                    </a:prstGeom>
                    <a:noFill/>
                    <a:ln>
                      <a:noFill/>
                    </a:ln>
                  </pic:spPr>
                </pic:pic>
              </a:graphicData>
            </a:graphic>
          </wp:anchor>
        </w:drawing>
      </w:r>
      <w:r>
        <w:rPr>
          <w:rFonts w:ascii="Times New Roman" w:hAnsi="Times New Roman" w:cs="Times New Roman"/>
          <w:b/>
          <w:bCs/>
          <w:iCs/>
          <w:sz w:val="24"/>
          <w:szCs w:val="24"/>
        </w:rPr>
        <w:t>Аварии на авиационном транспорте</w:t>
      </w:r>
    </w:p>
    <w:p>
      <w:pPr>
        <w:spacing w:before="100" w:line="264" w:lineRule="auto"/>
        <w:ind w:left="-567"/>
        <w:jc w:val="both"/>
        <w:rPr>
          <w:rFonts w:ascii="Times New Roman" w:hAnsi="Times New Roman" w:cs="Times New Roman"/>
          <w:sz w:val="24"/>
          <w:szCs w:val="24"/>
        </w:rPr>
      </w:pPr>
      <w:r>
        <w:rPr>
          <w:rFonts w:ascii="Times New Roman" w:hAnsi="Times New Roman" w:cs="Times New Roman"/>
          <w:sz w:val="24"/>
          <w:szCs w:val="24"/>
        </w:rPr>
        <w:t>Безопасность полета зависит не только от экипажа лайнера и специалистов, обеспечивающих полет, но и от пассажиров, которые должны действовать в соответствии с указаниями экипажа, соблюдая спокойствие и организованность.</w:t>
      </w:r>
    </w:p>
    <w:p>
      <w:pPr>
        <w:spacing w:line="264" w:lineRule="auto"/>
        <w:ind w:left="-567"/>
        <w:jc w:val="both"/>
        <w:rPr>
          <w:rFonts w:ascii="Times New Roman" w:hAnsi="Times New Roman" w:cs="Times New Roman"/>
          <w:sz w:val="24"/>
          <w:szCs w:val="24"/>
        </w:rPr>
      </w:pPr>
      <w:r>
        <w:rPr>
          <w:rFonts w:ascii="Times New Roman" w:hAnsi="Times New Roman" w:cs="Times New Roman"/>
          <w:sz w:val="24"/>
          <w:szCs w:val="24"/>
        </w:rPr>
        <w:t>Занимать места в салоне самолёта следует согласно номерам, указанным в авиабилетах, садиться в кресло так, чтобы в случае аварии не травмировать ноги, например, следует упереть их в пол, выдвинув как можно дальше, но не под переднее кресло. Заняв свои места, пассажирам необходимо выяснить, где находятся аварийные выходы, медицинская аптечка, огнетушители и другое вспомогательное оборудование.</w:t>
      </w:r>
    </w:p>
    <w:p>
      <w:pPr>
        <w:spacing w:before="40"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Если полет будет проходить над водой, то следует до взлета поинтересоваться, где находится спасательный жилет и как им пользоваться. При взлете и посадке пассажир должен пристегнуть ремень безопасности, имеющиеся</w:t>
      </w:r>
      <w:r>
        <w:rPr>
          <w:rFonts w:ascii="Times New Roman" w:hAnsi="Times New Roman" w:cs="Times New Roman"/>
          <w:b/>
          <w:bCs/>
          <w:sz w:val="24"/>
          <w:szCs w:val="24"/>
        </w:rPr>
        <w:t xml:space="preserve"> </w:t>
      </w:r>
      <w:r>
        <w:rPr>
          <w:rFonts w:ascii="Times New Roman" w:hAnsi="Times New Roman" w:cs="Times New Roman"/>
          <w:sz w:val="24"/>
          <w:szCs w:val="24"/>
        </w:rPr>
        <w:t>на каждом кресле. Несоблюдение этого требования, как правило, приводит к тяжелым травмам При аварийной посадке самолета эвакуация осуществляется через аварийные выходы по надувным трапам. Как правило, по бортам самолёта в пассажирском салоне имеется четыре аварийных выхода, оснащенных надувными двух дорожными трапами. Следует помнить, что основной и аварийный выходы</w:t>
      </w:r>
      <w:r>
        <w:rPr>
          <w:rFonts w:ascii="Times New Roman" w:hAnsi="Times New Roman" w:cs="Times New Roman"/>
          <w:b/>
          <w:bCs/>
          <w:sz w:val="24"/>
          <w:szCs w:val="24"/>
        </w:rPr>
        <w:t xml:space="preserve"> </w:t>
      </w:r>
      <w:r>
        <w:rPr>
          <w:rFonts w:ascii="Times New Roman" w:hAnsi="Times New Roman" w:cs="Times New Roman"/>
          <w:sz w:val="24"/>
          <w:szCs w:val="24"/>
        </w:rPr>
        <w:t>не открывают, если за бортом у выхода пожар или густой дым.</w:t>
      </w:r>
    </w:p>
    <w:p>
      <w:pPr>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В случае пожа</w:t>
      </w:r>
      <w:r>
        <w:rPr>
          <w:rFonts w:ascii="Times New Roman" w:hAnsi="Times New Roman" w:cs="Times New Roman"/>
          <w:sz w:val="24"/>
          <w:szCs w:val="24"/>
          <w:lang w:val="en-US"/>
        </w:rPr>
        <w:t>pa</w:t>
      </w:r>
      <w:r>
        <w:rPr>
          <w:rFonts w:ascii="Times New Roman" w:hAnsi="Times New Roman" w:cs="Times New Roman"/>
          <w:sz w:val="24"/>
          <w:szCs w:val="24"/>
        </w:rPr>
        <w:t xml:space="preserve"> в салоне самолёта пассажир должен защищать себя от огня, покрыв как можно большую часть кожи одеждой; стараться меньше дышать воздухом, содержащим дым; если есть возможность, то смочить носовой платок и дышать через него; быстро двигаться к выходу пригнувшись или</w:t>
      </w:r>
      <w:r>
        <w:rPr>
          <w:rFonts w:ascii="Times New Roman" w:hAnsi="Times New Roman" w:cs="Times New Roman"/>
          <w:b/>
          <w:bCs/>
          <w:sz w:val="24"/>
          <w:szCs w:val="24"/>
        </w:rPr>
        <w:t xml:space="preserve"> </w:t>
      </w:r>
      <w:r>
        <w:rPr>
          <w:rFonts w:ascii="Times New Roman" w:hAnsi="Times New Roman" w:cs="Times New Roman"/>
          <w:sz w:val="24"/>
          <w:szCs w:val="24"/>
        </w:rPr>
        <w:t>на четвереньках; не бросаться сквозь стену огня, пока не будет абсолютной уверенности, что нет другого пути эвакуации. Покинув борт самолёта, оказать помощь другим</w:t>
      </w:r>
      <w:r>
        <w:rPr>
          <w:rFonts w:ascii="Times New Roman" w:hAnsi="Times New Roman" w:cs="Times New Roman"/>
          <w:b/>
          <w:bCs/>
          <w:sz w:val="24"/>
          <w:szCs w:val="24"/>
        </w:rPr>
        <w:t xml:space="preserve"> </w:t>
      </w:r>
      <w:r>
        <w:rPr>
          <w:rFonts w:ascii="Times New Roman" w:hAnsi="Times New Roman" w:cs="Times New Roman"/>
          <w:sz w:val="24"/>
          <w:szCs w:val="24"/>
        </w:rPr>
        <w:t>и не оставаться вблизи самолёта.</w:t>
      </w:r>
    </w:p>
    <w:p>
      <w:pPr>
        <w:spacing w:line="264" w:lineRule="auto"/>
        <w:ind w:left="-567" w:firstLine="1080"/>
        <w:jc w:val="both"/>
        <w:rPr>
          <w:rFonts w:ascii="Times New Roman" w:hAnsi="Times New Roman" w:cs="Times New Roman"/>
          <w:sz w:val="24"/>
          <w:szCs w:val="24"/>
        </w:rPr>
      </w:pPr>
      <w:r>
        <w:rPr>
          <w:rFonts w:ascii="Times New Roman" w:hAnsi="Times New Roman" w:cs="Times New Roman"/>
          <w:b/>
          <w:sz w:val="24"/>
          <w:szCs w:val="24"/>
        </w:rPr>
        <w:t xml:space="preserve"> Массовые заболевания</w:t>
      </w:r>
    </w:p>
    <w:p>
      <w:pPr>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Массовое распространение инфекционных болезней среди людей, сельскохозяйственных животных или растений может приводить к возникновению ЧС.</w:t>
      </w:r>
    </w:p>
    <w:p>
      <w:pPr>
        <w:spacing w:line="264" w:lineRule="auto"/>
        <w:ind w:left="-567" w:firstLine="1080"/>
        <w:jc w:val="both"/>
        <w:rPr>
          <w:rFonts w:ascii="Times New Roman" w:hAnsi="Times New Roman" w:cs="Times New Roman"/>
          <w:sz w:val="24"/>
          <w:szCs w:val="24"/>
        </w:rPr>
      </w:pPr>
      <w:r>
        <w:rPr>
          <w:rFonts w:ascii="Times New Roman" w:hAnsi="Times New Roman" w:cs="Times New Roman"/>
          <w:b/>
          <w:sz w:val="24"/>
          <w:szCs w:val="24"/>
        </w:rPr>
        <w:t>Инфекционные болезни людей</w:t>
      </w:r>
      <w:r>
        <w:rPr>
          <w:rFonts w:ascii="Times New Roman" w:hAnsi="Times New Roman" w:cs="Times New Roman"/>
          <w:sz w:val="24"/>
          <w:szCs w:val="24"/>
        </w:rPr>
        <w:t xml:space="preserve"> – это заболевания, вызываемые болезнетворными микроорганизмами и передающиеся от зараженного человека или животного к здоровому. Такие болезни появляются в виде эпидемических очагов.</w:t>
      </w:r>
    </w:p>
    <w:p>
      <w:pPr>
        <w:spacing w:line="264" w:lineRule="auto"/>
        <w:ind w:left="-567" w:firstLine="1080"/>
        <w:jc w:val="both"/>
        <w:rPr>
          <w:rFonts w:ascii="Times New Roman" w:hAnsi="Times New Roman" w:cs="Times New Roman"/>
          <w:sz w:val="24"/>
          <w:szCs w:val="24"/>
        </w:rPr>
      </w:pPr>
      <w:r>
        <w:rPr>
          <w:rFonts w:ascii="Times New Roman" w:hAnsi="Times New Roman" w:cs="Times New Roman"/>
          <w:b/>
          <w:sz w:val="24"/>
          <w:szCs w:val="24"/>
        </w:rPr>
        <w:t>Эпидемический очаг</w:t>
      </w:r>
      <w:r>
        <w:rPr>
          <w:rFonts w:ascii="Times New Roman" w:hAnsi="Times New Roman" w:cs="Times New Roman"/>
          <w:sz w:val="24"/>
          <w:szCs w:val="24"/>
        </w:rPr>
        <w:t xml:space="preserve"> – место заражения и пребывания заболевшего, окружающие его люди и животные, а также территория, в пределах которой возможно заражение людей возбудителями инфекционных болезней. </w:t>
      </w:r>
    </w:p>
    <w:p>
      <w:pPr>
        <w:spacing w:line="264" w:lineRule="auto"/>
        <w:ind w:left="-567" w:firstLine="1080"/>
        <w:jc w:val="both"/>
        <w:rPr>
          <w:rFonts w:ascii="Times New Roman" w:hAnsi="Times New Roman" w:cs="Times New Roman"/>
          <w:sz w:val="24"/>
          <w:szCs w:val="24"/>
        </w:rPr>
      </w:pPr>
      <w:r>
        <w:rPr>
          <w:rFonts w:ascii="Times New Roman" w:hAnsi="Times New Roman" w:cs="Times New Roman"/>
          <w:b/>
          <w:sz w:val="24"/>
          <w:szCs w:val="24"/>
        </w:rPr>
        <w:t>Эпидемия</w:t>
      </w:r>
      <w:r>
        <w:rPr>
          <w:rFonts w:ascii="Times New Roman" w:hAnsi="Times New Roman" w:cs="Times New Roman"/>
          <w:sz w:val="24"/>
          <w:szCs w:val="24"/>
        </w:rPr>
        <w:t xml:space="preserve"> – широкое распространение инфекционной болезни, значительно превышающее обычно регистрируемый на данной территории уровень заболеваемости. </w:t>
      </w:r>
    </w:p>
    <w:p>
      <w:pPr>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 xml:space="preserve">Характерными особенностями инфекционных болезней являются: </w:t>
      </w:r>
    </w:p>
    <w:p>
      <w:pPr>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 заразность, т.е. способность передачи возбудителя от больного к здоровому организму;</w:t>
      </w:r>
    </w:p>
    <w:p>
      <w:pPr>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 xml:space="preserve">- стадийность развития (заражение, инкубационный период, течение болезни, выздоровление); </w:t>
      </w:r>
    </w:p>
    <w:p>
      <w:pPr>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 специфические реакции организма (повышение температуры, типичные признаки болезни, выработка иммунитета и др.).</w:t>
      </w:r>
    </w:p>
    <w:p>
      <w:pPr>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 xml:space="preserve">Основные пути передачи возбудителя инфекционной болезни: </w:t>
      </w:r>
    </w:p>
    <w:p>
      <w:pPr>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 воздушно-капельный (инфекции дыхательных путей);</w:t>
      </w:r>
    </w:p>
    <w:p>
      <w:pPr>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 пищевой;</w:t>
      </w:r>
    </w:p>
    <w:p>
      <w:pPr>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 водный (кишечные инфекции), контактный (инфекции наружных покровов);</w:t>
      </w:r>
    </w:p>
    <w:p>
      <w:pPr>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 трансмиссивный (через кровь).</w:t>
      </w:r>
    </w:p>
    <w:p>
      <w:pPr>
        <w:spacing w:line="264" w:lineRule="auto"/>
        <w:ind w:left="-567" w:firstLine="1080"/>
        <w:jc w:val="both"/>
        <w:rPr>
          <w:rFonts w:ascii="Times New Roman" w:hAnsi="Times New Roman" w:cs="Times New Roman"/>
          <w:sz w:val="24"/>
          <w:szCs w:val="24"/>
        </w:rPr>
      </w:pPr>
      <w:r>
        <w:rPr>
          <w:rFonts w:ascii="Times New Roman" w:hAnsi="Times New Roman" w:cs="Times New Roman"/>
          <w:b/>
          <w:sz w:val="24"/>
          <w:szCs w:val="24"/>
        </w:rPr>
        <w:t>Источник возбудителя инфекции</w:t>
      </w:r>
      <w:r>
        <w:rPr>
          <w:rFonts w:ascii="Times New Roman" w:hAnsi="Times New Roman" w:cs="Times New Roman"/>
          <w:sz w:val="24"/>
          <w:szCs w:val="24"/>
        </w:rPr>
        <w:t xml:space="preserve"> - организм больного человека, животного, в котором возбудитель инфекционной болезни не только сохраняется, размножается, но и передается другому восприимчивому человеку, через внешнюю среду или непосредственно. Однако носить болезнетворные микробы и выделять</w:t>
      </w:r>
      <w:r>
        <w:rPr>
          <w:rFonts w:ascii="Times New Roman" w:hAnsi="Times New Roman" w:cs="Times New Roman"/>
          <w:b/>
          <w:bCs/>
          <w:sz w:val="24"/>
          <w:szCs w:val="24"/>
        </w:rPr>
        <w:t xml:space="preserve"> </w:t>
      </w:r>
      <w:r>
        <w:rPr>
          <w:rFonts w:ascii="Times New Roman" w:hAnsi="Times New Roman" w:cs="Times New Roman"/>
          <w:sz w:val="24"/>
          <w:szCs w:val="24"/>
        </w:rPr>
        <w:t>их могут не только больные люди, но и лица, не проявляющие признаков болезни - так называемые бактерионосители. Бактерионосители представляют большую опасность для окружающих людей, так как выявить их значительно труднее, чем больных.</w:t>
      </w:r>
    </w:p>
    <w:p>
      <w:pPr>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К наиболее опасным острым инфекционным болезням относятся</w:t>
      </w:r>
      <w:r>
        <w:rPr>
          <w:rFonts w:ascii="Times New Roman" w:hAnsi="Times New Roman" w:cs="Times New Roman"/>
          <w:b/>
          <w:bCs/>
          <w:sz w:val="24"/>
          <w:szCs w:val="24"/>
        </w:rPr>
        <w:t xml:space="preserve"> </w:t>
      </w:r>
      <w:r>
        <w:rPr>
          <w:rFonts w:ascii="Times New Roman" w:hAnsi="Times New Roman" w:cs="Times New Roman"/>
          <w:sz w:val="24"/>
          <w:szCs w:val="24"/>
        </w:rPr>
        <w:t>чума</w:t>
      </w:r>
      <w:r>
        <w:rPr>
          <w:rFonts w:ascii="Times New Roman" w:hAnsi="Times New Roman" w:cs="Times New Roman"/>
          <w:b/>
          <w:bCs/>
          <w:sz w:val="24"/>
          <w:szCs w:val="24"/>
        </w:rPr>
        <w:t xml:space="preserve">, </w:t>
      </w:r>
      <w:r>
        <w:rPr>
          <w:rFonts w:ascii="Times New Roman" w:hAnsi="Times New Roman" w:cs="Times New Roman"/>
          <w:sz w:val="24"/>
          <w:szCs w:val="24"/>
        </w:rPr>
        <w:t xml:space="preserve">холера, сибирская язва, натуральная оспа, туляремия. </w:t>
      </w:r>
      <w:r>
        <w:rPr>
          <w:rFonts w:ascii="Times New Roman" w:hAnsi="Times New Roman" w:cs="Times New Roman"/>
          <w:sz w:val="24"/>
          <w:szCs w:val="24"/>
          <w:u w:val="single"/>
        </w:rPr>
        <w:t>Чума</w:t>
      </w:r>
      <w:r>
        <w:rPr>
          <w:rFonts w:ascii="Times New Roman" w:hAnsi="Times New Roman" w:cs="Times New Roman"/>
          <w:sz w:val="24"/>
          <w:szCs w:val="24"/>
        </w:rPr>
        <w:t xml:space="preserve"> обычно начинается с общей слабости, озноба, головной боли, повышения температуры, затемнения сознания. Признаками заболевания </w:t>
      </w:r>
      <w:r>
        <w:rPr>
          <w:rFonts w:ascii="Times New Roman" w:hAnsi="Times New Roman" w:cs="Times New Roman"/>
          <w:sz w:val="24"/>
          <w:szCs w:val="24"/>
          <w:u w:val="single"/>
        </w:rPr>
        <w:t>холерой</w:t>
      </w:r>
      <w:r>
        <w:rPr>
          <w:rFonts w:ascii="Times New Roman" w:hAnsi="Times New Roman" w:cs="Times New Roman"/>
          <w:sz w:val="24"/>
          <w:szCs w:val="24"/>
        </w:rPr>
        <w:t xml:space="preserve"> являются понос, рвота, судороги, быстрое похудение и снижение температуры тела до 35°С.При </w:t>
      </w:r>
      <w:r>
        <w:rPr>
          <w:rFonts w:ascii="Times New Roman" w:hAnsi="Times New Roman" w:cs="Times New Roman"/>
          <w:sz w:val="24"/>
          <w:szCs w:val="24"/>
          <w:u w:val="single"/>
        </w:rPr>
        <w:t>сибирской язве</w:t>
      </w:r>
      <w:r>
        <w:rPr>
          <w:rFonts w:ascii="Times New Roman" w:hAnsi="Times New Roman" w:cs="Times New Roman"/>
          <w:sz w:val="24"/>
          <w:szCs w:val="24"/>
        </w:rPr>
        <w:t xml:space="preserve"> появляются зудящиеся пятна на коже, которые превращаются в пузыри с мутной кровянистой жидкостью. Пузыри вскоре лопаются, образуя язву, покрывающуюся черным струпом. Характерным признаком является снижение или полное отсутствие чувствительности в области язвы. </w:t>
      </w:r>
      <w:r>
        <w:rPr>
          <w:rFonts w:ascii="Times New Roman" w:hAnsi="Times New Roman" w:cs="Times New Roman"/>
          <w:sz w:val="24"/>
          <w:szCs w:val="24"/>
          <w:u w:val="single"/>
        </w:rPr>
        <w:t>Натуральная оспа</w:t>
      </w:r>
      <w:r>
        <w:rPr>
          <w:rFonts w:ascii="Times New Roman" w:hAnsi="Times New Roman" w:cs="Times New Roman"/>
          <w:sz w:val="24"/>
          <w:szCs w:val="24"/>
        </w:rPr>
        <w:t xml:space="preserve"> сопровождается гнойной сыпью на коже и слизистых оболочках. На месте сыпи остаются шрамы на коже. Для </w:t>
      </w:r>
      <w:r>
        <w:rPr>
          <w:rFonts w:ascii="Times New Roman" w:hAnsi="Times New Roman" w:cs="Times New Roman"/>
          <w:sz w:val="24"/>
          <w:szCs w:val="24"/>
          <w:u w:val="single"/>
        </w:rPr>
        <w:t>туляремии</w:t>
      </w:r>
      <w:r>
        <w:rPr>
          <w:rFonts w:ascii="Times New Roman" w:hAnsi="Times New Roman" w:cs="Times New Roman"/>
          <w:sz w:val="24"/>
          <w:szCs w:val="24"/>
        </w:rPr>
        <w:t xml:space="preserve"> характерно внезапное резкое повышение температуры появление сильной головной боли и боли в мышцах. Инфекционные болезни характеризуются способностью быстрого развития и распространения.</w:t>
      </w:r>
    </w:p>
    <w:p>
      <w:pPr>
        <w:spacing w:line="264" w:lineRule="auto"/>
        <w:ind w:left="-567" w:firstLine="1080"/>
        <w:jc w:val="both"/>
        <w:rPr>
          <w:rFonts w:ascii="Times New Roman" w:hAnsi="Times New Roman" w:cs="Times New Roman"/>
          <w:sz w:val="24"/>
          <w:szCs w:val="24"/>
        </w:rPr>
      </w:pPr>
      <w:r>
        <w:rPr>
          <w:rFonts w:ascii="Times New Roman" w:hAnsi="Times New Roman" w:cs="Times New Roman"/>
          <w:b/>
          <w:sz w:val="24"/>
          <w:szCs w:val="24"/>
        </w:rPr>
        <w:t>Меры предупреждения</w:t>
      </w:r>
    </w:p>
    <w:p>
      <w:pPr>
        <w:pStyle w:val="53"/>
        <w:spacing w:before="160" w:line="264" w:lineRule="auto"/>
        <w:ind w:left="-567" w:firstLine="1080"/>
        <w:jc w:val="both"/>
        <w:rPr>
          <w:rFonts w:ascii="Times New Roman" w:hAnsi="Times New Roman" w:cs="Times New Roman"/>
        </w:rPr>
      </w:pPr>
      <w:r>
        <w:rPr>
          <w:rFonts w:ascii="Times New Roman" w:hAnsi="Times New Roman" w:cs="Times New Roman"/>
        </w:rPr>
        <w:t>Чтобы не допустить распространения инфекционных болезней, проводится комплекс противоэпидемических и санитарно-гигиенических мероприятий, включающих в себя:</w:t>
      </w:r>
    </w:p>
    <w:p>
      <w:pPr>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 раннее выявление больных и подозреваемых по заболеванию путем подворных, поквартирных обходов, усиленное медицинское наблюдение за инфицированными,</w:t>
      </w:r>
      <w:r>
        <w:rPr>
          <w:rFonts w:ascii="Times New Roman" w:hAnsi="Times New Roman" w:cs="Times New Roman"/>
          <w:b/>
          <w:bCs/>
          <w:sz w:val="24"/>
          <w:szCs w:val="24"/>
        </w:rPr>
        <w:t xml:space="preserve"> </w:t>
      </w:r>
      <w:r>
        <w:rPr>
          <w:rFonts w:ascii="Times New Roman" w:hAnsi="Times New Roman" w:cs="Times New Roman"/>
          <w:sz w:val="24"/>
          <w:szCs w:val="24"/>
        </w:rPr>
        <w:t>их изоляция, госпитализация, лечение;</w:t>
      </w:r>
    </w:p>
    <w:p>
      <w:pPr>
        <w:pStyle w:val="16"/>
        <w:spacing w:line="264" w:lineRule="auto"/>
        <w:ind w:left="-567" w:firstLine="1133"/>
        <w:jc w:val="both"/>
        <w:rPr>
          <w:bCs/>
          <w:sz w:val="24"/>
          <w:szCs w:val="24"/>
        </w:rPr>
      </w:pPr>
      <w:r>
        <w:rPr>
          <w:bCs/>
          <w:sz w:val="24"/>
          <w:szCs w:val="24"/>
        </w:rPr>
        <w:t>- санитарную обработку людей, дезинфекцию одежды, обуви, предметов ухода и т.д.;</w:t>
      </w:r>
    </w:p>
    <w:p>
      <w:pPr>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 дезинфекцию территории, транспорта, жилых и общественных помещений;</w:t>
      </w:r>
    </w:p>
    <w:p>
      <w:pPr>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 установление противоэпидемического режима работы лечебно-профилактических и других медицинских учреждений;</w:t>
      </w:r>
    </w:p>
    <w:p>
      <w:pPr>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 обеззараживание пищевых отходов, сточных вод и продуктов жизнедеятельности больных и здоровых людей;</w:t>
      </w:r>
    </w:p>
    <w:p>
      <w:pPr>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 санитарный надзор</w:t>
      </w:r>
      <w:r>
        <w:rPr>
          <w:rFonts w:ascii="Times New Roman" w:hAnsi="Times New Roman" w:cs="Times New Roman"/>
          <w:b/>
          <w:bCs/>
          <w:sz w:val="24"/>
          <w:szCs w:val="24"/>
        </w:rPr>
        <w:t xml:space="preserve"> </w:t>
      </w:r>
      <w:r>
        <w:rPr>
          <w:rFonts w:ascii="Times New Roman" w:hAnsi="Times New Roman" w:cs="Times New Roman"/>
          <w:sz w:val="24"/>
          <w:szCs w:val="24"/>
        </w:rPr>
        <w:t>за соответствующим режимом работы предприятий жизнеобеспечения, промышленности и транспорта;</w:t>
      </w:r>
    </w:p>
    <w:p>
      <w:pPr>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 проведение санитарно-просветительной работы среди населения с использованием средств массовой информации.</w:t>
      </w:r>
    </w:p>
    <w:p>
      <w:pPr>
        <w:pStyle w:val="17"/>
        <w:widowControl w:val="0"/>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Эпидемическое благополучие обеспечивается совместными усилиями органов и учреждений здравоохранения, санитарно-эпидемиологической службы и населения в проведении профилактических мероприятий.</w:t>
      </w:r>
    </w:p>
    <w:p>
      <w:pPr>
        <w:pStyle w:val="17"/>
        <w:widowControl w:val="0"/>
        <w:spacing w:line="264" w:lineRule="auto"/>
        <w:ind w:left="-567" w:firstLine="1080"/>
        <w:jc w:val="both"/>
        <w:rPr>
          <w:rFonts w:ascii="Times New Roman" w:hAnsi="Times New Roman" w:cs="Times New Roman"/>
          <w:b/>
          <w:sz w:val="24"/>
          <w:szCs w:val="24"/>
        </w:rPr>
      </w:pPr>
      <w:r>
        <w:rPr>
          <w:rFonts w:ascii="Times New Roman" w:hAnsi="Times New Roman" w:cs="Times New Roman"/>
          <w:b/>
          <w:sz w:val="24"/>
          <w:szCs w:val="24"/>
        </w:rPr>
        <w:t>Действия при инфекционных заболеваниях</w:t>
      </w:r>
    </w:p>
    <w:p>
      <w:pPr>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Успешная защита от инфекционных заболеваний во многом зависит от степени невосприимчивости населения к</w:t>
      </w:r>
      <w:r>
        <w:rPr>
          <w:rFonts w:ascii="Times New Roman" w:hAnsi="Times New Roman" w:cs="Times New Roman"/>
          <w:b/>
          <w:bCs/>
          <w:sz w:val="24"/>
          <w:szCs w:val="24"/>
        </w:rPr>
        <w:t xml:space="preserve"> </w:t>
      </w:r>
      <w:r>
        <w:rPr>
          <w:rFonts w:ascii="Times New Roman" w:hAnsi="Times New Roman" w:cs="Times New Roman"/>
          <w:sz w:val="24"/>
          <w:szCs w:val="24"/>
        </w:rPr>
        <w:t>ним</w:t>
      </w:r>
      <w:r>
        <w:rPr>
          <w:rFonts w:ascii="Times New Roman" w:hAnsi="Times New Roman" w:cs="Times New Roman"/>
          <w:b/>
          <w:bCs/>
          <w:sz w:val="24"/>
          <w:szCs w:val="24"/>
        </w:rPr>
        <w:t>.</w:t>
      </w:r>
      <w:r>
        <w:rPr>
          <w:rFonts w:ascii="Times New Roman" w:hAnsi="Times New Roman" w:cs="Times New Roman"/>
          <w:sz w:val="24"/>
          <w:szCs w:val="24"/>
        </w:rPr>
        <w:t xml:space="preserve"> Невосприимчивость может быть достигнута, прежде всего, общим укреплением организма путем систематического закаливания и занятий физкультурой и спортом, а также проведением специфической профилактики, которая осуществляется заблаговременно путем прививок. В случае появления первых признаков инфекционного заболевания, немедленно обратиться к врачу и действуйте в соответствии с его</w:t>
      </w:r>
      <w:r>
        <w:rPr>
          <w:rFonts w:ascii="Times New Roman" w:hAnsi="Times New Roman" w:cs="Times New Roman"/>
          <w:b/>
          <w:bCs/>
          <w:sz w:val="24"/>
          <w:szCs w:val="24"/>
        </w:rPr>
        <w:t xml:space="preserve"> </w:t>
      </w:r>
      <w:r>
        <w:rPr>
          <w:rFonts w:ascii="Times New Roman" w:hAnsi="Times New Roman" w:cs="Times New Roman"/>
          <w:sz w:val="24"/>
          <w:szCs w:val="24"/>
        </w:rPr>
        <w:t>указаниями</w:t>
      </w:r>
      <w:r>
        <w:rPr>
          <w:rFonts w:ascii="Times New Roman" w:hAnsi="Times New Roman" w:cs="Times New Roman"/>
          <w:b/>
          <w:bCs/>
          <w:sz w:val="24"/>
          <w:szCs w:val="24"/>
        </w:rPr>
        <w:t>.</w:t>
      </w:r>
      <w:r>
        <w:rPr>
          <w:rFonts w:ascii="Times New Roman" w:hAnsi="Times New Roman" w:cs="Times New Roman"/>
          <w:sz w:val="24"/>
          <w:szCs w:val="24"/>
        </w:rPr>
        <w:t xml:space="preserve">Для предотвращения распространения инфекционных болезней решением органов местного самоуправления могут вводиться изоляционно-ограничительные мероприятия, к которым относятся </w:t>
      </w:r>
      <w:r>
        <w:rPr>
          <w:rFonts w:ascii="Times New Roman" w:hAnsi="Times New Roman" w:cs="Times New Roman"/>
          <w:i/>
          <w:sz w:val="24"/>
          <w:szCs w:val="24"/>
        </w:rPr>
        <w:t>карантин и обсервация.</w:t>
      </w:r>
    </w:p>
    <w:p>
      <w:pPr>
        <w:spacing w:line="264" w:lineRule="auto"/>
        <w:ind w:left="-567" w:firstLine="1080"/>
        <w:jc w:val="both"/>
        <w:rPr>
          <w:rFonts w:ascii="Times New Roman" w:hAnsi="Times New Roman" w:cs="Times New Roman"/>
          <w:sz w:val="24"/>
          <w:szCs w:val="24"/>
        </w:rPr>
      </w:pPr>
      <w:r>
        <w:rPr>
          <w:rFonts w:ascii="Times New Roman" w:hAnsi="Times New Roman" w:cs="Times New Roman"/>
          <w:b/>
          <w:iCs/>
          <w:sz w:val="24"/>
          <w:szCs w:val="24"/>
        </w:rPr>
        <w:t>Карантинный режим</w:t>
      </w:r>
      <w:r>
        <w:rPr>
          <w:rFonts w:ascii="Times New Roman" w:hAnsi="Times New Roman" w:cs="Times New Roman"/>
          <w:sz w:val="24"/>
          <w:szCs w:val="24"/>
        </w:rPr>
        <w:t xml:space="preserve"> вводят в случае возникновении заболевания чумой, холерой, натуральной оспой, а также при массовых заболеваниях туляремией, бруцеллезом, сапом,</w:t>
      </w:r>
      <w:r>
        <w:rPr>
          <w:rFonts w:ascii="Times New Roman" w:hAnsi="Times New Roman" w:cs="Times New Roman"/>
          <w:b/>
          <w:bCs/>
          <w:sz w:val="24"/>
          <w:szCs w:val="24"/>
        </w:rPr>
        <w:t xml:space="preserve"> </w:t>
      </w:r>
      <w:r>
        <w:rPr>
          <w:rFonts w:ascii="Times New Roman" w:hAnsi="Times New Roman" w:cs="Times New Roman"/>
          <w:sz w:val="24"/>
          <w:szCs w:val="24"/>
        </w:rPr>
        <w:t>сыпным и возвратный тифом. При этом предусматривается полная временная изоляция очага инфекционного заболевания от окружающего населения. При возникновении очага инфекционного заболевания, не относящегося к группе особо опасных или высоко заразных инфекционных болезней, применяют обсервацию.</w:t>
      </w:r>
      <w:r>
        <w:rPr>
          <w:rFonts w:ascii="Times New Roman" w:hAnsi="Times New Roman" w:cs="Times New Roman"/>
          <w:iCs/>
          <w:sz w:val="24"/>
          <w:szCs w:val="24"/>
        </w:rPr>
        <w:t>Обсервация</w:t>
      </w:r>
      <w:r>
        <w:rPr>
          <w:rFonts w:ascii="Times New Roman" w:hAnsi="Times New Roman" w:cs="Times New Roman"/>
          <w:i/>
          <w:iCs/>
          <w:sz w:val="24"/>
          <w:szCs w:val="24"/>
        </w:rPr>
        <w:t xml:space="preserve"> </w:t>
      </w:r>
      <w:r>
        <w:rPr>
          <w:rFonts w:ascii="Times New Roman" w:hAnsi="Times New Roman" w:cs="Times New Roman"/>
          <w:sz w:val="24"/>
          <w:szCs w:val="24"/>
        </w:rPr>
        <w:t>- осуществление усиленного медицинского наблюдения, частичных и противоэпидемических мероприятий, направленных</w:t>
      </w:r>
      <w:r>
        <w:rPr>
          <w:rFonts w:ascii="Times New Roman" w:hAnsi="Times New Roman" w:cs="Times New Roman"/>
          <w:b/>
          <w:bCs/>
          <w:sz w:val="24"/>
          <w:szCs w:val="24"/>
        </w:rPr>
        <w:t xml:space="preserve"> </w:t>
      </w:r>
      <w:r>
        <w:rPr>
          <w:rFonts w:ascii="Times New Roman" w:hAnsi="Times New Roman" w:cs="Times New Roman"/>
          <w:sz w:val="24"/>
          <w:szCs w:val="24"/>
        </w:rPr>
        <w:t>на ликвидацию очага инфекции.</w:t>
      </w:r>
    </w:p>
    <w:p>
      <w:pPr>
        <w:pStyle w:val="17"/>
        <w:widowControl w:val="0"/>
        <w:spacing w:line="264" w:lineRule="auto"/>
        <w:ind w:left="-567" w:firstLine="1080"/>
        <w:jc w:val="both"/>
        <w:rPr>
          <w:rFonts w:ascii="Times New Roman" w:hAnsi="Times New Roman" w:cs="Times New Roman"/>
          <w:sz w:val="24"/>
          <w:szCs w:val="24"/>
        </w:rPr>
      </w:pPr>
      <w:r>
        <w:rPr>
          <w:rFonts w:ascii="Times New Roman" w:hAnsi="Times New Roman" w:cs="Times New Roman"/>
          <w:b/>
          <w:sz w:val="24"/>
          <w:szCs w:val="24"/>
        </w:rPr>
        <w:t>Обсервация</w:t>
      </w:r>
      <w:r>
        <w:rPr>
          <w:rFonts w:ascii="Times New Roman" w:hAnsi="Times New Roman" w:cs="Times New Roman"/>
          <w:sz w:val="24"/>
          <w:szCs w:val="24"/>
        </w:rPr>
        <w:t xml:space="preserve"> – изоляция в специально приспособленном помещении здоровых лиц, которые могли иметь контакт с носителями заразных болезней. Производится с целью принятия профилактических мер и применяется к лицам, приехавшим или выезжающим с территории, на которую наложен карантин. </w:t>
      </w:r>
    </w:p>
    <w:p>
      <w:pPr>
        <w:spacing w:line="264" w:lineRule="auto"/>
        <w:ind w:left="-567" w:firstLine="1080"/>
        <w:jc w:val="both"/>
        <w:rPr>
          <w:rFonts w:ascii="Times New Roman" w:hAnsi="Times New Roman" w:cs="Times New Roman"/>
          <w:b/>
          <w:sz w:val="24"/>
          <w:szCs w:val="24"/>
        </w:rPr>
      </w:pPr>
      <w:r>
        <w:rPr>
          <w:rFonts w:ascii="Times New Roman" w:hAnsi="Times New Roman" w:cs="Times New Roman"/>
          <w:b/>
          <w:sz w:val="24"/>
          <w:szCs w:val="24"/>
        </w:rPr>
        <w:t>Обсервация предусматривает:</w:t>
      </w:r>
    </w:p>
    <w:p>
      <w:pPr>
        <w:numPr>
          <w:ilvl w:val="0"/>
          <w:numId w:val="19"/>
        </w:numPr>
        <w:tabs>
          <w:tab w:val="left" w:pos="-1134"/>
          <w:tab w:val="clear" w:pos="1069"/>
        </w:tabs>
        <w:autoSpaceDE w:val="0"/>
        <w:autoSpaceDN w:val="0"/>
        <w:spacing w:after="0"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ограничение общения населения соседних населенных пунктов и движение через очаг инфекционного заболевания;</w:t>
      </w:r>
    </w:p>
    <w:p>
      <w:pPr>
        <w:numPr>
          <w:ilvl w:val="0"/>
          <w:numId w:val="19"/>
        </w:numPr>
        <w:tabs>
          <w:tab w:val="left" w:pos="-1134"/>
          <w:tab w:val="clear" w:pos="1069"/>
        </w:tabs>
        <w:autoSpaceDE w:val="0"/>
        <w:autoSpaceDN w:val="0"/>
        <w:spacing w:after="0"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запрещение вывоза имущества без предварительного обеззараживания и выезда населения из очага инфекционного заболевания до проведения экстренной профилактики и полной санитарной обработки;</w:t>
      </w:r>
    </w:p>
    <w:p>
      <w:pPr>
        <w:widowControl w:val="0"/>
        <w:numPr>
          <w:ilvl w:val="0"/>
          <w:numId w:val="19"/>
        </w:numPr>
        <w:tabs>
          <w:tab w:val="left" w:pos="-1134"/>
          <w:tab w:val="clear" w:pos="1069"/>
        </w:tabs>
        <w:autoSpaceDE w:val="0"/>
        <w:autoSpaceDN w:val="0"/>
        <w:spacing w:after="0"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медицинское наблюдение за населением, своевременную изоляцию и госпитализацию выявленных больных;</w:t>
      </w:r>
    </w:p>
    <w:p>
      <w:pPr>
        <w:numPr>
          <w:ilvl w:val="0"/>
          <w:numId w:val="19"/>
        </w:numPr>
        <w:tabs>
          <w:tab w:val="left" w:pos="-1134"/>
          <w:tab w:val="clear" w:pos="1069"/>
        </w:tabs>
        <w:autoSpaceDE w:val="0"/>
        <w:autoSpaceDN w:val="0"/>
        <w:spacing w:after="0"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проведение экстренной профилактики населения антибиотиками и другими лекарственными средствами;</w:t>
      </w:r>
    </w:p>
    <w:p>
      <w:pPr>
        <w:numPr>
          <w:ilvl w:val="0"/>
          <w:numId w:val="19"/>
        </w:numPr>
        <w:tabs>
          <w:tab w:val="left" w:pos="-1134"/>
          <w:tab w:val="clear" w:pos="1069"/>
        </w:tabs>
        <w:autoSpaceDE w:val="0"/>
        <w:autoSpaceDN w:val="0"/>
        <w:spacing w:after="0"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проведение предохранительных прививок против выявленного вида возбудителя болезни;</w:t>
      </w:r>
    </w:p>
    <w:p>
      <w:pPr>
        <w:numPr>
          <w:ilvl w:val="0"/>
          <w:numId w:val="19"/>
        </w:numPr>
        <w:tabs>
          <w:tab w:val="left" w:pos="-1134"/>
          <w:tab w:val="clear" w:pos="1069"/>
        </w:tabs>
        <w:autoSpaceDE w:val="0"/>
        <w:autoSpaceDN w:val="0"/>
        <w:spacing w:after="0"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усиление в очаге инфекционного заболевания медицинского контроля за проведением санитарно-гигиенических мероприятий;</w:t>
      </w:r>
    </w:p>
    <w:p>
      <w:pPr>
        <w:numPr>
          <w:ilvl w:val="0"/>
          <w:numId w:val="19"/>
        </w:numPr>
        <w:tabs>
          <w:tab w:val="left" w:pos="-1134"/>
          <w:tab w:val="clear" w:pos="1069"/>
        </w:tabs>
        <w:autoSpaceDE w:val="0"/>
        <w:autoSpaceDN w:val="0"/>
        <w:spacing w:after="0"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установление противоэпидемического режима работы медицинских пунктов и лечебных учреждений.</w:t>
      </w:r>
    </w:p>
    <w:p>
      <w:pPr>
        <w:pStyle w:val="16"/>
        <w:spacing w:line="264" w:lineRule="auto"/>
        <w:ind w:left="-567" w:firstLine="77"/>
        <w:jc w:val="both"/>
        <w:rPr>
          <w:b/>
          <w:bCs/>
          <w:sz w:val="24"/>
          <w:szCs w:val="24"/>
        </w:rPr>
      </w:pPr>
      <w:r>
        <w:rPr>
          <w:b/>
          <w:bCs/>
          <w:sz w:val="24"/>
          <w:szCs w:val="24"/>
        </w:rPr>
        <w:t>Карантин кроме мероприятий, проводимых при обсервации, дополнительно предусматривает:</w:t>
      </w:r>
    </w:p>
    <w:p>
      <w:pPr>
        <w:spacing w:line="264" w:lineRule="auto"/>
        <w:ind w:left="-567" w:firstLine="889"/>
        <w:jc w:val="both"/>
        <w:rPr>
          <w:rFonts w:ascii="Times New Roman" w:hAnsi="Times New Roman" w:cs="Times New Roman"/>
          <w:sz w:val="24"/>
          <w:szCs w:val="24"/>
        </w:rPr>
      </w:pPr>
      <w:r>
        <w:rPr>
          <w:rFonts w:ascii="Times New Roman" w:hAnsi="Times New Roman" w:cs="Times New Roman"/>
          <w:sz w:val="24"/>
          <w:szCs w:val="24"/>
        </w:rPr>
        <w:t>- полную изоляцию населения и территорий, где обнаружено заболевание;</w:t>
      </w:r>
    </w:p>
    <w:p>
      <w:pPr>
        <w:spacing w:line="264" w:lineRule="auto"/>
        <w:ind w:left="-567" w:firstLine="889"/>
        <w:jc w:val="both"/>
        <w:rPr>
          <w:rFonts w:ascii="Times New Roman" w:hAnsi="Times New Roman" w:cs="Times New Roman"/>
          <w:sz w:val="24"/>
          <w:szCs w:val="24"/>
        </w:rPr>
      </w:pPr>
      <w:r>
        <w:rPr>
          <w:rFonts w:ascii="Times New Roman" w:hAnsi="Times New Roman" w:cs="Times New Roman"/>
          <w:sz w:val="24"/>
          <w:szCs w:val="24"/>
        </w:rPr>
        <w:t>- вооруженную охрану (оцепление) очага инфекционного заболевания;</w:t>
      </w:r>
    </w:p>
    <w:p>
      <w:pPr>
        <w:spacing w:line="264" w:lineRule="auto"/>
        <w:ind w:left="-567" w:firstLine="889"/>
        <w:jc w:val="both"/>
        <w:rPr>
          <w:rFonts w:ascii="Times New Roman" w:hAnsi="Times New Roman" w:cs="Times New Roman"/>
          <w:sz w:val="24"/>
          <w:szCs w:val="24"/>
        </w:rPr>
      </w:pPr>
      <w:r>
        <w:rPr>
          <w:rFonts w:ascii="Times New Roman" w:hAnsi="Times New Roman" w:cs="Times New Roman"/>
          <w:sz w:val="24"/>
          <w:szCs w:val="24"/>
        </w:rPr>
        <w:t>- организацию комендантской службы для обеспечения выполнения правил карантина;</w:t>
      </w:r>
    </w:p>
    <w:p>
      <w:pPr>
        <w:spacing w:line="264" w:lineRule="auto"/>
        <w:ind w:left="-567" w:firstLine="889"/>
        <w:jc w:val="both"/>
        <w:rPr>
          <w:rFonts w:ascii="Times New Roman" w:hAnsi="Times New Roman" w:cs="Times New Roman"/>
          <w:sz w:val="24"/>
          <w:szCs w:val="24"/>
        </w:rPr>
      </w:pPr>
      <w:r>
        <w:rPr>
          <w:rFonts w:ascii="Times New Roman" w:hAnsi="Times New Roman" w:cs="Times New Roman"/>
          <w:sz w:val="24"/>
          <w:szCs w:val="24"/>
        </w:rPr>
        <w:t>- организацию обеспечения населения продуктами питания.</w:t>
      </w:r>
    </w:p>
    <w:p>
      <w:pPr>
        <w:pStyle w:val="16"/>
        <w:spacing w:line="264" w:lineRule="auto"/>
        <w:ind w:left="-567" w:firstLine="1080"/>
        <w:jc w:val="both"/>
        <w:rPr>
          <w:bCs/>
          <w:sz w:val="24"/>
          <w:szCs w:val="24"/>
        </w:rPr>
      </w:pPr>
      <w:r>
        <w:rPr>
          <w:bCs/>
          <w:sz w:val="24"/>
          <w:szCs w:val="24"/>
        </w:rPr>
        <w:t xml:space="preserve">Продолжительность обсервации и карантина определяется в зависимости от инкубационного периода заболевания (обсервация – со дня завершения дезинфекционных мероприятий, карантин – с момента изоляции последнего больного и завершения дезинфекционных мероприятий в очаге инфекционного заболевания). </w:t>
      </w:r>
      <w:r>
        <w:rPr>
          <w:sz w:val="24"/>
          <w:szCs w:val="24"/>
        </w:rPr>
        <w:t>При отсутствии заболеваний обсервацию, карантин снимают по истечении установленного срока распоряжением начальника, установившего их. Следует помнить, что инфицирование человека болезнетворными микробами может происходить при вдыхании воздуха, употребления зараженных пищевых продуктов и воды, укусах зараженных насекомых, а также при контакте с больными людьми и животными.</w:t>
      </w:r>
    </w:p>
    <w:p>
      <w:pPr>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Для предотвращения массового распространения инфекционных заболеваний население обязано тщательно соблюдать правила личной гигиены и содержать в чистоте жилища, дворы, места общего пользования. В жилых домах необходимо обрабатывать дезинфицирующими растворами перила лестниц и дверные ручки,</w:t>
      </w:r>
      <w:r>
        <w:rPr>
          <w:rFonts w:ascii="Times New Roman" w:hAnsi="Times New Roman" w:cs="Times New Roman"/>
          <w:b/>
          <w:bCs/>
          <w:sz w:val="24"/>
          <w:szCs w:val="24"/>
        </w:rPr>
        <w:t xml:space="preserve"> </w:t>
      </w:r>
      <w:r>
        <w:rPr>
          <w:rFonts w:ascii="Times New Roman" w:hAnsi="Times New Roman" w:cs="Times New Roman"/>
          <w:sz w:val="24"/>
          <w:szCs w:val="24"/>
        </w:rPr>
        <w:t>унитазы</w:t>
      </w:r>
      <w:r>
        <w:rPr>
          <w:rFonts w:ascii="Times New Roman" w:hAnsi="Times New Roman" w:cs="Times New Roman"/>
          <w:b/>
          <w:bCs/>
          <w:sz w:val="24"/>
          <w:szCs w:val="24"/>
        </w:rPr>
        <w:t>,</w:t>
      </w:r>
      <w:r>
        <w:rPr>
          <w:rFonts w:ascii="Times New Roman" w:hAnsi="Times New Roman" w:cs="Times New Roman"/>
          <w:sz w:val="24"/>
          <w:szCs w:val="24"/>
        </w:rPr>
        <w:t xml:space="preserve"> всю уборку помещений проводить только влажным способом; не допускать размножения мух и других насекомых.</w:t>
      </w:r>
    </w:p>
    <w:p>
      <w:pPr>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В очаге инфекционного заболевания воду разрешается брать только из водопровода</w:t>
      </w:r>
      <w:r>
        <w:rPr>
          <w:rFonts w:ascii="Times New Roman" w:hAnsi="Times New Roman" w:cs="Times New Roman"/>
          <w:b/>
          <w:bCs/>
          <w:sz w:val="24"/>
          <w:szCs w:val="24"/>
        </w:rPr>
        <w:t xml:space="preserve"> </w:t>
      </w:r>
      <w:r>
        <w:rPr>
          <w:rFonts w:ascii="Times New Roman" w:hAnsi="Times New Roman" w:cs="Times New Roman"/>
          <w:sz w:val="24"/>
          <w:szCs w:val="24"/>
        </w:rPr>
        <w:t>или из проверенных медицинской службой водоисточников. Все продукты следует хранить в плотно закрытой таре и обрабатывать перед употреблением: воду и молоко прокипятить, сырые овощи и фрукты обмыть крутым кипятком. Посуду необходимо кипятить, тщательно мыть руки с мылом после возвращения с улицы, перед приготовлением и приёмом пищи. При обнаружении первых признаков заболевания кого-нибудь</w:t>
      </w:r>
      <w:r>
        <w:rPr>
          <w:rFonts w:ascii="Times New Roman" w:hAnsi="Times New Roman" w:cs="Times New Roman"/>
          <w:b/>
          <w:bCs/>
          <w:sz w:val="24"/>
          <w:szCs w:val="24"/>
        </w:rPr>
        <w:t xml:space="preserve"> </w:t>
      </w:r>
      <w:r>
        <w:rPr>
          <w:rFonts w:ascii="Times New Roman" w:hAnsi="Times New Roman" w:cs="Times New Roman"/>
          <w:sz w:val="24"/>
          <w:szCs w:val="24"/>
        </w:rPr>
        <w:t>из членов семьи нужно немедленно вызвать врача и изолировать больного.</w:t>
      </w:r>
    </w:p>
    <w:p>
      <w:pPr>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Если заболевший оставлен для лечения дома, его необходимо поместить в отдельной комнате или его кровать отгородить ширмой. Для заболевшего следует выделить отдельную посуду и предметы ухода. В помещении, где находится больной, провести текущую дезинфекцию помещения и предметов, с которыми соприкасался больной, простейшими средствами - обмыванием горячей водой с содой, мылом и другими моющими средствами, а также кипячением белья. Ухаживать за больным по возможности следует одному лицу. При уходе должны соблюдаться меры безопасности и правила личной гигиены: нужно пользоваться марлевыми повязками, мыть и обеззараживать руки. После перевода больного в больницу или его выздоровления проводится заключительная дезинфекция помещения, постельных принадлежностей, предметов, с которыми соприкасался больной.</w:t>
      </w:r>
    </w:p>
    <w:p>
      <w:pPr>
        <w:spacing w:line="264" w:lineRule="auto"/>
        <w:ind w:left="-567" w:firstLine="1080"/>
        <w:jc w:val="both"/>
        <w:rPr>
          <w:rFonts w:ascii="Times New Roman" w:hAnsi="Times New Roman" w:cs="Times New Roman"/>
          <w:sz w:val="24"/>
          <w:szCs w:val="24"/>
        </w:rPr>
      </w:pPr>
      <w:r>
        <w:rPr>
          <w:rFonts w:ascii="Times New Roman" w:hAnsi="Times New Roman" w:cs="Times New Roman"/>
          <w:b/>
          <w:sz w:val="24"/>
          <w:szCs w:val="24"/>
        </w:rPr>
        <w:t xml:space="preserve">Эпизоотия </w:t>
      </w:r>
      <w:r>
        <w:rPr>
          <w:rFonts w:ascii="Times New Roman" w:hAnsi="Times New Roman" w:cs="Times New Roman"/>
          <w:sz w:val="24"/>
          <w:szCs w:val="24"/>
        </w:rPr>
        <w:t>– широкое распространение инфекционной болезни животных в хозяйстве, районе, области, стране. Эпизоотии свойственны массовость, общность источника возбудителя инфекции, одновременность поражения, периодичность и сезонность.</w:t>
      </w:r>
    </w:p>
    <w:p>
      <w:pPr>
        <w:spacing w:line="264" w:lineRule="auto"/>
        <w:ind w:left="-567" w:firstLine="1080"/>
        <w:jc w:val="both"/>
        <w:rPr>
          <w:rFonts w:ascii="Times New Roman" w:hAnsi="Times New Roman" w:cs="Times New Roman"/>
          <w:sz w:val="24"/>
          <w:szCs w:val="24"/>
        </w:rPr>
      </w:pPr>
      <w:r>
        <w:rPr>
          <w:rFonts w:ascii="Times New Roman" w:hAnsi="Times New Roman" w:cs="Times New Roman"/>
          <w:b/>
          <w:sz w:val="24"/>
          <w:szCs w:val="24"/>
        </w:rPr>
        <w:t>Панзоотия</w:t>
      </w:r>
      <w:r>
        <w:rPr>
          <w:rFonts w:ascii="Times New Roman" w:hAnsi="Times New Roman" w:cs="Times New Roman"/>
          <w:sz w:val="24"/>
          <w:szCs w:val="24"/>
        </w:rPr>
        <w:t xml:space="preserve"> – высшая степень развития эпизоотии. К инфекционным болезням животных, имеющих тенденцию к панзоотиям, относятся ящур, чума крупного рогатого скота, свиней и птиц. При обнаружении ящура на хозяйство или населенный пункт накладывают карантин, вводят ограничения в хозяйственную деятельность. Заболевших чумой свиней животных немедленно убивают, а трупы сжигают. Так же поступают при обнаружении псевдочумы птиц.</w:t>
      </w:r>
    </w:p>
    <w:p>
      <w:pPr>
        <w:spacing w:line="264" w:lineRule="auto"/>
        <w:ind w:left="-567" w:firstLine="1080"/>
        <w:jc w:val="both"/>
        <w:rPr>
          <w:rFonts w:ascii="Times New Roman" w:hAnsi="Times New Roman" w:cs="Times New Roman"/>
          <w:sz w:val="24"/>
          <w:szCs w:val="24"/>
        </w:rPr>
      </w:pPr>
      <w:r>
        <w:rPr>
          <w:rFonts w:ascii="Times New Roman" w:hAnsi="Times New Roman" w:cs="Times New Roman"/>
          <w:b/>
          <w:sz w:val="24"/>
          <w:szCs w:val="24"/>
        </w:rPr>
        <w:t xml:space="preserve">Эпифитотия </w:t>
      </w:r>
      <w:r>
        <w:rPr>
          <w:rFonts w:ascii="Times New Roman" w:hAnsi="Times New Roman" w:cs="Times New Roman"/>
          <w:sz w:val="24"/>
          <w:szCs w:val="24"/>
        </w:rPr>
        <w:t xml:space="preserve">– распространение инфекционных болезней растений на значительные территории в течение определенного времени. Наиболее опасными болезнями являются стеблевая (линейная) ржавчина пшеницы, ржи, желтая ржавчина пшеницы и фитофтороз картофеля. Карантин в отношении растений – система государственных мероприятий, предупреждающих проникновение из-за рубежа опаснейших вредителей, возбудителей болезни и сорняков сельскохозяйственных культур и их распространение. На территории, где установлен карантин, принимают все меры по локализации и ликвидации выявленных очагов заражения. Проводят постоянный надзор за использованием продукции и перевозки из зон, объявленных под карантином. Запрещается вывозить продукцию из этих зон, использовать зараженные семена и посадочный материал для посева и посадки. Карантин снимают после полной ликвидации очагов заражения. </w:t>
      </w:r>
    </w:p>
    <w:p>
      <w:pPr>
        <w:spacing w:line="264" w:lineRule="auto"/>
        <w:ind w:left="-567" w:firstLine="1080"/>
        <w:jc w:val="center"/>
        <w:rPr>
          <w:rFonts w:ascii="Times New Roman" w:hAnsi="Times New Roman" w:cs="Times New Roman"/>
          <w:sz w:val="24"/>
          <w:szCs w:val="24"/>
        </w:rPr>
      </w:pPr>
      <w:r>
        <w:rPr>
          <w:rFonts w:ascii="Times New Roman" w:hAnsi="Times New Roman" w:cs="Times New Roman"/>
          <w:b/>
          <w:sz w:val="24"/>
          <w:szCs w:val="24"/>
        </w:rPr>
        <w:t>Экологическая и производственная безопасность технических систем технологических процессов</w:t>
      </w:r>
    </w:p>
    <w:p>
      <w:pPr>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В условиях производства на человека действуют техногенные опасности, иначе называемые опасными и вредными производственными факторами.</w:t>
      </w:r>
    </w:p>
    <w:p>
      <w:pPr>
        <w:spacing w:line="264" w:lineRule="auto"/>
        <w:ind w:left="-567" w:firstLine="1080"/>
        <w:jc w:val="both"/>
        <w:rPr>
          <w:rFonts w:ascii="Times New Roman" w:hAnsi="Times New Roman" w:cs="Times New Roman"/>
          <w:sz w:val="24"/>
          <w:szCs w:val="24"/>
        </w:rPr>
      </w:pPr>
      <w:r>
        <w:rPr>
          <w:rFonts w:ascii="Times New Roman" w:hAnsi="Times New Roman" w:cs="Times New Roman"/>
          <w:b/>
          <w:sz w:val="24"/>
          <w:szCs w:val="24"/>
        </w:rPr>
        <w:t>Опасный производственный фактор</w:t>
      </w:r>
      <w:r>
        <w:rPr>
          <w:rFonts w:ascii="Times New Roman" w:hAnsi="Times New Roman" w:cs="Times New Roman"/>
          <w:sz w:val="24"/>
          <w:szCs w:val="24"/>
        </w:rPr>
        <w:t xml:space="preserve"> – это фактор, воздействие которого приводит к травме или иному варианту ухудшения здоровья.</w:t>
      </w:r>
    </w:p>
    <w:p>
      <w:pPr>
        <w:spacing w:line="264" w:lineRule="auto"/>
        <w:ind w:left="-567" w:firstLine="1080"/>
        <w:jc w:val="both"/>
        <w:rPr>
          <w:rFonts w:ascii="Times New Roman" w:hAnsi="Times New Roman" w:cs="Times New Roman"/>
          <w:sz w:val="24"/>
          <w:szCs w:val="24"/>
        </w:rPr>
      </w:pPr>
      <w:r>
        <w:rPr>
          <w:rFonts w:ascii="Times New Roman" w:hAnsi="Times New Roman" w:cs="Times New Roman"/>
          <w:b/>
          <w:sz w:val="24"/>
          <w:szCs w:val="24"/>
        </w:rPr>
        <w:t>Травма</w:t>
      </w:r>
      <w:r>
        <w:rPr>
          <w:rFonts w:ascii="Times New Roman" w:hAnsi="Times New Roman" w:cs="Times New Roman"/>
          <w:sz w:val="24"/>
          <w:szCs w:val="24"/>
        </w:rPr>
        <w:t xml:space="preserve"> – повреждение тканей организма и нарушение его функций внешним воздействием в результате несчастного случая на производстве.</w:t>
      </w:r>
    </w:p>
    <w:p>
      <w:pPr>
        <w:spacing w:line="264" w:lineRule="auto"/>
        <w:ind w:left="-567" w:firstLine="1080"/>
        <w:jc w:val="both"/>
        <w:rPr>
          <w:rFonts w:ascii="Times New Roman" w:hAnsi="Times New Roman" w:cs="Times New Roman"/>
          <w:i/>
          <w:sz w:val="24"/>
          <w:szCs w:val="24"/>
        </w:rPr>
      </w:pPr>
      <w:r>
        <w:rPr>
          <w:rFonts w:ascii="Times New Roman" w:hAnsi="Times New Roman" w:cs="Times New Roman"/>
          <w:i/>
          <w:sz w:val="24"/>
          <w:szCs w:val="24"/>
        </w:rPr>
        <w:t>Поражающие производственные факторы:</w:t>
      </w:r>
    </w:p>
    <w:p>
      <w:pPr>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 электрический ток определенной силы;</w:t>
      </w:r>
    </w:p>
    <w:p>
      <w:pPr>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 раскаленные тела;</w:t>
      </w:r>
    </w:p>
    <w:p>
      <w:pPr>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 возможность падения с высоты человека или различных предметов;</w:t>
      </w:r>
    </w:p>
    <w:p>
      <w:pPr>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 оборудование, работающее под давлением выше атмосферного.</w:t>
      </w:r>
    </w:p>
    <w:p>
      <w:pPr>
        <w:spacing w:line="264" w:lineRule="auto"/>
        <w:ind w:left="-567" w:firstLine="1080"/>
        <w:jc w:val="both"/>
        <w:rPr>
          <w:rFonts w:ascii="Times New Roman" w:hAnsi="Times New Roman" w:cs="Times New Roman"/>
          <w:sz w:val="24"/>
          <w:szCs w:val="24"/>
        </w:rPr>
      </w:pPr>
      <w:r>
        <w:rPr>
          <w:rFonts w:ascii="Times New Roman" w:hAnsi="Times New Roman" w:cs="Times New Roman"/>
          <w:b/>
          <w:sz w:val="24"/>
          <w:szCs w:val="24"/>
        </w:rPr>
        <w:t>Вредные производственные факторы</w:t>
      </w:r>
      <w:r>
        <w:rPr>
          <w:rFonts w:ascii="Times New Roman" w:hAnsi="Times New Roman" w:cs="Times New Roman"/>
          <w:sz w:val="24"/>
          <w:szCs w:val="24"/>
        </w:rPr>
        <w:t xml:space="preserve"> – это факторы, воздействие которого приводит к заболеванию или снижению трудоспособности.</w:t>
      </w:r>
    </w:p>
    <w:p>
      <w:pPr>
        <w:spacing w:line="264" w:lineRule="auto"/>
        <w:ind w:left="-567" w:firstLine="1080"/>
        <w:jc w:val="both"/>
        <w:rPr>
          <w:rFonts w:ascii="Times New Roman" w:hAnsi="Times New Roman" w:cs="Times New Roman"/>
          <w:i/>
          <w:sz w:val="24"/>
          <w:szCs w:val="24"/>
        </w:rPr>
      </w:pPr>
      <w:r>
        <w:rPr>
          <w:rFonts w:ascii="Times New Roman" w:hAnsi="Times New Roman" w:cs="Times New Roman"/>
          <w:i/>
          <w:sz w:val="24"/>
          <w:szCs w:val="24"/>
        </w:rPr>
        <w:t>Вредные производственные факторы:</w:t>
      </w:r>
    </w:p>
    <w:p>
      <w:pPr>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 неблагоприятные метеорологические условия;</w:t>
      </w:r>
    </w:p>
    <w:p>
      <w:pPr>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 запыленность и загазованность воздушной среды;</w:t>
      </w:r>
    </w:p>
    <w:p>
      <w:pPr>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 воздействие шума, инфра – и ультразвука, вибрации;</w:t>
      </w:r>
    </w:p>
    <w:p>
      <w:pPr>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 наличие электромагнитных полей;</w:t>
      </w:r>
    </w:p>
    <w:p>
      <w:pPr>
        <w:spacing w:line="264" w:lineRule="auto"/>
        <w:ind w:left="-567" w:firstLine="1080"/>
        <w:jc w:val="both"/>
        <w:rPr>
          <w:rFonts w:ascii="Times New Roman" w:hAnsi="Times New Roman" w:cs="Times New Roman"/>
          <w:i/>
          <w:sz w:val="24"/>
          <w:szCs w:val="24"/>
        </w:rPr>
      </w:pPr>
      <w:r>
        <w:rPr>
          <w:rFonts w:ascii="Times New Roman" w:hAnsi="Times New Roman" w:cs="Times New Roman"/>
          <w:sz w:val="24"/>
          <w:szCs w:val="24"/>
        </w:rPr>
        <w:t xml:space="preserve">Заболевания, возникающие под действием вредных производственных факторов, называются </w:t>
      </w:r>
      <w:r>
        <w:rPr>
          <w:rFonts w:ascii="Times New Roman" w:hAnsi="Times New Roman" w:cs="Times New Roman"/>
          <w:i/>
          <w:sz w:val="24"/>
          <w:szCs w:val="24"/>
        </w:rPr>
        <w:t>профессиональными.</w:t>
      </w:r>
    </w:p>
    <w:p>
      <w:pPr>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Все опасные и вредные факторы производственные факторы в соответствии с ГОСТ 12.0.003 – 74 подразделяются на физические, химические, биологические, и психофизиологические.</w:t>
      </w:r>
    </w:p>
    <w:p>
      <w:pPr>
        <w:spacing w:line="264" w:lineRule="auto"/>
        <w:ind w:left="-567" w:firstLine="1080"/>
        <w:jc w:val="both"/>
        <w:rPr>
          <w:rFonts w:ascii="Times New Roman" w:hAnsi="Times New Roman" w:cs="Times New Roman"/>
          <w:sz w:val="24"/>
          <w:szCs w:val="24"/>
        </w:rPr>
      </w:pPr>
      <w:r>
        <w:rPr>
          <w:rFonts w:ascii="Times New Roman" w:hAnsi="Times New Roman" w:cs="Times New Roman"/>
          <w:i/>
          <w:sz w:val="24"/>
          <w:szCs w:val="24"/>
        </w:rPr>
        <w:t>Физические факторы</w:t>
      </w:r>
      <w:r>
        <w:rPr>
          <w:rFonts w:ascii="Times New Roman" w:hAnsi="Times New Roman" w:cs="Times New Roman"/>
          <w:sz w:val="24"/>
          <w:szCs w:val="24"/>
        </w:rPr>
        <w:t xml:space="preserve"> – электрический ток, кинетическая энергия движущихся машин и оборудования или их частей, повышенное давление паров или газов в сосудах, недопустимые уровни шума, вибрации и т.д.</w:t>
      </w:r>
    </w:p>
    <w:p>
      <w:pPr>
        <w:spacing w:line="264" w:lineRule="auto"/>
        <w:ind w:left="-567" w:firstLine="1080"/>
        <w:jc w:val="both"/>
        <w:rPr>
          <w:rFonts w:ascii="Times New Roman" w:hAnsi="Times New Roman" w:cs="Times New Roman"/>
          <w:sz w:val="24"/>
          <w:szCs w:val="24"/>
        </w:rPr>
      </w:pPr>
      <w:r>
        <w:rPr>
          <w:rFonts w:ascii="Times New Roman" w:hAnsi="Times New Roman" w:cs="Times New Roman"/>
          <w:i/>
          <w:sz w:val="24"/>
          <w:szCs w:val="24"/>
        </w:rPr>
        <w:t>Химические факторы</w:t>
      </w:r>
      <w:r>
        <w:rPr>
          <w:rFonts w:ascii="Times New Roman" w:hAnsi="Times New Roman" w:cs="Times New Roman"/>
          <w:sz w:val="24"/>
          <w:szCs w:val="24"/>
        </w:rPr>
        <w:t xml:space="preserve"> представляют собой вредные для организма человека вещества в различных состояниях.</w:t>
      </w:r>
    </w:p>
    <w:p>
      <w:pPr>
        <w:spacing w:line="264" w:lineRule="auto"/>
        <w:ind w:left="-567" w:firstLine="1080"/>
        <w:jc w:val="both"/>
        <w:rPr>
          <w:rFonts w:ascii="Times New Roman" w:hAnsi="Times New Roman" w:cs="Times New Roman"/>
          <w:sz w:val="24"/>
          <w:szCs w:val="24"/>
        </w:rPr>
      </w:pPr>
      <w:r>
        <w:rPr>
          <w:rFonts w:ascii="Times New Roman" w:hAnsi="Times New Roman" w:cs="Times New Roman"/>
          <w:i/>
          <w:sz w:val="24"/>
          <w:szCs w:val="24"/>
        </w:rPr>
        <w:t>Биологические факторы</w:t>
      </w:r>
      <w:r>
        <w:rPr>
          <w:rFonts w:ascii="Times New Roman" w:hAnsi="Times New Roman" w:cs="Times New Roman"/>
          <w:sz w:val="24"/>
          <w:szCs w:val="24"/>
        </w:rPr>
        <w:t xml:space="preserve"> – это воздействие на человека различных микроорганизмов, а также растений и животных.</w:t>
      </w:r>
    </w:p>
    <w:p>
      <w:pPr>
        <w:spacing w:line="264" w:lineRule="auto"/>
        <w:ind w:left="-567" w:firstLine="1080"/>
        <w:jc w:val="both"/>
        <w:rPr>
          <w:rFonts w:ascii="Times New Roman" w:hAnsi="Times New Roman" w:cs="Times New Roman"/>
          <w:sz w:val="24"/>
          <w:szCs w:val="24"/>
        </w:rPr>
      </w:pPr>
      <w:r>
        <w:rPr>
          <w:rFonts w:ascii="Times New Roman" w:hAnsi="Times New Roman" w:cs="Times New Roman"/>
          <w:i/>
          <w:sz w:val="24"/>
          <w:szCs w:val="24"/>
        </w:rPr>
        <w:t>Психофизиологические факторы</w:t>
      </w:r>
      <w:r>
        <w:rPr>
          <w:rFonts w:ascii="Times New Roman" w:hAnsi="Times New Roman" w:cs="Times New Roman"/>
          <w:sz w:val="24"/>
          <w:szCs w:val="24"/>
        </w:rPr>
        <w:t xml:space="preserve"> – физические и эмоциональные перегрузки, умственное перенапряжение, монотонность труда. Условия, в которых трудится человек, влияют на производительность труда, качество и себестоимость выпускаемой продукции. Улучшение условий труда и его безопасности приводит к снижению производственного травматизма, профессиональных заболеваний, что сохраняет здоровье трудящихся и одновременно приводит к уменьшению затрат на оплату льгот и компенсаций за работу в неблагоприятных условиях труда, на оплату последствий такой работы, лечение, переподготовку работников производства в связи с текучестью кадров по причинам, связанными с условиями труда.</w:t>
      </w:r>
    </w:p>
    <w:p>
      <w:pPr>
        <w:jc w:val="both"/>
        <w:rPr>
          <w:rFonts w:ascii="Times New Roman" w:hAnsi="Times New Roman" w:cs="Times New Roman"/>
          <w:b/>
          <w:sz w:val="24"/>
          <w:szCs w:val="24"/>
        </w:rPr>
      </w:pPr>
      <w:r>
        <w:rPr>
          <w:rFonts w:ascii="Times New Roman" w:hAnsi="Times New Roman" w:cs="Times New Roman"/>
          <w:b/>
          <w:sz w:val="24"/>
          <w:szCs w:val="24"/>
        </w:rPr>
        <w:t xml:space="preserve"> Единая государственная система предупреждения и ликвидации чрезвычайной ситуации </w:t>
      </w:r>
    </w:p>
    <w:p>
      <w:pPr>
        <w:ind w:left="-567" w:firstLine="796"/>
        <w:jc w:val="both"/>
        <w:rPr>
          <w:rFonts w:ascii="Times New Roman" w:hAnsi="Times New Roman" w:cs="Times New Roman"/>
          <w:sz w:val="24"/>
          <w:szCs w:val="24"/>
        </w:rPr>
      </w:pPr>
      <w:r>
        <w:rPr>
          <w:rFonts w:ascii="Times New Roman" w:hAnsi="Times New Roman" w:cs="Times New Roman"/>
          <w:sz w:val="24"/>
          <w:szCs w:val="24"/>
        </w:rPr>
        <w:t>Главной задачей по подготовке в области ГОЧС считать обеспечение готовности органов управления и сил к действиям при возникновении ЧС природного и техногенного характера:</w:t>
      </w:r>
    </w:p>
    <w:p>
      <w:pPr>
        <w:numPr>
          <w:ilvl w:val="0"/>
          <w:numId w:val="20"/>
        </w:numPr>
        <w:tabs>
          <w:tab w:val="left" w:pos="284"/>
        </w:tabs>
        <w:overflowPunct w:val="0"/>
        <w:autoSpaceDE w:val="0"/>
        <w:autoSpaceDN w:val="0"/>
        <w:adjustRightInd w:val="0"/>
        <w:spacing w:after="0" w:line="240" w:lineRule="auto"/>
        <w:ind w:left="-567" w:firstLine="850"/>
        <w:jc w:val="both"/>
        <w:rPr>
          <w:rFonts w:ascii="Times New Roman" w:hAnsi="Times New Roman" w:cs="Times New Roman"/>
          <w:sz w:val="24"/>
          <w:szCs w:val="24"/>
        </w:rPr>
      </w:pPr>
      <w:r>
        <w:rPr>
          <w:rFonts w:ascii="Times New Roman" w:hAnsi="Times New Roman" w:cs="Times New Roman"/>
          <w:sz w:val="24"/>
          <w:szCs w:val="24"/>
        </w:rPr>
        <w:t>поддержание готовности ОУ, сил и средств ОРСЧС;</w:t>
      </w:r>
    </w:p>
    <w:p>
      <w:pPr>
        <w:numPr>
          <w:ilvl w:val="0"/>
          <w:numId w:val="20"/>
        </w:numPr>
        <w:tabs>
          <w:tab w:val="left" w:pos="284"/>
        </w:tabs>
        <w:overflowPunct w:val="0"/>
        <w:autoSpaceDE w:val="0"/>
        <w:autoSpaceDN w:val="0"/>
        <w:adjustRightInd w:val="0"/>
        <w:spacing w:after="0" w:line="240" w:lineRule="auto"/>
        <w:ind w:left="-567" w:firstLine="850"/>
        <w:jc w:val="both"/>
        <w:rPr>
          <w:rFonts w:ascii="Times New Roman" w:hAnsi="Times New Roman" w:cs="Times New Roman"/>
          <w:sz w:val="24"/>
          <w:szCs w:val="24"/>
        </w:rPr>
      </w:pPr>
      <w:r>
        <w:rPr>
          <w:rFonts w:ascii="Times New Roman" w:hAnsi="Times New Roman" w:cs="Times New Roman"/>
          <w:sz w:val="24"/>
          <w:szCs w:val="24"/>
        </w:rPr>
        <w:t>повышение персональной ответственности руководящего состава всех уровней и качественное выполнение задач;</w:t>
      </w:r>
    </w:p>
    <w:p>
      <w:pPr>
        <w:numPr>
          <w:ilvl w:val="0"/>
          <w:numId w:val="20"/>
        </w:numPr>
        <w:tabs>
          <w:tab w:val="left" w:pos="284"/>
        </w:tabs>
        <w:overflowPunct w:val="0"/>
        <w:autoSpaceDE w:val="0"/>
        <w:autoSpaceDN w:val="0"/>
        <w:adjustRightInd w:val="0"/>
        <w:spacing w:after="0" w:line="240" w:lineRule="auto"/>
        <w:ind w:left="-567" w:firstLine="850"/>
        <w:jc w:val="both"/>
        <w:rPr>
          <w:rFonts w:ascii="Times New Roman" w:hAnsi="Times New Roman" w:cs="Times New Roman"/>
          <w:sz w:val="24"/>
          <w:szCs w:val="24"/>
        </w:rPr>
      </w:pPr>
      <w:r>
        <w:rPr>
          <w:rFonts w:ascii="Times New Roman" w:hAnsi="Times New Roman" w:cs="Times New Roman"/>
          <w:sz w:val="24"/>
          <w:szCs w:val="24"/>
        </w:rPr>
        <w:t>совершенствование защиты населения путем заблаговременного проведения комплекса организационных и других специальных мероприятий;</w:t>
      </w:r>
    </w:p>
    <w:p>
      <w:pPr>
        <w:numPr>
          <w:ilvl w:val="0"/>
          <w:numId w:val="20"/>
        </w:numPr>
        <w:tabs>
          <w:tab w:val="left" w:pos="284"/>
        </w:tabs>
        <w:overflowPunct w:val="0"/>
        <w:autoSpaceDE w:val="0"/>
        <w:autoSpaceDN w:val="0"/>
        <w:adjustRightInd w:val="0"/>
        <w:spacing w:after="0" w:line="240" w:lineRule="auto"/>
        <w:ind w:left="-567" w:firstLine="850"/>
        <w:jc w:val="both"/>
        <w:rPr>
          <w:rFonts w:ascii="Times New Roman" w:hAnsi="Times New Roman" w:cs="Times New Roman"/>
          <w:sz w:val="24"/>
          <w:szCs w:val="24"/>
        </w:rPr>
      </w:pPr>
      <w:r>
        <w:rPr>
          <w:rFonts w:ascii="Times New Roman" w:hAnsi="Times New Roman" w:cs="Times New Roman"/>
          <w:sz w:val="24"/>
          <w:szCs w:val="24"/>
        </w:rPr>
        <w:t>создание финансовых, медицинских, МТС для ликвидаций ЧС;</w:t>
      </w:r>
    </w:p>
    <w:p>
      <w:pPr>
        <w:numPr>
          <w:ilvl w:val="0"/>
          <w:numId w:val="20"/>
        </w:numPr>
        <w:tabs>
          <w:tab w:val="left" w:pos="284"/>
        </w:tabs>
        <w:overflowPunct w:val="0"/>
        <w:autoSpaceDE w:val="0"/>
        <w:autoSpaceDN w:val="0"/>
        <w:adjustRightInd w:val="0"/>
        <w:spacing w:after="0" w:line="240" w:lineRule="auto"/>
        <w:ind w:left="-567" w:firstLine="850"/>
        <w:jc w:val="both"/>
        <w:rPr>
          <w:rFonts w:ascii="Times New Roman" w:hAnsi="Times New Roman" w:cs="Times New Roman"/>
          <w:sz w:val="24"/>
          <w:szCs w:val="24"/>
        </w:rPr>
      </w:pPr>
      <w:r>
        <w:rPr>
          <w:rFonts w:ascii="Times New Roman" w:hAnsi="Times New Roman" w:cs="Times New Roman"/>
          <w:sz w:val="24"/>
          <w:szCs w:val="24"/>
        </w:rPr>
        <w:t>совершенствование нормативно-правовой базы для ОРСЧС;</w:t>
      </w:r>
    </w:p>
    <w:p>
      <w:pPr>
        <w:numPr>
          <w:ilvl w:val="0"/>
          <w:numId w:val="20"/>
        </w:numPr>
        <w:tabs>
          <w:tab w:val="left" w:pos="284"/>
        </w:tabs>
        <w:overflowPunct w:val="0"/>
        <w:autoSpaceDE w:val="0"/>
        <w:autoSpaceDN w:val="0"/>
        <w:adjustRightInd w:val="0"/>
        <w:spacing w:after="0" w:line="240" w:lineRule="auto"/>
        <w:ind w:left="-567" w:firstLine="850"/>
        <w:jc w:val="both"/>
        <w:rPr>
          <w:rFonts w:ascii="Times New Roman" w:hAnsi="Times New Roman" w:cs="Times New Roman"/>
          <w:sz w:val="24"/>
          <w:szCs w:val="24"/>
        </w:rPr>
      </w:pPr>
      <w:r>
        <w:rPr>
          <w:rFonts w:ascii="Times New Roman" w:hAnsi="Times New Roman" w:cs="Times New Roman"/>
          <w:sz w:val="24"/>
          <w:szCs w:val="24"/>
        </w:rPr>
        <w:t>совершенствование подготовки специалистов ОРСЧС всех категорий населения по действиям при ЧС;</w:t>
      </w:r>
    </w:p>
    <w:p>
      <w:pPr>
        <w:numPr>
          <w:ilvl w:val="0"/>
          <w:numId w:val="20"/>
        </w:numPr>
        <w:tabs>
          <w:tab w:val="left" w:pos="284"/>
        </w:tabs>
        <w:overflowPunct w:val="0"/>
        <w:autoSpaceDE w:val="0"/>
        <w:autoSpaceDN w:val="0"/>
        <w:adjustRightInd w:val="0"/>
        <w:spacing w:after="0" w:line="240" w:lineRule="auto"/>
        <w:ind w:left="-567" w:firstLine="850"/>
        <w:jc w:val="both"/>
        <w:rPr>
          <w:rFonts w:ascii="Times New Roman" w:hAnsi="Times New Roman" w:cs="Times New Roman"/>
          <w:sz w:val="24"/>
          <w:szCs w:val="24"/>
        </w:rPr>
      </w:pPr>
      <w:r>
        <w:rPr>
          <w:rFonts w:ascii="Times New Roman" w:hAnsi="Times New Roman" w:cs="Times New Roman"/>
          <w:sz w:val="24"/>
          <w:szCs w:val="24"/>
        </w:rPr>
        <w:t>пропаганда гуманитарной направленности и деятельности КЧС в области ОРСЧС, распространения знаний, передового опыта в области ГО, предупреждения и ликвидации ЧС.</w:t>
      </w:r>
    </w:p>
    <w:p>
      <w:pPr>
        <w:pStyle w:val="57"/>
        <w:ind w:left="-567" w:firstLine="796"/>
        <w:rPr>
          <w:sz w:val="24"/>
          <w:szCs w:val="24"/>
        </w:rPr>
      </w:pPr>
      <w:r>
        <w:rPr>
          <w:sz w:val="24"/>
          <w:szCs w:val="24"/>
        </w:rPr>
        <w:t>Одной из основных задач МЧС является обеспечение функционирования и дальнейшего развития (ЕГС), которая получила свое развитие и закреплена Законом «О защите населения и территорий от ЧС природного и техногенного характера» и Постановлением Правительства. Прежде, чем рассматривать, что понимается под (ЕГС) необходимо пояснить понятия: чрезвычайная ситуация, предупреждение ЧС и ликвидация ЧС.</w:t>
      </w:r>
    </w:p>
    <w:p>
      <w:pPr>
        <w:numPr>
          <w:ilvl w:val="12"/>
          <w:numId w:val="0"/>
        </w:numPr>
        <w:ind w:left="-567" w:firstLine="796"/>
        <w:jc w:val="both"/>
        <w:rPr>
          <w:rFonts w:ascii="Times New Roman" w:hAnsi="Times New Roman" w:cs="Times New Roman"/>
          <w:sz w:val="24"/>
          <w:szCs w:val="24"/>
        </w:rPr>
      </w:pPr>
      <w:r>
        <w:rPr>
          <w:rFonts w:ascii="Times New Roman" w:hAnsi="Times New Roman" w:cs="Times New Roman"/>
          <w:b/>
          <w:sz w:val="24"/>
          <w:szCs w:val="24"/>
        </w:rPr>
        <w:t>Чрезвычайная ситуация (ЧС)</w:t>
      </w:r>
      <w:r>
        <w:rPr>
          <w:rFonts w:ascii="Times New Roman" w:hAnsi="Times New Roman" w:cs="Times New Roman"/>
          <w:sz w:val="24"/>
          <w:szCs w:val="24"/>
        </w:rPr>
        <w:t xml:space="preserve"> - это обстановка на определенной территории, сложившаяся в результате аварии, опасного природного явления, катастрофы, стихийного или иного бедствия, которые могут повлечь или повлекли за собой человеческие жертвы, ущерб здоровью людей или окружающей природной среде, значительные материальные потери и нарушение условий жизнедеятельности людей.</w:t>
      </w:r>
    </w:p>
    <w:p>
      <w:pPr>
        <w:numPr>
          <w:ilvl w:val="12"/>
          <w:numId w:val="0"/>
        </w:numPr>
        <w:ind w:left="-567" w:firstLine="796"/>
        <w:jc w:val="both"/>
        <w:rPr>
          <w:rFonts w:ascii="Times New Roman" w:hAnsi="Times New Roman" w:cs="Times New Roman"/>
          <w:sz w:val="24"/>
          <w:szCs w:val="24"/>
        </w:rPr>
      </w:pPr>
      <w:r>
        <w:rPr>
          <w:rFonts w:ascii="Times New Roman" w:hAnsi="Times New Roman" w:cs="Times New Roman"/>
          <w:b/>
          <w:sz w:val="24"/>
          <w:szCs w:val="24"/>
        </w:rPr>
        <w:t>Предупреждение ЧС</w:t>
      </w:r>
      <w:r>
        <w:rPr>
          <w:rFonts w:ascii="Times New Roman" w:hAnsi="Times New Roman" w:cs="Times New Roman"/>
          <w:sz w:val="24"/>
          <w:szCs w:val="24"/>
        </w:rPr>
        <w:t xml:space="preserve"> - это комплекс мероприятий, проводимых заблаговременно и направленных на максимально возможное уменьшение риска возникновения ЧС, а также на сохранение здоровья людей, снижение размеров ущерба окружающей природной Среды и материальных потерь в случае их возникновения.</w:t>
      </w:r>
    </w:p>
    <w:p>
      <w:pPr>
        <w:numPr>
          <w:ilvl w:val="12"/>
          <w:numId w:val="0"/>
        </w:numPr>
        <w:ind w:left="-567" w:firstLine="796"/>
        <w:jc w:val="both"/>
        <w:rPr>
          <w:rFonts w:ascii="Times New Roman" w:hAnsi="Times New Roman" w:cs="Times New Roman"/>
          <w:sz w:val="24"/>
          <w:szCs w:val="24"/>
        </w:rPr>
      </w:pPr>
      <w:r>
        <w:rPr>
          <w:rFonts w:ascii="Times New Roman" w:hAnsi="Times New Roman" w:cs="Times New Roman"/>
          <w:b/>
          <w:sz w:val="24"/>
          <w:szCs w:val="24"/>
        </w:rPr>
        <w:t>Ликвидация ЧС</w:t>
      </w:r>
      <w:r>
        <w:rPr>
          <w:rFonts w:ascii="Times New Roman" w:hAnsi="Times New Roman" w:cs="Times New Roman"/>
          <w:sz w:val="24"/>
          <w:szCs w:val="24"/>
        </w:rPr>
        <w:t xml:space="preserve"> - это аварийно-спасательные и другие неотложные работы, проводимые при возникновении ЧС и направленные на спасение жизни  и сохранения здоровья людей, снижение размеров ущерба окружающей природной Среды и материальных потерь, а также на локализацию зон ЧС, прекращение действия характерных для них опасных факторов.</w:t>
      </w:r>
    </w:p>
    <w:p>
      <w:pPr>
        <w:numPr>
          <w:ilvl w:val="12"/>
          <w:numId w:val="0"/>
        </w:numPr>
        <w:ind w:left="-567" w:firstLine="424"/>
        <w:jc w:val="both"/>
        <w:rPr>
          <w:rFonts w:ascii="Times New Roman" w:hAnsi="Times New Roman" w:cs="Times New Roman"/>
          <w:i/>
          <w:sz w:val="24"/>
          <w:szCs w:val="24"/>
        </w:rPr>
      </w:pPr>
      <w:r>
        <w:rPr>
          <w:rFonts w:ascii="Times New Roman" w:hAnsi="Times New Roman" w:cs="Times New Roman"/>
          <w:i/>
          <w:sz w:val="24"/>
          <w:szCs w:val="24"/>
        </w:rPr>
        <w:t>основными задачами  (ЕГС) являются:</w:t>
      </w:r>
    </w:p>
    <w:p>
      <w:pPr>
        <w:numPr>
          <w:ilvl w:val="0"/>
          <w:numId w:val="20"/>
        </w:numPr>
        <w:tabs>
          <w:tab w:val="left" w:pos="284"/>
        </w:tabs>
        <w:overflowPunct w:val="0"/>
        <w:autoSpaceDE w:val="0"/>
        <w:autoSpaceDN w:val="0"/>
        <w:adjustRightInd w:val="0"/>
        <w:spacing w:after="0" w:line="240" w:lineRule="auto"/>
        <w:ind w:left="-567" w:firstLine="850"/>
        <w:jc w:val="both"/>
        <w:rPr>
          <w:rFonts w:ascii="Times New Roman" w:hAnsi="Times New Roman" w:cs="Times New Roman"/>
          <w:sz w:val="24"/>
          <w:szCs w:val="24"/>
        </w:rPr>
      </w:pPr>
      <w:r>
        <w:rPr>
          <w:rFonts w:ascii="Times New Roman" w:hAnsi="Times New Roman" w:cs="Times New Roman"/>
          <w:sz w:val="24"/>
          <w:szCs w:val="24"/>
        </w:rPr>
        <w:t>разработка и реализация правовых и экономических норм, связанных с обеспечением защиты населения и территорий от ЧС;</w:t>
      </w:r>
    </w:p>
    <w:p>
      <w:pPr>
        <w:numPr>
          <w:ilvl w:val="0"/>
          <w:numId w:val="20"/>
        </w:numPr>
        <w:tabs>
          <w:tab w:val="left" w:pos="284"/>
        </w:tabs>
        <w:overflowPunct w:val="0"/>
        <w:autoSpaceDE w:val="0"/>
        <w:autoSpaceDN w:val="0"/>
        <w:adjustRightInd w:val="0"/>
        <w:spacing w:after="0" w:line="240" w:lineRule="auto"/>
        <w:ind w:left="-567" w:firstLine="850"/>
        <w:jc w:val="both"/>
        <w:rPr>
          <w:rFonts w:ascii="Times New Roman" w:hAnsi="Times New Roman" w:cs="Times New Roman"/>
          <w:sz w:val="24"/>
          <w:szCs w:val="24"/>
        </w:rPr>
      </w:pPr>
      <w:r>
        <w:rPr>
          <w:rFonts w:ascii="Times New Roman" w:hAnsi="Times New Roman" w:cs="Times New Roman"/>
          <w:sz w:val="24"/>
          <w:szCs w:val="24"/>
        </w:rPr>
        <w:t>осуществление целевых и НГ программ, направленных на предупреждение ЧС и ПУФ предприятий, учреждений и организаций независимо от их организационно-правовых форм, а также подведомственных им объектов производственного и социального назначения в ЧС;</w:t>
      </w:r>
    </w:p>
    <w:p>
      <w:pPr>
        <w:numPr>
          <w:ilvl w:val="0"/>
          <w:numId w:val="20"/>
        </w:numPr>
        <w:tabs>
          <w:tab w:val="left" w:pos="284"/>
        </w:tabs>
        <w:overflowPunct w:val="0"/>
        <w:autoSpaceDE w:val="0"/>
        <w:autoSpaceDN w:val="0"/>
        <w:adjustRightInd w:val="0"/>
        <w:spacing w:after="0" w:line="240" w:lineRule="auto"/>
        <w:ind w:left="-567" w:firstLine="850"/>
        <w:jc w:val="both"/>
        <w:rPr>
          <w:rFonts w:ascii="Times New Roman" w:hAnsi="Times New Roman" w:cs="Times New Roman"/>
          <w:sz w:val="24"/>
          <w:szCs w:val="24"/>
        </w:rPr>
      </w:pPr>
      <w:r>
        <w:rPr>
          <w:rFonts w:ascii="Times New Roman" w:hAnsi="Times New Roman" w:cs="Times New Roman"/>
          <w:sz w:val="24"/>
          <w:szCs w:val="24"/>
        </w:rPr>
        <w:t>обеспечение готовности к действиям органов управления, сил и средств, предназначенных для предупреждения и ликвидации ЧС;</w:t>
      </w:r>
    </w:p>
    <w:p>
      <w:pPr>
        <w:numPr>
          <w:ilvl w:val="0"/>
          <w:numId w:val="20"/>
        </w:numPr>
        <w:tabs>
          <w:tab w:val="left" w:pos="284"/>
        </w:tabs>
        <w:overflowPunct w:val="0"/>
        <w:autoSpaceDE w:val="0"/>
        <w:autoSpaceDN w:val="0"/>
        <w:adjustRightInd w:val="0"/>
        <w:spacing w:after="0" w:line="240" w:lineRule="auto"/>
        <w:ind w:left="-567" w:firstLine="850"/>
        <w:jc w:val="both"/>
        <w:rPr>
          <w:rFonts w:ascii="Times New Roman" w:hAnsi="Times New Roman" w:cs="Times New Roman"/>
          <w:sz w:val="24"/>
          <w:szCs w:val="24"/>
        </w:rPr>
      </w:pPr>
      <w:r>
        <w:rPr>
          <w:rFonts w:ascii="Times New Roman" w:hAnsi="Times New Roman" w:cs="Times New Roman"/>
          <w:sz w:val="24"/>
          <w:szCs w:val="24"/>
        </w:rPr>
        <w:t>сбор, обработка, обмен и выдача информации в области защиты населения и территорий от ЧС;</w:t>
      </w:r>
    </w:p>
    <w:p>
      <w:pPr>
        <w:numPr>
          <w:ilvl w:val="0"/>
          <w:numId w:val="20"/>
        </w:numPr>
        <w:tabs>
          <w:tab w:val="left" w:pos="284"/>
        </w:tabs>
        <w:overflowPunct w:val="0"/>
        <w:autoSpaceDE w:val="0"/>
        <w:autoSpaceDN w:val="0"/>
        <w:adjustRightInd w:val="0"/>
        <w:spacing w:after="0" w:line="240" w:lineRule="auto"/>
        <w:ind w:left="-567" w:firstLine="850"/>
        <w:jc w:val="both"/>
        <w:rPr>
          <w:rFonts w:ascii="Times New Roman" w:hAnsi="Times New Roman" w:cs="Times New Roman"/>
          <w:sz w:val="24"/>
          <w:szCs w:val="24"/>
        </w:rPr>
      </w:pPr>
      <w:r>
        <w:rPr>
          <w:rFonts w:ascii="Times New Roman" w:hAnsi="Times New Roman" w:cs="Times New Roman"/>
          <w:sz w:val="24"/>
          <w:szCs w:val="24"/>
        </w:rPr>
        <w:t>подготовка к действиям при ЧС (назвать, как осуществляется подготовка населения и где);</w:t>
      </w:r>
    </w:p>
    <w:p>
      <w:pPr>
        <w:numPr>
          <w:ilvl w:val="0"/>
          <w:numId w:val="20"/>
        </w:numPr>
        <w:tabs>
          <w:tab w:val="left" w:pos="284"/>
        </w:tabs>
        <w:overflowPunct w:val="0"/>
        <w:autoSpaceDE w:val="0"/>
        <w:autoSpaceDN w:val="0"/>
        <w:adjustRightInd w:val="0"/>
        <w:spacing w:after="0" w:line="240" w:lineRule="auto"/>
        <w:ind w:left="-567" w:firstLine="850"/>
        <w:jc w:val="both"/>
        <w:rPr>
          <w:rFonts w:ascii="Times New Roman" w:hAnsi="Times New Roman" w:cs="Times New Roman"/>
          <w:sz w:val="24"/>
          <w:szCs w:val="24"/>
        </w:rPr>
      </w:pPr>
      <w:r>
        <w:rPr>
          <w:rFonts w:ascii="Times New Roman" w:hAnsi="Times New Roman" w:cs="Times New Roman"/>
          <w:sz w:val="24"/>
          <w:szCs w:val="24"/>
        </w:rPr>
        <w:t>прогнозирование и оценка социально-экономических последствий от ЧС;</w:t>
      </w:r>
    </w:p>
    <w:p>
      <w:pPr>
        <w:numPr>
          <w:ilvl w:val="0"/>
          <w:numId w:val="20"/>
        </w:numPr>
        <w:tabs>
          <w:tab w:val="left" w:pos="284"/>
        </w:tabs>
        <w:overflowPunct w:val="0"/>
        <w:autoSpaceDE w:val="0"/>
        <w:autoSpaceDN w:val="0"/>
        <w:adjustRightInd w:val="0"/>
        <w:spacing w:after="0" w:line="240" w:lineRule="auto"/>
        <w:ind w:left="-567" w:firstLine="850"/>
        <w:jc w:val="both"/>
        <w:rPr>
          <w:rFonts w:ascii="Times New Roman" w:hAnsi="Times New Roman" w:cs="Times New Roman"/>
          <w:sz w:val="24"/>
          <w:szCs w:val="24"/>
        </w:rPr>
      </w:pPr>
      <w:r>
        <w:rPr>
          <w:rFonts w:ascii="Times New Roman" w:hAnsi="Times New Roman" w:cs="Times New Roman"/>
          <w:sz w:val="24"/>
          <w:szCs w:val="24"/>
        </w:rPr>
        <w:t>создание резервов финансовых и материальных ресурсов для ликвидации ЧС;</w:t>
      </w:r>
    </w:p>
    <w:p>
      <w:pPr>
        <w:numPr>
          <w:ilvl w:val="0"/>
          <w:numId w:val="20"/>
        </w:numPr>
        <w:tabs>
          <w:tab w:val="left" w:pos="284"/>
        </w:tabs>
        <w:overflowPunct w:val="0"/>
        <w:autoSpaceDE w:val="0"/>
        <w:autoSpaceDN w:val="0"/>
        <w:adjustRightInd w:val="0"/>
        <w:spacing w:after="0" w:line="240" w:lineRule="auto"/>
        <w:ind w:left="-567" w:firstLine="850"/>
        <w:jc w:val="both"/>
        <w:rPr>
          <w:rFonts w:ascii="Times New Roman" w:hAnsi="Times New Roman" w:cs="Times New Roman"/>
          <w:sz w:val="24"/>
          <w:szCs w:val="24"/>
        </w:rPr>
      </w:pPr>
      <w:r>
        <w:rPr>
          <w:rFonts w:ascii="Times New Roman" w:hAnsi="Times New Roman" w:cs="Times New Roman"/>
          <w:sz w:val="24"/>
          <w:szCs w:val="24"/>
        </w:rPr>
        <w:t>осуществление государственной экспертизы, надзора и контроля в области защиты населения и территорий от ЧС;</w:t>
      </w:r>
    </w:p>
    <w:p>
      <w:pPr>
        <w:numPr>
          <w:ilvl w:val="0"/>
          <w:numId w:val="20"/>
        </w:numPr>
        <w:tabs>
          <w:tab w:val="left" w:pos="284"/>
        </w:tabs>
        <w:overflowPunct w:val="0"/>
        <w:autoSpaceDE w:val="0"/>
        <w:autoSpaceDN w:val="0"/>
        <w:adjustRightInd w:val="0"/>
        <w:spacing w:after="0" w:line="240" w:lineRule="auto"/>
        <w:ind w:left="-567" w:firstLine="850"/>
        <w:jc w:val="both"/>
        <w:rPr>
          <w:rFonts w:ascii="Times New Roman" w:hAnsi="Times New Roman" w:cs="Times New Roman"/>
          <w:sz w:val="24"/>
          <w:szCs w:val="24"/>
        </w:rPr>
      </w:pPr>
      <w:r>
        <w:rPr>
          <w:rFonts w:ascii="Times New Roman" w:hAnsi="Times New Roman" w:cs="Times New Roman"/>
          <w:sz w:val="24"/>
          <w:szCs w:val="24"/>
        </w:rPr>
        <w:t>ликвидация ЧС;</w:t>
      </w:r>
    </w:p>
    <w:p>
      <w:pPr>
        <w:numPr>
          <w:ilvl w:val="0"/>
          <w:numId w:val="20"/>
        </w:numPr>
        <w:tabs>
          <w:tab w:val="left" w:pos="284"/>
        </w:tabs>
        <w:overflowPunct w:val="0"/>
        <w:autoSpaceDE w:val="0"/>
        <w:autoSpaceDN w:val="0"/>
        <w:adjustRightInd w:val="0"/>
        <w:spacing w:after="0" w:line="240" w:lineRule="auto"/>
        <w:ind w:left="-567" w:firstLine="850"/>
        <w:jc w:val="both"/>
        <w:rPr>
          <w:rFonts w:ascii="Times New Roman" w:hAnsi="Times New Roman" w:cs="Times New Roman"/>
          <w:sz w:val="24"/>
          <w:szCs w:val="24"/>
        </w:rPr>
      </w:pPr>
      <w:r>
        <w:rPr>
          <w:rFonts w:ascii="Times New Roman" w:hAnsi="Times New Roman" w:cs="Times New Roman"/>
          <w:sz w:val="24"/>
          <w:szCs w:val="24"/>
        </w:rPr>
        <w:t>осуществление мероприятий по социальной защите населения, пострадавшего от ЧС, проведение гуманитарных акций (назвать принципы защиты населения);</w:t>
      </w:r>
    </w:p>
    <w:p>
      <w:pPr>
        <w:numPr>
          <w:ilvl w:val="0"/>
          <w:numId w:val="20"/>
        </w:numPr>
        <w:tabs>
          <w:tab w:val="left" w:pos="284"/>
        </w:tabs>
        <w:overflowPunct w:val="0"/>
        <w:autoSpaceDE w:val="0"/>
        <w:autoSpaceDN w:val="0"/>
        <w:adjustRightInd w:val="0"/>
        <w:spacing w:after="0" w:line="240" w:lineRule="auto"/>
        <w:ind w:left="-567" w:firstLine="850"/>
        <w:jc w:val="both"/>
        <w:rPr>
          <w:rFonts w:ascii="Times New Roman" w:hAnsi="Times New Roman" w:cs="Times New Roman"/>
          <w:sz w:val="24"/>
          <w:szCs w:val="24"/>
        </w:rPr>
      </w:pPr>
      <w:r>
        <w:rPr>
          <w:rFonts w:ascii="Times New Roman" w:hAnsi="Times New Roman" w:cs="Times New Roman"/>
          <w:sz w:val="24"/>
          <w:szCs w:val="24"/>
        </w:rPr>
        <w:t>реализация прав и обязанностей населения в области защиты от ЧС, в том числе лиц, непосредственно участвующих в их ликвидации (назвать права и обязанности населения);</w:t>
      </w:r>
    </w:p>
    <w:p>
      <w:pPr>
        <w:numPr>
          <w:ilvl w:val="0"/>
          <w:numId w:val="20"/>
        </w:numPr>
        <w:tabs>
          <w:tab w:val="left" w:pos="284"/>
        </w:tabs>
        <w:overflowPunct w:val="0"/>
        <w:autoSpaceDE w:val="0"/>
        <w:autoSpaceDN w:val="0"/>
        <w:adjustRightInd w:val="0"/>
        <w:spacing w:after="0" w:line="240" w:lineRule="auto"/>
        <w:ind w:left="-567" w:firstLine="850"/>
        <w:jc w:val="both"/>
        <w:rPr>
          <w:rFonts w:ascii="Times New Roman" w:hAnsi="Times New Roman" w:cs="Times New Roman"/>
          <w:sz w:val="24"/>
          <w:szCs w:val="24"/>
        </w:rPr>
      </w:pPr>
      <w:r>
        <w:rPr>
          <w:rFonts w:ascii="Times New Roman" w:hAnsi="Times New Roman" w:cs="Times New Roman"/>
          <w:sz w:val="24"/>
          <w:szCs w:val="24"/>
        </w:rPr>
        <w:t>международное сотрудничество в области защиты населения и территорий от ЧС.</w:t>
      </w:r>
    </w:p>
    <w:p>
      <w:pPr>
        <w:tabs>
          <w:tab w:val="left" w:pos="284"/>
        </w:tabs>
        <w:overflowPunct w:val="0"/>
        <w:autoSpaceDE w:val="0"/>
        <w:autoSpaceDN w:val="0"/>
        <w:adjustRightInd w:val="0"/>
        <w:spacing w:after="0" w:line="240" w:lineRule="auto"/>
        <w:ind w:left="283"/>
        <w:jc w:val="both"/>
        <w:rPr>
          <w:rFonts w:ascii="Times New Roman" w:hAnsi="Times New Roman" w:cs="Times New Roman"/>
          <w:sz w:val="24"/>
          <w:szCs w:val="24"/>
        </w:rPr>
      </w:pPr>
    </w:p>
    <w:p>
      <w:pPr>
        <w:numPr>
          <w:ilvl w:val="12"/>
          <w:numId w:val="0"/>
        </w:numPr>
        <w:ind w:left="-567"/>
        <w:jc w:val="both"/>
        <w:rPr>
          <w:rFonts w:ascii="Times New Roman" w:hAnsi="Times New Roman" w:cs="Times New Roman"/>
          <w:b/>
          <w:sz w:val="24"/>
          <w:szCs w:val="24"/>
        </w:rPr>
      </w:pPr>
      <w:r>
        <w:rPr>
          <w:rFonts w:ascii="Times New Roman" w:hAnsi="Times New Roman" w:cs="Times New Roman"/>
          <w:b/>
          <w:sz w:val="24"/>
          <w:szCs w:val="24"/>
        </w:rPr>
        <w:t>Режимы функционирования (ЕГС)</w:t>
      </w:r>
    </w:p>
    <w:p>
      <w:pPr>
        <w:numPr>
          <w:ilvl w:val="12"/>
          <w:numId w:val="0"/>
        </w:numPr>
        <w:ind w:left="-567" w:firstLine="796"/>
        <w:jc w:val="both"/>
        <w:rPr>
          <w:rFonts w:ascii="Times New Roman" w:hAnsi="Times New Roman" w:cs="Times New Roman"/>
          <w:sz w:val="24"/>
          <w:szCs w:val="24"/>
        </w:rPr>
      </w:pPr>
      <w:r>
        <w:rPr>
          <w:rFonts w:ascii="Times New Roman" w:hAnsi="Times New Roman" w:cs="Times New Roman"/>
          <w:sz w:val="24"/>
          <w:szCs w:val="24"/>
        </w:rPr>
        <w:t>В зависимости от обстановки, масштаба ЧС решением соответствующего органа исполнительной власти устанавливается один из следующих режимов функционирования РСЧС:</w:t>
      </w:r>
    </w:p>
    <w:p>
      <w:pPr>
        <w:numPr>
          <w:ilvl w:val="12"/>
          <w:numId w:val="0"/>
        </w:numPr>
        <w:ind w:left="-567" w:firstLine="796"/>
        <w:jc w:val="both"/>
        <w:rPr>
          <w:rFonts w:ascii="Times New Roman" w:hAnsi="Times New Roman" w:cs="Times New Roman"/>
          <w:sz w:val="24"/>
          <w:szCs w:val="24"/>
        </w:rPr>
      </w:pPr>
      <w:r>
        <w:rPr>
          <w:rFonts w:ascii="Times New Roman" w:hAnsi="Times New Roman" w:cs="Times New Roman"/>
          <w:i/>
          <w:sz w:val="24"/>
          <w:szCs w:val="24"/>
        </w:rPr>
        <w:t>1. Режим повседневной деятельности</w:t>
      </w:r>
      <w:r>
        <w:rPr>
          <w:rFonts w:ascii="Times New Roman" w:hAnsi="Times New Roman" w:cs="Times New Roman"/>
          <w:sz w:val="24"/>
          <w:szCs w:val="24"/>
        </w:rPr>
        <w:t xml:space="preserve"> - при нормальной производственно-промышленной, радиационной, химической, биологической (бактериологической), сейсмической и гидрометеорологической обстановке, при отсутствии эпидемий, эпизоотий и эпифитотий. Проводятся следующие мероприятия:</w:t>
      </w:r>
    </w:p>
    <w:p>
      <w:pPr>
        <w:numPr>
          <w:ilvl w:val="0"/>
          <w:numId w:val="20"/>
        </w:numPr>
        <w:tabs>
          <w:tab w:val="left" w:pos="284"/>
        </w:tabs>
        <w:overflowPunct w:val="0"/>
        <w:autoSpaceDE w:val="0"/>
        <w:autoSpaceDN w:val="0"/>
        <w:adjustRightInd w:val="0"/>
        <w:spacing w:after="0" w:line="240" w:lineRule="auto"/>
        <w:ind w:left="-567" w:firstLine="850"/>
        <w:jc w:val="both"/>
        <w:rPr>
          <w:rFonts w:ascii="Times New Roman" w:hAnsi="Times New Roman" w:cs="Times New Roman"/>
          <w:sz w:val="24"/>
          <w:szCs w:val="24"/>
        </w:rPr>
      </w:pPr>
      <w:r>
        <w:rPr>
          <w:rFonts w:ascii="Times New Roman" w:hAnsi="Times New Roman" w:cs="Times New Roman"/>
          <w:sz w:val="24"/>
          <w:szCs w:val="24"/>
        </w:rPr>
        <w:t>осуществления наблюдения и контроля за состоянием окружающей природной Среды, обстановкой на ПО ОЭ и на прилегающих к ним территориях;</w:t>
      </w:r>
    </w:p>
    <w:p>
      <w:pPr>
        <w:numPr>
          <w:ilvl w:val="0"/>
          <w:numId w:val="20"/>
        </w:numPr>
        <w:tabs>
          <w:tab w:val="left" w:pos="284"/>
        </w:tabs>
        <w:overflowPunct w:val="0"/>
        <w:autoSpaceDE w:val="0"/>
        <w:autoSpaceDN w:val="0"/>
        <w:adjustRightInd w:val="0"/>
        <w:spacing w:after="0" w:line="240" w:lineRule="auto"/>
        <w:ind w:left="-567" w:firstLine="850"/>
        <w:jc w:val="both"/>
        <w:rPr>
          <w:rFonts w:ascii="Times New Roman" w:hAnsi="Times New Roman" w:cs="Times New Roman"/>
          <w:sz w:val="24"/>
          <w:szCs w:val="24"/>
        </w:rPr>
      </w:pPr>
      <w:r>
        <w:rPr>
          <w:rFonts w:ascii="Times New Roman" w:hAnsi="Times New Roman" w:cs="Times New Roman"/>
          <w:sz w:val="24"/>
          <w:szCs w:val="24"/>
        </w:rPr>
        <w:t>планирование и выполнение целевых и НГ программ и мер по предупреждению ЧС, обеспечению безопасности и защиты населения, сокращению возможных потерь и ущерба, а также по ЦУФ промышленных ОЭ и отраслей экономики в ЧС;</w:t>
      </w:r>
    </w:p>
    <w:p>
      <w:pPr>
        <w:numPr>
          <w:ilvl w:val="0"/>
          <w:numId w:val="20"/>
        </w:numPr>
        <w:tabs>
          <w:tab w:val="left" w:pos="284"/>
        </w:tabs>
        <w:overflowPunct w:val="0"/>
        <w:autoSpaceDE w:val="0"/>
        <w:autoSpaceDN w:val="0"/>
        <w:adjustRightInd w:val="0"/>
        <w:spacing w:after="0" w:line="240" w:lineRule="auto"/>
        <w:ind w:left="-567" w:firstLine="850"/>
        <w:jc w:val="both"/>
        <w:rPr>
          <w:rFonts w:ascii="Times New Roman" w:hAnsi="Times New Roman" w:cs="Times New Roman"/>
          <w:sz w:val="24"/>
          <w:szCs w:val="24"/>
        </w:rPr>
      </w:pPr>
      <w:r>
        <w:rPr>
          <w:rFonts w:ascii="Times New Roman" w:hAnsi="Times New Roman" w:cs="Times New Roman"/>
          <w:sz w:val="24"/>
          <w:szCs w:val="24"/>
        </w:rPr>
        <w:t>совершенствование подготовки ОУ по делам ГО и ЧС, сил и средств к действиям при ЧС, организация обучения населения способам защиты и действиям при ЧС;</w:t>
      </w:r>
    </w:p>
    <w:p>
      <w:pPr>
        <w:numPr>
          <w:ilvl w:val="0"/>
          <w:numId w:val="20"/>
        </w:numPr>
        <w:tabs>
          <w:tab w:val="left" w:pos="284"/>
        </w:tabs>
        <w:overflowPunct w:val="0"/>
        <w:autoSpaceDE w:val="0"/>
        <w:autoSpaceDN w:val="0"/>
        <w:adjustRightInd w:val="0"/>
        <w:spacing w:after="0" w:line="240" w:lineRule="auto"/>
        <w:ind w:left="-567" w:firstLine="850"/>
        <w:jc w:val="both"/>
        <w:rPr>
          <w:rFonts w:ascii="Times New Roman" w:hAnsi="Times New Roman" w:cs="Times New Roman"/>
          <w:sz w:val="24"/>
          <w:szCs w:val="24"/>
        </w:rPr>
      </w:pPr>
      <w:r>
        <w:rPr>
          <w:rFonts w:ascii="Times New Roman" w:hAnsi="Times New Roman" w:cs="Times New Roman"/>
          <w:sz w:val="24"/>
          <w:szCs w:val="24"/>
        </w:rPr>
        <w:t>создание и пополнение резервов финансовых и материальных ресурсов для ликвидации ЧС;</w:t>
      </w:r>
    </w:p>
    <w:p>
      <w:pPr>
        <w:numPr>
          <w:ilvl w:val="0"/>
          <w:numId w:val="20"/>
        </w:numPr>
        <w:tabs>
          <w:tab w:val="left" w:pos="284"/>
        </w:tabs>
        <w:overflowPunct w:val="0"/>
        <w:autoSpaceDE w:val="0"/>
        <w:autoSpaceDN w:val="0"/>
        <w:adjustRightInd w:val="0"/>
        <w:spacing w:after="0" w:line="240" w:lineRule="auto"/>
        <w:ind w:left="-567" w:firstLine="850"/>
        <w:jc w:val="both"/>
        <w:rPr>
          <w:rFonts w:ascii="Times New Roman" w:hAnsi="Times New Roman" w:cs="Times New Roman"/>
          <w:sz w:val="24"/>
          <w:szCs w:val="24"/>
        </w:rPr>
      </w:pPr>
      <w:r>
        <w:rPr>
          <w:rFonts w:ascii="Times New Roman" w:hAnsi="Times New Roman" w:cs="Times New Roman"/>
          <w:sz w:val="24"/>
          <w:szCs w:val="24"/>
        </w:rPr>
        <w:t>осуществление целевых видов страхования.</w:t>
      </w:r>
    </w:p>
    <w:p>
      <w:pPr>
        <w:ind w:left="-567" w:firstLine="796"/>
        <w:jc w:val="both"/>
        <w:rPr>
          <w:rFonts w:ascii="Times New Roman" w:hAnsi="Times New Roman" w:cs="Times New Roman"/>
          <w:sz w:val="24"/>
          <w:szCs w:val="24"/>
        </w:rPr>
      </w:pPr>
      <w:r>
        <w:rPr>
          <w:rFonts w:ascii="Times New Roman" w:hAnsi="Times New Roman" w:cs="Times New Roman"/>
          <w:i/>
          <w:sz w:val="24"/>
          <w:szCs w:val="24"/>
        </w:rPr>
        <w:t>2. Режим повышенной готовности</w:t>
      </w:r>
      <w:r>
        <w:rPr>
          <w:rFonts w:ascii="Times New Roman" w:hAnsi="Times New Roman" w:cs="Times New Roman"/>
          <w:sz w:val="24"/>
          <w:szCs w:val="24"/>
        </w:rPr>
        <w:t xml:space="preserve"> - при ухудшении производственно-промышленной, радиационной, химической, биологической (бактериологической), сейсмической и гидрометеорологической обстановки, при получении прогноза о возможности возникновения ЧС. Проводятся следующие мероприятия:</w:t>
      </w:r>
    </w:p>
    <w:p>
      <w:pPr>
        <w:numPr>
          <w:ilvl w:val="0"/>
          <w:numId w:val="20"/>
        </w:numPr>
        <w:tabs>
          <w:tab w:val="left" w:pos="284"/>
        </w:tabs>
        <w:overflowPunct w:val="0"/>
        <w:autoSpaceDE w:val="0"/>
        <w:autoSpaceDN w:val="0"/>
        <w:adjustRightInd w:val="0"/>
        <w:spacing w:after="0" w:line="240" w:lineRule="auto"/>
        <w:ind w:left="-567" w:firstLine="850"/>
        <w:jc w:val="both"/>
        <w:rPr>
          <w:rFonts w:ascii="Times New Roman" w:hAnsi="Times New Roman" w:cs="Times New Roman"/>
          <w:sz w:val="24"/>
          <w:szCs w:val="24"/>
        </w:rPr>
      </w:pPr>
      <w:r>
        <w:rPr>
          <w:rFonts w:ascii="Times New Roman" w:hAnsi="Times New Roman" w:cs="Times New Roman"/>
          <w:sz w:val="24"/>
          <w:szCs w:val="24"/>
        </w:rPr>
        <w:t>Принятие на себя соответствующими КЧС непосредственного руководства функционированием подсистем и звеньев РСЧС, формирование при необходимости ОГ для выявления причин ухудшения обстановки непосредственно в районе возможного бедствия, выработки предложений по ее нормализации;</w:t>
      </w:r>
    </w:p>
    <w:p>
      <w:pPr>
        <w:numPr>
          <w:ilvl w:val="0"/>
          <w:numId w:val="20"/>
        </w:numPr>
        <w:tabs>
          <w:tab w:val="left" w:pos="284"/>
        </w:tabs>
        <w:overflowPunct w:val="0"/>
        <w:autoSpaceDE w:val="0"/>
        <w:autoSpaceDN w:val="0"/>
        <w:adjustRightInd w:val="0"/>
        <w:spacing w:after="0" w:line="240" w:lineRule="auto"/>
        <w:ind w:left="-567" w:firstLine="850"/>
        <w:jc w:val="both"/>
        <w:rPr>
          <w:rFonts w:ascii="Times New Roman" w:hAnsi="Times New Roman" w:cs="Times New Roman"/>
          <w:sz w:val="24"/>
          <w:szCs w:val="24"/>
        </w:rPr>
      </w:pPr>
      <w:r>
        <w:rPr>
          <w:rFonts w:ascii="Times New Roman" w:hAnsi="Times New Roman" w:cs="Times New Roman"/>
          <w:sz w:val="24"/>
          <w:szCs w:val="24"/>
        </w:rPr>
        <w:t>усиление дежурно-диспетчерской службы;</w:t>
      </w:r>
    </w:p>
    <w:p>
      <w:pPr>
        <w:numPr>
          <w:ilvl w:val="0"/>
          <w:numId w:val="20"/>
        </w:numPr>
        <w:tabs>
          <w:tab w:val="left" w:pos="284"/>
        </w:tabs>
        <w:overflowPunct w:val="0"/>
        <w:autoSpaceDE w:val="0"/>
        <w:autoSpaceDN w:val="0"/>
        <w:adjustRightInd w:val="0"/>
        <w:spacing w:after="0" w:line="240" w:lineRule="auto"/>
        <w:ind w:left="-567" w:firstLine="850"/>
        <w:jc w:val="both"/>
        <w:rPr>
          <w:rFonts w:ascii="Times New Roman" w:hAnsi="Times New Roman" w:cs="Times New Roman"/>
          <w:sz w:val="24"/>
          <w:szCs w:val="24"/>
        </w:rPr>
      </w:pPr>
      <w:r>
        <w:rPr>
          <w:rFonts w:ascii="Times New Roman" w:hAnsi="Times New Roman" w:cs="Times New Roman"/>
          <w:sz w:val="24"/>
          <w:szCs w:val="24"/>
        </w:rPr>
        <w:t>усиление наблюдения и контроля за состоянием окружающей природной Среды, обстановкой на ПО ОЭ и прилегающих к ним территориях, прогнозирование возможности возникновения ЧС и их масштабов;</w:t>
      </w:r>
    </w:p>
    <w:p>
      <w:pPr>
        <w:numPr>
          <w:ilvl w:val="0"/>
          <w:numId w:val="20"/>
        </w:numPr>
        <w:tabs>
          <w:tab w:val="left" w:pos="284"/>
        </w:tabs>
        <w:overflowPunct w:val="0"/>
        <w:autoSpaceDE w:val="0"/>
        <w:autoSpaceDN w:val="0"/>
        <w:adjustRightInd w:val="0"/>
        <w:spacing w:after="0" w:line="240" w:lineRule="auto"/>
        <w:ind w:left="-567" w:firstLine="850"/>
        <w:jc w:val="both"/>
        <w:rPr>
          <w:rFonts w:ascii="Times New Roman" w:hAnsi="Times New Roman" w:cs="Times New Roman"/>
          <w:sz w:val="24"/>
          <w:szCs w:val="24"/>
        </w:rPr>
      </w:pPr>
      <w:r>
        <w:rPr>
          <w:rFonts w:ascii="Times New Roman" w:hAnsi="Times New Roman" w:cs="Times New Roman"/>
          <w:sz w:val="24"/>
          <w:szCs w:val="24"/>
        </w:rPr>
        <w:t>принятие мер по защите населения и окружающей природной Среды, по обеспечению устойчивого функционирования объектов;</w:t>
      </w:r>
    </w:p>
    <w:p>
      <w:pPr>
        <w:numPr>
          <w:ilvl w:val="0"/>
          <w:numId w:val="20"/>
        </w:numPr>
        <w:tabs>
          <w:tab w:val="left" w:pos="284"/>
        </w:tabs>
        <w:overflowPunct w:val="0"/>
        <w:autoSpaceDE w:val="0"/>
        <w:autoSpaceDN w:val="0"/>
        <w:adjustRightInd w:val="0"/>
        <w:spacing w:after="0" w:line="240" w:lineRule="auto"/>
        <w:ind w:left="-567" w:firstLine="850"/>
        <w:jc w:val="both"/>
        <w:rPr>
          <w:rFonts w:ascii="Times New Roman" w:hAnsi="Times New Roman" w:cs="Times New Roman"/>
          <w:sz w:val="24"/>
          <w:szCs w:val="24"/>
        </w:rPr>
      </w:pPr>
      <w:r>
        <w:rPr>
          <w:rFonts w:ascii="Times New Roman" w:hAnsi="Times New Roman" w:cs="Times New Roman"/>
          <w:sz w:val="24"/>
          <w:szCs w:val="24"/>
        </w:rPr>
        <w:t>приведение в состояние готовности сил и средств, уточнение планов их действий и выдвижение при необходимости в предполагаемый район ЧС.</w:t>
      </w:r>
    </w:p>
    <w:p>
      <w:pPr>
        <w:tabs>
          <w:tab w:val="left" w:pos="284"/>
        </w:tabs>
        <w:ind w:left="-567" w:firstLine="796"/>
        <w:jc w:val="both"/>
        <w:rPr>
          <w:rFonts w:ascii="Times New Roman" w:hAnsi="Times New Roman" w:cs="Times New Roman"/>
          <w:sz w:val="24"/>
          <w:szCs w:val="24"/>
        </w:rPr>
      </w:pPr>
      <w:r>
        <w:rPr>
          <w:rFonts w:ascii="Times New Roman" w:hAnsi="Times New Roman" w:cs="Times New Roman"/>
          <w:i/>
          <w:sz w:val="24"/>
          <w:szCs w:val="24"/>
        </w:rPr>
        <w:t>3. В режиме ЧС</w:t>
      </w:r>
      <w:r>
        <w:rPr>
          <w:rFonts w:ascii="Times New Roman" w:hAnsi="Times New Roman" w:cs="Times New Roman"/>
          <w:sz w:val="24"/>
          <w:szCs w:val="24"/>
        </w:rPr>
        <w:t xml:space="preserve"> - при возникновении и во время ликвидации ЧС проводятся следующие мероприятия:</w:t>
      </w:r>
    </w:p>
    <w:p>
      <w:pPr>
        <w:numPr>
          <w:ilvl w:val="0"/>
          <w:numId w:val="20"/>
        </w:numPr>
        <w:tabs>
          <w:tab w:val="left" w:pos="284"/>
        </w:tabs>
        <w:overflowPunct w:val="0"/>
        <w:autoSpaceDE w:val="0"/>
        <w:autoSpaceDN w:val="0"/>
        <w:adjustRightInd w:val="0"/>
        <w:spacing w:after="0" w:line="240" w:lineRule="auto"/>
        <w:ind w:left="-567" w:firstLine="850"/>
        <w:jc w:val="both"/>
        <w:rPr>
          <w:rFonts w:ascii="Times New Roman" w:hAnsi="Times New Roman" w:cs="Times New Roman"/>
          <w:sz w:val="24"/>
          <w:szCs w:val="24"/>
        </w:rPr>
      </w:pPr>
      <w:r>
        <w:rPr>
          <w:rFonts w:ascii="Times New Roman" w:hAnsi="Times New Roman" w:cs="Times New Roman"/>
          <w:sz w:val="24"/>
          <w:szCs w:val="24"/>
        </w:rPr>
        <w:t>организация защиты населения;</w:t>
      </w:r>
    </w:p>
    <w:p>
      <w:pPr>
        <w:numPr>
          <w:ilvl w:val="0"/>
          <w:numId w:val="20"/>
        </w:numPr>
        <w:tabs>
          <w:tab w:val="left" w:pos="284"/>
        </w:tabs>
        <w:overflowPunct w:val="0"/>
        <w:autoSpaceDE w:val="0"/>
        <w:autoSpaceDN w:val="0"/>
        <w:adjustRightInd w:val="0"/>
        <w:spacing w:after="0" w:line="240" w:lineRule="auto"/>
        <w:ind w:left="-567" w:firstLine="850"/>
        <w:jc w:val="both"/>
        <w:rPr>
          <w:rFonts w:ascii="Times New Roman" w:hAnsi="Times New Roman" w:cs="Times New Roman"/>
          <w:sz w:val="24"/>
          <w:szCs w:val="24"/>
        </w:rPr>
      </w:pPr>
      <w:r>
        <w:rPr>
          <w:rFonts w:ascii="Times New Roman" w:hAnsi="Times New Roman" w:cs="Times New Roman"/>
          <w:sz w:val="24"/>
          <w:szCs w:val="24"/>
        </w:rPr>
        <w:t>выдвижение ОГ в район ЧС;</w:t>
      </w:r>
    </w:p>
    <w:p>
      <w:pPr>
        <w:numPr>
          <w:ilvl w:val="0"/>
          <w:numId w:val="20"/>
        </w:numPr>
        <w:tabs>
          <w:tab w:val="left" w:pos="284"/>
        </w:tabs>
        <w:overflowPunct w:val="0"/>
        <w:autoSpaceDE w:val="0"/>
        <w:autoSpaceDN w:val="0"/>
        <w:adjustRightInd w:val="0"/>
        <w:spacing w:after="0" w:line="240" w:lineRule="auto"/>
        <w:ind w:left="-567" w:firstLine="850"/>
        <w:jc w:val="both"/>
        <w:rPr>
          <w:rFonts w:ascii="Times New Roman" w:hAnsi="Times New Roman" w:cs="Times New Roman"/>
          <w:sz w:val="24"/>
          <w:szCs w:val="24"/>
        </w:rPr>
      </w:pPr>
      <w:r>
        <w:rPr>
          <w:rFonts w:ascii="Times New Roman" w:hAnsi="Times New Roman" w:cs="Times New Roman"/>
          <w:sz w:val="24"/>
          <w:szCs w:val="24"/>
        </w:rPr>
        <w:t>организация ликвидации ЧС;</w:t>
      </w:r>
    </w:p>
    <w:p>
      <w:pPr>
        <w:numPr>
          <w:ilvl w:val="0"/>
          <w:numId w:val="20"/>
        </w:numPr>
        <w:tabs>
          <w:tab w:val="left" w:pos="284"/>
        </w:tabs>
        <w:overflowPunct w:val="0"/>
        <w:autoSpaceDE w:val="0"/>
        <w:autoSpaceDN w:val="0"/>
        <w:adjustRightInd w:val="0"/>
        <w:spacing w:after="0" w:line="240" w:lineRule="auto"/>
        <w:ind w:left="-567" w:firstLine="850"/>
        <w:jc w:val="both"/>
        <w:rPr>
          <w:rFonts w:ascii="Times New Roman" w:hAnsi="Times New Roman" w:cs="Times New Roman"/>
          <w:sz w:val="24"/>
          <w:szCs w:val="24"/>
        </w:rPr>
      </w:pPr>
      <w:r>
        <w:rPr>
          <w:rFonts w:ascii="Times New Roman" w:hAnsi="Times New Roman" w:cs="Times New Roman"/>
          <w:sz w:val="24"/>
          <w:szCs w:val="24"/>
        </w:rPr>
        <w:t>определение границ зоны ЧС;</w:t>
      </w:r>
    </w:p>
    <w:p>
      <w:pPr>
        <w:numPr>
          <w:ilvl w:val="0"/>
          <w:numId w:val="20"/>
        </w:numPr>
        <w:tabs>
          <w:tab w:val="left" w:pos="284"/>
        </w:tabs>
        <w:overflowPunct w:val="0"/>
        <w:autoSpaceDE w:val="0"/>
        <w:autoSpaceDN w:val="0"/>
        <w:adjustRightInd w:val="0"/>
        <w:spacing w:after="0" w:line="240" w:lineRule="auto"/>
        <w:ind w:left="-567" w:firstLine="850"/>
        <w:jc w:val="both"/>
        <w:rPr>
          <w:rFonts w:ascii="Times New Roman" w:hAnsi="Times New Roman" w:cs="Times New Roman"/>
          <w:sz w:val="24"/>
          <w:szCs w:val="24"/>
        </w:rPr>
      </w:pPr>
      <w:r>
        <w:rPr>
          <w:rFonts w:ascii="Times New Roman" w:hAnsi="Times New Roman" w:cs="Times New Roman"/>
          <w:sz w:val="24"/>
          <w:szCs w:val="24"/>
        </w:rPr>
        <w:t>организация работ по обеспечению устойчивого функционирования отраслей экономики и объектов первоочередному жизнеобеспечению пострадавшего населения;</w:t>
      </w:r>
    </w:p>
    <w:p>
      <w:pPr>
        <w:numPr>
          <w:ilvl w:val="0"/>
          <w:numId w:val="20"/>
        </w:numPr>
        <w:tabs>
          <w:tab w:val="left" w:pos="284"/>
        </w:tabs>
        <w:overflowPunct w:val="0"/>
        <w:autoSpaceDE w:val="0"/>
        <w:autoSpaceDN w:val="0"/>
        <w:adjustRightInd w:val="0"/>
        <w:spacing w:after="0" w:line="240" w:lineRule="auto"/>
        <w:ind w:left="-567" w:firstLine="850"/>
        <w:jc w:val="both"/>
        <w:rPr>
          <w:rFonts w:ascii="Times New Roman" w:hAnsi="Times New Roman" w:cs="Times New Roman"/>
          <w:sz w:val="24"/>
          <w:szCs w:val="24"/>
        </w:rPr>
      </w:pPr>
      <w:r>
        <w:rPr>
          <w:rFonts w:ascii="Times New Roman" w:hAnsi="Times New Roman" w:cs="Times New Roman"/>
          <w:sz w:val="24"/>
          <w:szCs w:val="24"/>
        </w:rPr>
        <w:t>осуществление непрерывного контроля за состоянием окружающей природной Среды в районе ЧС, за обстановкой  на аварийных объектах и на прилегающей к ним территориям.</w:t>
      </w:r>
    </w:p>
    <w:p>
      <w:pPr>
        <w:tabs>
          <w:tab w:val="left" w:pos="284"/>
        </w:tabs>
        <w:ind w:left="-567" w:firstLine="900"/>
        <w:jc w:val="both"/>
        <w:rPr>
          <w:rFonts w:ascii="Times New Roman" w:hAnsi="Times New Roman" w:cs="Times New Roman"/>
          <w:b/>
          <w:sz w:val="24"/>
          <w:szCs w:val="24"/>
        </w:rPr>
      </w:pPr>
      <w:r>
        <w:rPr>
          <w:rFonts w:ascii="Times New Roman" w:hAnsi="Times New Roman" w:cs="Times New Roman"/>
          <w:b/>
          <w:sz w:val="24"/>
          <w:szCs w:val="24"/>
        </w:rPr>
        <w:tab/>
      </w:r>
      <w:r>
        <w:rPr>
          <w:rFonts w:ascii="Times New Roman" w:hAnsi="Times New Roman" w:cs="Times New Roman"/>
          <w:b/>
          <w:sz w:val="24"/>
          <w:szCs w:val="24"/>
        </w:rPr>
        <w:t>Для ликвидации ЧС создаются:</w:t>
      </w:r>
    </w:p>
    <w:p>
      <w:pPr>
        <w:numPr>
          <w:ilvl w:val="0"/>
          <w:numId w:val="20"/>
        </w:numPr>
        <w:tabs>
          <w:tab w:val="left" w:pos="284"/>
        </w:tabs>
        <w:overflowPunct w:val="0"/>
        <w:autoSpaceDE w:val="0"/>
        <w:autoSpaceDN w:val="0"/>
        <w:adjustRightInd w:val="0"/>
        <w:spacing w:after="0" w:line="240" w:lineRule="auto"/>
        <w:ind w:left="-567" w:firstLine="850"/>
        <w:jc w:val="both"/>
        <w:rPr>
          <w:rFonts w:ascii="Times New Roman" w:hAnsi="Times New Roman" w:cs="Times New Roman"/>
          <w:sz w:val="24"/>
          <w:szCs w:val="24"/>
        </w:rPr>
      </w:pPr>
      <w:r>
        <w:rPr>
          <w:rFonts w:ascii="Times New Roman" w:hAnsi="Times New Roman" w:cs="Times New Roman"/>
          <w:sz w:val="24"/>
          <w:szCs w:val="24"/>
        </w:rPr>
        <w:t>резервный фонд Правительства РФ на ликвидацию ЧС - за счет средств федерального бюджета;</w:t>
      </w:r>
    </w:p>
    <w:p>
      <w:pPr>
        <w:numPr>
          <w:ilvl w:val="0"/>
          <w:numId w:val="20"/>
        </w:numPr>
        <w:tabs>
          <w:tab w:val="left" w:pos="284"/>
        </w:tabs>
        <w:overflowPunct w:val="0"/>
        <w:autoSpaceDE w:val="0"/>
        <w:autoSpaceDN w:val="0"/>
        <w:adjustRightInd w:val="0"/>
        <w:spacing w:after="0" w:line="240" w:lineRule="auto"/>
        <w:ind w:left="-567" w:firstLine="850"/>
        <w:jc w:val="both"/>
        <w:rPr>
          <w:rFonts w:ascii="Times New Roman" w:hAnsi="Times New Roman" w:cs="Times New Roman"/>
          <w:sz w:val="24"/>
          <w:szCs w:val="24"/>
        </w:rPr>
      </w:pPr>
      <w:r>
        <w:rPr>
          <w:rFonts w:ascii="Times New Roman" w:hAnsi="Times New Roman" w:cs="Times New Roman"/>
          <w:sz w:val="24"/>
          <w:szCs w:val="24"/>
        </w:rPr>
        <w:t>ведомственный резерв финансовых и материальных ресурсов - за счет средств федерального органа исполнительной власти;</w:t>
      </w:r>
    </w:p>
    <w:p>
      <w:pPr>
        <w:numPr>
          <w:ilvl w:val="0"/>
          <w:numId w:val="20"/>
        </w:numPr>
        <w:tabs>
          <w:tab w:val="left" w:pos="284"/>
        </w:tabs>
        <w:overflowPunct w:val="0"/>
        <w:autoSpaceDE w:val="0"/>
        <w:autoSpaceDN w:val="0"/>
        <w:adjustRightInd w:val="0"/>
        <w:spacing w:after="0" w:line="240" w:lineRule="auto"/>
        <w:ind w:left="-567" w:firstLine="850"/>
        <w:jc w:val="both"/>
        <w:rPr>
          <w:rFonts w:ascii="Times New Roman" w:hAnsi="Times New Roman" w:cs="Times New Roman"/>
          <w:sz w:val="24"/>
          <w:szCs w:val="24"/>
        </w:rPr>
      </w:pPr>
      <w:r>
        <w:rPr>
          <w:rFonts w:ascii="Times New Roman" w:hAnsi="Times New Roman" w:cs="Times New Roman"/>
          <w:sz w:val="24"/>
          <w:szCs w:val="24"/>
        </w:rPr>
        <w:t>резерв финансовых и материальных ресурсов органа местного самоуправления - за счет средств местного бюджета;</w:t>
      </w:r>
    </w:p>
    <w:p>
      <w:pPr>
        <w:numPr>
          <w:ilvl w:val="0"/>
          <w:numId w:val="20"/>
        </w:numPr>
        <w:tabs>
          <w:tab w:val="left" w:pos="284"/>
        </w:tabs>
        <w:overflowPunct w:val="0"/>
        <w:autoSpaceDE w:val="0"/>
        <w:autoSpaceDN w:val="0"/>
        <w:adjustRightInd w:val="0"/>
        <w:spacing w:after="0" w:line="240" w:lineRule="auto"/>
        <w:ind w:left="-567" w:firstLine="850"/>
        <w:jc w:val="both"/>
        <w:rPr>
          <w:rFonts w:ascii="Times New Roman" w:hAnsi="Times New Roman" w:cs="Times New Roman"/>
          <w:sz w:val="24"/>
          <w:szCs w:val="24"/>
        </w:rPr>
      </w:pPr>
      <w:r>
        <w:rPr>
          <w:rFonts w:ascii="Times New Roman" w:hAnsi="Times New Roman" w:cs="Times New Roman"/>
          <w:sz w:val="24"/>
          <w:szCs w:val="24"/>
        </w:rPr>
        <w:t>объектовый резерв финансовых и материальных ресурсов - за счет собственных средств организации.</w:t>
      </w:r>
    </w:p>
    <w:p>
      <w:pPr>
        <w:pStyle w:val="57"/>
        <w:ind w:left="-567" w:firstLine="796"/>
        <w:rPr>
          <w:sz w:val="24"/>
          <w:szCs w:val="24"/>
        </w:rPr>
      </w:pPr>
      <w:r>
        <w:rPr>
          <w:sz w:val="24"/>
          <w:szCs w:val="24"/>
        </w:rPr>
        <w:t>Номенклатура и объемы резервов финансовых и материальных ресурсов определяются органом, их создающим. Ликвидация ЧС осуществляется силами и средствами, организаций, органов местного самоуправления, органов исполнительной власти субъектов РФ, на территориях которых сложилась ЧС, под непосредственным руководством соответствующей КЧС.</w:t>
      </w:r>
    </w:p>
    <w:p>
      <w:pPr>
        <w:numPr>
          <w:ilvl w:val="12"/>
          <w:numId w:val="0"/>
        </w:numPr>
        <w:ind w:left="-567" w:firstLine="796"/>
        <w:jc w:val="both"/>
        <w:rPr>
          <w:rFonts w:ascii="Times New Roman" w:hAnsi="Times New Roman" w:cs="Times New Roman"/>
          <w:sz w:val="24"/>
          <w:szCs w:val="24"/>
        </w:rPr>
      </w:pPr>
      <w:r>
        <w:rPr>
          <w:rFonts w:ascii="Times New Roman" w:hAnsi="Times New Roman" w:cs="Times New Roman"/>
          <w:sz w:val="24"/>
          <w:szCs w:val="24"/>
        </w:rPr>
        <w:t>Финансирование мероприятий по ликвидации ЧС проводится за счет средств организаций, находящихся в зонах ЧС, средств резервных органов и исполнительной власти, соответствующих бюджетов, страховых фондов и других источников. При отсутствии или недостаточности указанных средств выделяются в установленном порядке средства из резервного фонда Правительства. В целях заблаговременного проведения мероприятий по предупреждению ЧС и максимально возможного снижения размеров ущерба и потерь в случае их возникновения осуществляется планирование действий на основе соответствующих планов действий органов исполнительной власти, органов местного самоуправления, организаций и объектов. Объем и содержание указанных мероприятий определяются исходя из принципов необходимой достаточности и максимально возможного использования имеющихся сил и средств.</w:t>
      </w:r>
    </w:p>
    <w:p>
      <w:pPr>
        <w:spacing w:after="0" w:line="240" w:lineRule="auto"/>
        <w:rPr>
          <w:rFonts w:ascii="Times New Roman" w:hAnsi="Times New Roman" w:eastAsia="Times New Roman" w:cs="Times New Roman"/>
          <w:sz w:val="20"/>
          <w:szCs w:val="20"/>
          <w:lang w:eastAsia="ru-RU"/>
        </w:rPr>
      </w:pPr>
      <w:r>
        <w:rPr>
          <w:rFonts w:ascii="Times New Roman" w:hAnsi="Times New Roman" w:eastAsia="Times New Roman" w:cs="Times New Roman"/>
          <w:b/>
          <w:bCs/>
          <w:color w:val="000000"/>
          <w:kern w:val="36"/>
          <w:sz w:val="20"/>
          <w:szCs w:val="20"/>
          <w:lang w:eastAsia="ru-RU"/>
        </w:rPr>
        <w:t>Список литературы</w:t>
      </w:r>
    </w:p>
    <w:p>
      <w:pPr>
        <w:rPr>
          <w:rFonts w:ascii="Times New Roman" w:hAnsi="Times New Roman" w:cs="Times New Roman"/>
          <w:sz w:val="20"/>
          <w:szCs w:val="20"/>
        </w:rPr>
      </w:pPr>
      <w:r>
        <w:rPr>
          <w:rFonts w:ascii="Times New Roman" w:hAnsi="Times New Roman" w:eastAsia="Times New Roman" w:cs="Times New Roman"/>
          <w:color w:val="000000"/>
          <w:sz w:val="20"/>
          <w:szCs w:val="20"/>
          <w:shd w:val="clear" w:color="auto" w:fill="FFFFFF"/>
          <w:lang w:eastAsia="ru-RU"/>
        </w:rPr>
        <w:t>1.                Безопасность жизнедеятельности. Конспект лекций. Ч. 2/ П.Г. Белов, А.Ф. Козьяков. С.В. Белов и др.; Под ред. С.В. Белова. – М.: ВАСОТ. 1993.</w:t>
      </w:r>
      <w:r>
        <w:rPr>
          <w:rFonts w:ascii="Times New Roman" w:hAnsi="Times New Roman" w:eastAsia="Times New Roman" w:cs="Times New Roman"/>
          <w:color w:val="000000"/>
          <w:sz w:val="20"/>
          <w:szCs w:val="20"/>
          <w:lang w:eastAsia="ru-RU"/>
        </w:rPr>
        <w:br w:type="textWrapping"/>
      </w:r>
      <w:r>
        <w:rPr>
          <w:rFonts w:ascii="Times New Roman" w:hAnsi="Times New Roman" w:eastAsia="Times New Roman" w:cs="Times New Roman"/>
          <w:color w:val="000000"/>
          <w:sz w:val="20"/>
          <w:szCs w:val="20"/>
          <w:shd w:val="clear" w:color="auto" w:fill="FFFFFF"/>
          <w:lang w:eastAsia="ru-RU"/>
        </w:rPr>
        <w:t>2.                Безопасность жизнедеятельности/ Н.Г. Занько. Г.А. Корсаков, К. Р. Малаян и др. Под ред. О.Н. Русака. – С.-П.: Изд-во Петербургской лесотехнической академии, 1996.</w:t>
      </w:r>
      <w:r>
        <w:rPr>
          <w:rFonts w:ascii="Times New Roman" w:hAnsi="Times New Roman" w:eastAsia="Times New Roman" w:cs="Times New Roman"/>
          <w:color w:val="000000"/>
          <w:sz w:val="20"/>
          <w:szCs w:val="20"/>
          <w:lang w:eastAsia="ru-RU"/>
        </w:rPr>
        <w:br w:type="textWrapping"/>
      </w:r>
      <w:r>
        <w:rPr>
          <w:rFonts w:ascii="Times New Roman" w:hAnsi="Times New Roman" w:eastAsia="Times New Roman" w:cs="Times New Roman"/>
          <w:color w:val="000000"/>
          <w:sz w:val="20"/>
          <w:szCs w:val="20"/>
          <w:shd w:val="clear" w:color="auto" w:fill="FFFFFF"/>
          <w:lang w:eastAsia="ru-RU"/>
        </w:rPr>
        <w:t>3.                Белов С.В. Проблемы безопасности при чрезвычайных ситуациях. – М.: ВАСОТ. 1993.</w:t>
      </w:r>
      <w:r>
        <w:rPr>
          <w:rFonts w:ascii="Times New Roman" w:hAnsi="Times New Roman" w:eastAsia="Times New Roman" w:cs="Times New Roman"/>
          <w:color w:val="000000"/>
          <w:sz w:val="20"/>
          <w:szCs w:val="20"/>
          <w:lang w:eastAsia="ru-RU"/>
        </w:rPr>
        <w:br w:type="textWrapping"/>
      </w:r>
      <w:r>
        <w:rPr>
          <w:rFonts w:ascii="Times New Roman" w:hAnsi="Times New Roman" w:eastAsia="Times New Roman" w:cs="Times New Roman"/>
          <w:color w:val="000000"/>
          <w:sz w:val="20"/>
          <w:szCs w:val="20"/>
          <w:shd w:val="clear" w:color="auto" w:fill="FFFFFF"/>
          <w:lang w:eastAsia="ru-RU"/>
        </w:rPr>
        <w:t>4.                Долин П.А. Ликвидация чрезвычайной ситуации. М., Энергоиздат, 1992</w:t>
      </w:r>
      <w:r>
        <w:rPr>
          <w:rFonts w:ascii="Times New Roman" w:hAnsi="Times New Roman" w:eastAsia="Times New Roman" w:cs="Times New Roman"/>
          <w:color w:val="000000"/>
          <w:sz w:val="20"/>
          <w:szCs w:val="20"/>
          <w:lang w:eastAsia="ru-RU"/>
        </w:rPr>
        <w:br w:type="textWrapping"/>
      </w:r>
      <w:r>
        <w:rPr>
          <w:rFonts w:ascii="Times New Roman" w:hAnsi="Times New Roman" w:eastAsia="Times New Roman" w:cs="Times New Roman"/>
          <w:color w:val="000000"/>
          <w:sz w:val="20"/>
          <w:szCs w:val="20"/>
          <w:shd w:val="clear" w:color="auto" w:fill="FFFFFF"/>
          <w:lang w:eastAsia="ru-RU"/>
        </w:rPr>
        <w:t>5.                Леонтьева И.Н., Гетия А.Л. Безопасность жизнедеятельности.  М.: 1998</w:t>
      </w:r>
      <w:r>
        <w:rPr>
          <w:rFonts w:ascii="Times New Roman" w:hAnsi="Times New Roman" w:eastAsia="Times New Roman" w:cs="Times New Roman"/>
          <w:color w:val="000000"/>
          <w:sz w:val="20"/>
          <w:szCs w:val="20"/>
          <w:lang w:eastAsia="ru-RU"/>
        </w:rPr>
        <w:br w:type="textWrapping"/>
      </w:r>
      <w:r>
        <w:rPr>
          <w:rFonts w:ascii="Times New Roman" w:hAnsi="Times New Roman" w:eastAsia="Times New Roman" w:cs="Times New Roman"/>
          <w:color w:val="000000"/>
          <w:sz w:val="20"/>
          <w:szCs w:val="20"/>
          <w:shd w:val="clear" w:color="auto" w:fill="FFFFFF"/>
          <w:lang w:eastAsia="ru-RU"/>
        </w:rPr>
        <w:t>6.                Морозова Л.Л., Сивков В.П. Безопасность жизнедеятельности. Ч. 1.– М.: ВАСОТ. 1993.</w:t>
      </w:r>
    </w:p>
    <w:p>
      <w:pPr>
        <w:pStyle w:val="30"/>
        <w:ind w:left="-567"/>
        <w:rPr>
          <w:rFonts w:ascii="Times New Roman" w:hAnsi="Times New Roman" w:cs="Times New Roman"/>
        </w:rPr>
      </w:pPr>
    </w:p>
    <w:p>
      <w:pPr>
        <w:ind w:left="-567"/>
        <w:rPr>
          <w:rFonts w:ascii="Times New Roman" w:hAnsi="Times New Roman" w:cs="Times New Roman"/>
          <w:b/>
          <w:sz w:val="24"/>
          <w:szCs w:val="24"/>
        </w:rPr>
      </w:pPr>
      <w:r>
        <w:rPr>
          <w:rFonts w:ascii="Times New Roman" w:hAnsi="Times New Roman" w:cs="Times New Roman"/>
          <w:b/>
          <w:sz w:val="24"/>
          <w:szCs w:val="24"/>
          <w:u w:val="single"/>
        </w:rPr>
        <w:t xml:space="preserve">Лекция </w:t>
      </w:r>
      <w:r>
        <w:rPr>
          <w:rFonts w:ascii="Times New Roman" w:hAnsi="Times New Roman" w:cs="Times New Roman"/>
          <w:b/>
          <w:sz w:val="24"/>
          <w:szCs w:val="24"/>
        </w:rPr>
        <w:t>«Организационно-практические меры безопасности при землетрясениях. Защита населения при стихийных бедствиях, пожарах, авариях, взрывах на производствах»</w:t>
      </w:r>
    </w:p>
    <w:p>
      <w:pPr>
        <w:spacing w:line="240" w:lineRule="auto"/>
        <w:ind w:left="-567"/>
        <w:rPr>
          <w:rFonts w:ascii="Times New Roman" w:hAnsi="Times New Roman" w:cs="Times New Roman"/>
          <w:b/>
          <w:sz w:val="24"/>
          <w:szCs w:val="24"/>
        </w:rPr>
      </w:pPr>
      <w:r>
        <w:rPr>
          <w:rFonts w:ascii="Times New Roman" w:hAnsi="Times New Roman" w:cs="Times New Roman"/>
          <w:b/>
          <w:sz w:val="24"/>
          <w:szCs w:val="24"/>
        </w:rPr>
        <w:t>Цель:</w:t>
      </w:r>
    </w:p>
    <w:p>
      <w:pPr>
        <w:spacing w:line="240" w:lineRule="auto"/>
        <w:ind w:left="-567"/>
        <w:rPr>
          <w:rFonts w:ascii="Times New Roman" w:hAnsi="Times New Roman" w:cs="Times New Roman"/>
          <w:b/>
          <w:sz w:val="24"/>
          <w:szCs w:val="24"/>
        </w:rPr>
      </w:pPr>
      <w:r>
        <w:rPr>
          <w:rFonts w:ascii="Times New Roman" w:hAnsi="Times New Roman" w:cs="Times New Roman"/>
          <w:b/>
          <w:sz w:val="24"/>
          <w:szCs w:val="24"/>
        </w:rPr>
        <w:t>План:</w:t>
      </w:r>
    </w:p>
    <w:p>
      <w:pPr>
        <w:spacing w:line="240" w:lineRule="auto"/>
        <w:ind w:left="-567"/>
        <w:rPr>
          <w:rFonts w:ascii="Times New Roman" w:hAnsi="Times New Roman" w:cs="Times New Roman"/>
          <w:sz w:val="24"/>
          <w:szCs w:val="24"/>
        </w:rPr>
      </w:pPr>
      <w:r>
        <w:rPr>
          <w:rFonts w:ascii="Times New Roman" w:hAnsi="Times New Roman" w:cs="Times New Roman"/>
          <w:sz w:val="24"/>
          <w:szCs w:val="24"/>
        </w:rPr>
        <w:t>1.Организационно-практические меры безопасности при землетрясениях</w:t>
      </w:r>
    </w:p>
    <w:p>
      <w:pPr>
        <w:spacing w:line="240" w:lineRule="auto"/>
        <w:ind w:left="-567"/>
        <w:rPr>
          <w:rFonts w:ascii="Times New Roman" w:hAnsi="Times New Roman" w:cs="Times New Roman"/>
          <w:sz w:val="24"/>
          <w:szCs w:val="24"/>
        </w:rPr>
      </w:pPr>
      <w:r>
        <w:rPr>
          <w:rFonts w:ascii="Times New Roman" w:hAnsi="Times New Roman" w:cs="Times New Roman"/>
          <w:sz w:val="24"/>
          <w:szCs w:val="24"/>
        </w:rPr>
        <w:t>2. Защита населения при стихийных бедствиях, пожарах, авариях, взрывах на производствах</w:t>
      </w:r>
    </w:p>
    <w:p>
      <w:pPr>
        <w:spacing w:line="240" w:lineRule="auto"/>
        <w:ind w:left="-567"/>
        <w:jc w:val="center"/>
        <w:rPr>
          <w:rFonts w:ascii="Times New Roman" w:hAnsi="Times New Roman" w:cs="Times New Roman"/>
          <w:b/>
          <w:sz w:val="24"/>
          <w:szCs w:val="24"/>
        </w:rPr>
      </w:pPr>
      <w:r>
        <w:rPr>
          <w:rFonts w:ascii="Times New Roman" w:hAnsi="Times New Roman" w:cs="Times New Roman"/>
          <w:b/>
          <w:sz w:val="24"/>
          <w:szCs w:val="24"/>
        </w:rPr>
        <w:t>Организационно-практические меры безопасности при землетрясениях</w:t>
      </w:r>
    </w:p>
    <w:p>
      <w:pPr>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По данным ЮНЕСКО землетрясениям принадлежит первое место по причиняемому экономическому ущербу и числу человеческих жертв.Когда землетрясения происходят под водой, возникают огромные волны – цунами. Порой их высота достигает 60метров (16 этажный дом), вызывая огромные разрушения на суше.Точное место и время начала землетрясения пока предсказать невозможно, прогноз оправдывается в 80 случаях и носит ориентировочный характер.</w:t>
      </w:r>
    </w:p>
    <w:p>
      <w:pPr>
        <w:pStyle w:val="17"/>
        <w:spacing w:line="264" w:lineRule="auto"/>
        <w:ind w:left="-567" w:firstLine="1080"/>
        <w:jc w:val="both"/>
        <w:rPr>
          <w:rFonts w:ascii="Times New Roman" w:hAnsi="Times New Roman" w:cs="Times New Roman"/>
          <w:sz w:val="24"/>
          <w:szCs w:val="24"/>
        </w:rPr>
      </w:pPr>
      <w:r>
        <w:rPr>
          <w:rFonts w:ascii="Times New Roman" w:hAnsi="Times New Roman" w:cs="Times New Roman"/>
          <w:i/>
          <w:sz w:val="24"/>
          <w:szCs w:val="24"/>
        </w:rPr>
        <w:t>Косвенные признаки землетрясения:</w:t>
      </w:r>
      <w:r>
        <w:rPr>
          <w:rFonts w:ascii="Times New Roman" w:hAnsi="Times New Roman" w:cs="Times New Roman"/>
          <w:sz w:val="24"/>
          <w:szCs w:val="24"/>
        </w:rPr>
        <w:t xml:space="preserve"> беспокойство животных, птиц, вспышки зарниц в виде рассеянного света, искрение близко расположенных электропроводов, внезапное появление запаха газа. Возникают землетрясения неожиданно и, хотя продолжительность главного толчка не превышает нескольких секунд, его последствия бывают трагическими.</w:t>
      </w:r>
    </w:p>
    <w:p>
      <w:pPr>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 xml:space="preserve">На земном шаре ежегодно происходит более 100 землетрясений, приводящих различного рода разрушениям. Пятая часть территории России подвержена землетрясениям силой более 7 баллов. К чрезвычайно опасным относятся Северный Кавказ, Якутия, Прибайкалье, Сахалин, Камчатка и Курильские острова. 7 декабря 1988 г. землетрясение в Армении привело к необычайно большому числу жертв. Основная  причина больших человеческих жертв заключалась в несоответствии строительных конструкций данному сейсмическому району, а также в низком качестве самого строительства. В Ленинакане в деталях бетонных конструкций часто обнаруживались пустоты и части плохо размешенного бетона, многие не были должным образом скреплены между собой. Северосахалинское землетрясение, происшедшее с 28 на 29 мая 1995 г. полностью разрушило г. Нефтегорск, погибло до 70% населения. </w:t>
      </w:r>
    </w:p>
    <w:p>
      <w:pPr>
        <w:pStyle w:val="17"/>
        <w:spacing w:line="264" w:lineRule="auto"/>
        <w:ind w:left="-567" w:firstLine="1080"/>
        <w:jc w:val="both"/>
        <w:rPr>
          <w:rFonts w:ascii="Times New Roman" w:hAnsi="Times New Roman" w:cs="Times New Roman"/>
          <w:b/>
          <w:sz w:val="24"/>
          <w:szCs w:val="24"/>
        </w:rPr>
      </w:pPr>
      <w:r>
        <w:rPr>
          <w:rFonts w:ascii="Times New Roman" w:hAnsi="Times New Roman" w:cs="Times New Roman"/>
          <w:b/>
          <w:sz w:val="24"/>
          <w:szCs w:val="24"/>
        </w:rPr>
        <w:t>Правила поведения:</w:t>
      </w:r>
    </w:p>
    <w:p>
      <w:pPr>
        <w:pStyle w:val="17"/>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 если первые толчки застали вас в здании (на первом этаже), надо как можно скорее выбежать на улицу (вашем распоряжении не более 15 – 20 секунд). Те, кто оказался на втором и последующих этажах, встать в дверных и балконных проемах, распахнув двери. Или чтобы не пораниться кусками штукатурки, стекла, посуды, картин, светильников, спрятаться под стол, кровать, в платяной шкаф,  закрыв лицо руками. Можно воспользоваться углами, образованными капитальными стенами, узкими коридорами внутри здания, встать возле опорных колонн, т.к. эти места наиболее прочны. Здесь больше шансов остаться невредимыми. Ни в коем случае не прыгать из окон и балконов;</w:t>
      </w:r>
    </w:p>
    <w:p>
      <w:pPr>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 xml:space="preserve">- как только толчки прекратятся, немедленно выйти на улицу, подальше от зданий, на свободную площадку. Ни в коем случае нельзя пользоваться лифтом; </w:t>
      </w:r>
    </w:p>
    <w:p>
      <w:pPr>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 xml:space="preserve">- если первые толчки застали вас на улице, немедленно отойдите от зданий и сооружений, заборов и столбов – они могут упасть и придавить. Нельзя прятаться в нижних этажах и подвальных помещениях зданий; </w:t>
      </w:r>
    </w:p>
    <w:p>
      <w:pPr>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 xml:space="preserve">- все транспортные средства, особенно рельсовые, останавливают, а пассажиры покидают их и отходят на безопасное расстояние. Особую организованность необходимо проявлять, выходя из вокзалов, театров, магазинов. Нужно точно выполнять распоряжения администрации; </w:t>
      </w:r>
    </w:p>
    <w:p>
      <w:pPr>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 xml:space="preserve">- не приближайтесь к предприятиям, имеющим воспламеняющиеся и взрывоопасные вещества, АХОВ. Не стойте на мостах и путепроводах. Не прикасайтесь к проводам; </w:t>
      </w:r>
    </w:p>
    <w:p>
      <w:pPr>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 xml:space="preserve">Помните, после первого могут последовать повторные толчки. Будьте готовы к этому и предупредите других. Это может произойти через несколько часов, а иногда и суток. </w:t>
      </w:r>
    </w:p>
    <w:p>
      <w:pPr>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В момент разрушения опасность представляют также разлетающиеся кирпичи, стекла, карнизы, осветительная аппаратура, вывески, дорожные знаки, столбы. Почти всегда землетрясения сопровождаются пожарами, вызванными утечкой газа или замыканием электрических проводов. Чтобы свести потери до минимума, надо заранее продумать и знать свои правила поведения и поступки. Сохранять порядок, дисциплину и самообладание. Не загромождать коридоры, проходы, лестничные клетки. В спальне над кроватями не должно быть полок и тяжелых картин. Каждый обязан незамедлительно принять участие в спасательных работах, но при этом помнить о мерах предосторожности, т.к. возможны смещения обломков.</w:t>
      </w:r>
    </w:p>
    <w:p>
      <w:pPr>
        <w:spacing w:line="264" w:lineRule="auto"/>
        <w:ind w:left="-567" w:firstLine="1080"/>
        <w:jc w:val="center"/>
        <w:rPr>
          <w:rFonts w:ascii="Times New Roman" w:hAnsi="Times New Roman" w:cs="Times New Roman"/>
          <w:b/>
          <w:sz w:val="24"/>
          <w:szCs w:val="24"/>
        </w:rPr>
      </w:pPr>
      <w:r>
        <w:rPr>
          <w:rFonts w:ascii="Times New Roman" w:hAnsi="Times New Roman" w:cs="Times New Roman"/>
          <w:b/>
          <w:sz w:val="24"/>
          <w:szCs w:val="24"/>
        </w:rPr>
        <w:t>Защита населения при стихийных бедствиях, пожарах, авариях, взрывах на производствах</w:t>
      </w:r>
    </w:p>
    <w:p>
      <w:pPr>
        <w:spacing w:line="264" w:lineRule="auto"/>
        <w:ind w:left="-567"/>
        <w:jc w:val="both"/>
        <w:rPr>
          <w:rFonts w:ascii="Times New Roman" w:hAnsi="Times New Roman" w:cs="Times New Roman"/>
          <w:sz w:val="24"/>
          <w:szCs w:val="24"/>
        </w:rPr>
      </w:pPr>
      <w:r>
        <w:rPr>
          <w:rFonts w:ascii="Times New Roman" w:hAnsi="Times New Roman" w:cs="Times New Roman"/>
          <w:b/>
          <w:sz w:val="24"/>
          <w:szCs w:val="24"/>
        </w:rPr>
        <w:t>Меры для уменьшения потерь от селей:</w:t>
      </w:r>
    </w:p>
    <w:p>
      <w:pPr>
        <w:pStyle w:val="17"/>
        <w:spacing w:line="264" w:lineRule="auto"/>
        <w:ind w:left="-567"/>
        <w:jc w:val="both"/>
        <w:rPr>
          <w:rFonts w:ascii="Times New Roman" w:hAnsi="Times New Roman" w:cs="Times New Roman"/>
          <w:sz w:val="24"/>
          <w:szCs w:val="24"/>
        </w:rPr>
      </w:pPr>
      <w:r>
        <w:rPr>
          <w:rFonts w:ascii="Times New Roman" w:hAnsi="Times New Roman" w:cs="Times New Roman"/>
          <w:sz w:val="24"/>
          <w:szCs w:val="24"/>
        </w:rPr>
        <w:t>- закрепляют поверхность земли посадками;</w:t>
      </w:r>
    </w:p>
    <w:p>
      <w:pPr>
        <w:pStyle w:val="17"/>
        <w:spacing w:line="264" w:lineRule="auto"/>
        <w:ind w:left="-567"/>
        <w:jc w:val="both"/>
        <w:rPr>
          <w:rFonts w:ascii="Times New Roman" w:hAnsi="Times New Roman" w:cs="Times New Roman"/>
          <w:sz w:val="24"/>
          <w:szCs w:val="24"/>
        </w:rPr>
      </w:pPr>
      <w:r>
        <w:rPr>
          <w:rFonts w:ascii="Times New Roman" w:hAnsi="Times New Roman" w:cs="Times New Roman"/>
          <w:sz w:val="24"/>
          <w:szCs w:val="24"/>
        </w:rPr>
        <w:t>- расширяют растительный покров на горных склонах;</w:t>
      </w:r>
    </w:p>
    <w:p>
      <w:pPr>
        <w:pStyle w:val="17"/>
        <w:spacing w:line="264" w:lineRule="auto"/>
        <w:ind w:left="-567"/>
        <w:jc w:val="both"/>
        <w:rPr>
          <w:rFonts w:ascii="Times New Roman" w:hAnsi="Times New Roman" w:cs="Times New Roman"/>
          <w:sz w:val="24"/>
          <w:szCs w:val="24"/>
        </w:rPr>
      </w:pPr>
      <w:r>
        <w:rPr>
          <w:rFonts w:ascii="Times New Roman" w:hAnsi="Times New Roman" w:cs="Times New Roman"/>
          <w:sz w:val="24"/>
          <w:szCs w:val="24"/>
        </w:rPr>
        <w:t>- устраивают противоселевые плотины, дамбы и другие защитные сооружения;</w:t>
      </w:r>
    </w:p>
    <w:p>
      <w:pPr>
        <w:pStyle w:val="17"/>
        <w:spacing w:line="264" w:lineRule="auto"/>
        <w:ind w:left="-567"/>
        <w:jc w:val="both"/>
        <w:rPr>
          <w:rFonts w:ascii="Times New Roman" w:hAnsi="Times New Roman" w:cs="Times New Roman"/>
          <w:sz w:val="24"/>
          <w:szCs w:val="24"/>
        </w:rPr>
      </w:pPr>
      <w:r>
        <w:rPr>
          <w:rFonts w:ascii="Times New Roman" w:hAnsi="Times New Roman" w:cs="Times New Roman"/>
          <w:sz w:val="24"/>
          <w:szCs w:val="24"/>
        </w:rPr>
        <w:t>- улавливают сели специальными котлованами;</w:t>
      </w:r>
    </w:p>
    <w:p>
      <w:pPr>
        <w:pStyle w:val="17"/>
        <w:spacing w:line="264" w:lineRule="auto"/>
        <w:ind w:left="-567"/>
        <w:jc w:val="both"/>
        <w:rPr>
          <w:rFonts w:ascii="Times New Roman" w:hAnsi="Times New Roman" w:cs="Times New Roman"/>
          <w:sz w:val="24"/>
          <w:szCs w:val="24"/>
        </w:rPr>
      </w:pPr>
      <w:r>
        <w:rPr>
          <w:rFonts w:ascii="Times New Roman" w:hAnsi="Times New Roman" w:cs="Times New Roman"/>
          <w:sz w:val="24"/>
          <w:szCs w:val="24"/>
        </w:rPr>
        <w:t>- искусственное разжижение селевого потока водой.</w:t>
      </w:r>
    </w:p>
    <w:p>
      <w:pPr>
        <w:pStyle w:val="17"/>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Для своевременного принятия мер, организации надежной защиты населения первостепенное значение имеет четкая система оповещения и предупреждения. Времени в таких случаях очень мало, и население о грозящей опасности может узнать всего за десятки минут, реже за 1-2 часа и более. Главное – немедленно уйти из вероятной зоны затопления в более возвышенные места.</w:t>
      </w:r>
    </w:p>
    <w:p>
      <w:pPr>
        <w:spacing w:line="264" w:lineRule="auto"/>
        <w:ind w:left="-567"/>
        <w:jc w:val="both"/>
        <w:rPr>
          <w:rFonts w:ascii="Times New Roman" w:hAnsi="Times New Roman" w:cs="Times New Roman"/>
          <w:sz w:val="24"/>
          <w:szCs w:val="24"/>
        </w:rPr>
      </w:pPr>
      <w:r>
        <w:rPr>
          <w:rFonts w:ascii="Times New Roman" w:hAnsi="Times New Roman" w:cs="Times New Roman"/>
          <w:sz w:val="24"/>
          <w:szCs w:val="24"/>
        </w:rPr>
        <w:t xml:space="preserve">        Большинство потенциальных оползней можно предотвратить, своевременно организовав противооползневый режим: устройство постоянных водостоков, дренажей, временных снеговых канав и валов для поверхностного стока талых и ливневых вод; планировку поверхности стока с выравниванием бугров, заполнением ям и канав, заделкой трещин, приданием уклонов бессточным участкам; озеленением склонов.</w:t>
      </w:r>
    </w:p>
    <w:p>
      <w:pPr>
        <w:pStyle w:val="17"/>
        <w:spacing w:line="264" w:lineRule="auto"/>
        <w:ind w:left="-567" w:firstLine="1080"/>
        <w:jc w:val="both"/>
        <w:rPr>
          <w:rFonts w:ascii="Times New Roman" w:hAnsi="Times New Roman" w:cs="Times New Roman"/>
          <w:b/>
          <w:sz w:val="24"/>
          <w:szCs w:val="24"/>
        </w:rPr>
      </w:pPr>
      <w:r>
        <w:rPr>
          <w:rFonts w:ascii="Times New Roman" w:hAnsi="Times New Roman" w:cs="Times New Roman"/>
          <w:b/>
          <w:sz w:val="24"/>
          <w:szCs w:val="24"/>
        </w:rPr>
        <w:t>Правила поведения во время оползня:</w:t>
      </w:r>
    </w:p>
    <w:p>
      <w:pPr>
        <w:pStyle w:val="17"/>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 оповестить население;</w:t>
      </w:r>
    </w:p>
    <w:p>
      <w:pPr>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 если обстановка потребует, организовать эвакуацию людей, вывоз имущества и вывод животных в безопасные районы.</w:t>
      </w:r>
    </w:p>
    <w:p>
      <w:pPr>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В случае разрушения зданий и сооружений организуются спасательные и другие неотложные работы.</w:t>
      </w:r>
    </w:p>
    <w:p>
      <w:pPr>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 xml:space="preserve">Борьба со снежными лавинами имеет долгосрочный характер и организуется </w:t>
      </w:r>
      <w:r>
        <w:rPr>
          <w:rFonts w:ascii="Times New Roman" w:hAnsi="Times New Roman" w:cs="Times New Roman"/>
          <w:b/>
          <w:sz w:val="24"/>
          <w:szCs w:val="24"/>
        </w:rPr>
        <w:t>противолавинными с</w:t>
      </w:r>
      <w:r>
        <w:rPr>
          <w:rFonts w:ascii="Times New Roman" w:hAnsi="Times New Roman" w:cs="Times New Roman"/>
          <w:sz w:val="24"/>
          <w:szCs w:val="24"/>
        </w:rPr>
        <w:t>лужбами:</w:t>
      </w:r>
    </w:p>
    <w:p>
      <w:pPr>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 xml:space="preserve"> - в местах снегонакопления устанавливают щиты и заборы, снег накапливается в безопасных местах;</w:t>
      </w:r>
    </w:p>
    <w:p>
      <w:pPr>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 на склонах гор для удержания снега высаживают леса, устанавливают щиты и изгороди, проволочные сетки;</w:t>
      </w:r>
    </w:p>
    <w:p>
      <w:pPr>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 на путях возможного схода лавин сооружают отбойные дамбы, лавинорезы, навесы, галереи;</w:t>
      </w:r>
    </w:p>
    <w:p>
      <w:pPr>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 опасные участки, где снег накапливается и угрожает обвалом, обстреливаются из орудий;</w:t>
      </w:r>
    </w:p>
    <w:p>
      <w:pPr>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 xml:space="preserve">- в районах постоянной угрозы организуются лавинные станции, ведущие наблюдение и предупреждающие об опасности. </w:t>
      </w:r>
    </w:p>
    <w:p>
      <w:pPr>
        <w:pStyle w:val="13"/>
        <w:spacing w:line="264" w:lineRule="auto"/>
        <w:ind w:left="-567" w:firstLine="1080"/>
        <w:jc w:val="both"/>
        <w:rPr>
          <w:sz w:val="24"/>
          <w:szCs w:val="24"/>
        </w:rPr>
      </w:pPr>
      <w:r>
        <w:rPr>
          <w:sz w:val="24"/>
          <w:szCs w:val="24"/>
        </w:rPr>
        <w:t>Гидрометеослужба за несколько часов, как правило, подает штормовое предупреждение. До подхода ураганного ветра закрепляют технику, отдельные строения. С получением информации о непосредственном приближении урагана населению следует занять ранее подготовленные места в зданиях или укрытых (подвальных помещениях, котлованных защитных сооружениях).</w:t>
      </w:r>
    </w:p>
    <w:p>
      <w:pPr>
        <w:pStyle w:val="13"/>
        <w:spacing w:line="264" w:lineRule="auto"/>
        <w:ind w:left="-567" w:firstLine="1080"/>
        <w:jc w:val="both"/>
        <w:rPr>
          <w:sz w:val="24"/>
          <w:szCs w:val="24"/>
        </w:rPr>
      </w:pPr>
      <w:r>
        <w:rPr>
          <w:b/>
          <w:sz w:val="24"/>
          <w:szCs w:val="24"/>
        </w:rPr>
        <w:t>Правила поведения во время бури:</w:t>
      </w:r>
    </w:p>
    <w:p>
      <w:pPr>
        <w:pStyle w:val="17"/>
        <w:spacing w:line="264" w:lineRule="auto"/>
        <w:ind w:left="-567" w:firstLine="708"/>
        <w:jc w:val="both"/>
        <w:rPr>
          <w:rFonts w:ascii="Times New Roman" w:hAnsi="Times New Roman" w:cs="Times New Roman"/>
          <w:sz w:val="24"/>
          <w:szCs w:val="24"/>
        </w:rPr>
      </w:pPr>
      <w:r>
        <w:rPr>
          <w:rFonts w:ascii="Times New Roman" w:hAnsi="Times New Roman" w:cs="Times New Roman"/>
          <w:sz w:val="24"/>
          <w:szCs w:val="24"/>
        </w:rPr>
        <w:t>- следует закрыть окна, двери, вентиляционные отверстия, чердачные помещения, слуховые окна;</w:t>
      </w:r>
    </w:p>
    <w:p>
      <w:pPr>
        <w:pStyle w:val="17"/>
        <w:spacing w:line="264" w:lineRule="auto"/>
        <w:ind w:left="-567" w:firstLine="708"/>
        <w:jc w:val="both"/>
        <w:rPr>
          <w:rFonts w:ascii="Times New Roman" w:hAnsi="Times New Roman" w:cs="Times New Roman"/>
          <w:sz w:val="24"/>
          <w:szCs w:val="24"/>
        </w:rPr>
      </w:pPr>
      <w:r>
        <w:rPr>
          <w:rFonts w:ascii="Times New Roman" w:hAnsi="Times New Roman" w:cs="Times New Roman"/>
          <w:sz w:val="24"/>
          <w:szCs w:val="24"/>
        </w:rPr>
        <w:t>- окна и витрины защищаются ставнями и щитами, стекла заклеиваются полосками бумаги или тканью;</w:t>
      </w:r>
    </w:p>
    <w:p>
      <w:pPr>
        <w:pStyle w:val="17"/>
        <w:spacing w:line="264" w:lineRule="auto"/>
        <w:ind w:left="-567" w:firstLine="708"/>
        <w:jc w:val="both"/>
        <w:rPr>
          <w:rFonts w:ascii="Times New Roman" w:hAnsi="Times New Roman" w:cs="Times New Roman"/>
          <w:sz w:val="24"/>
          <w:szCs w:val="24"/>
        </w:rPr>
      </w:pPr>
      <w:r>
        <w:rPr>
          <w:rFonts w:ascii="Times New Roman" w:hAnsi="Times New Roman" w:cs="Times New Roman"/>
          <w:sz w:val="24"/>
          <w:szCs w:val="24"/>
        </w:rPr>
        <w:t>- с балконов, лоджий, подоконников убирают вещи, которые при падении могут нанести травмы людям;</w:t>
      </w:r>
    </w:p>
    <w:p>
      <w:pPr>
        <w:pStyle w:val="17"/>
        <w:spacing w:line="264" w:lineRule="auto"/>
        <w:ind w:left="-567" w:firstLine="708"/>
        <w:jc w:val="both"/>
        <w:rPr>
          <w:rFonts w:ascii="Times New Roman" w:hAnsi="Times New Roman" w:cs="Times New Roman"/>
          <w:sz w:val="24"/>
          <w:szCs w:val="24"/>
        </w:rPr>
      </w:pPr>
      <w:r>
        <w:rPr>
          <w:rFonts w:ascii="Times New Roman" w:hAnsi="Times New Roman" w:cs="Times New Roman"/>
          <w:sz w:val="24"/>
          <w:szCs w:val="24"/>
        </w:rPr>
        <w:t>- находясь в здании, при сильных порывах ветра необходимо отойти от окон, занять места в нишах стен, дверных проемах, у стен. Для защиты можно использовать, встроенные шкафы, прочную мебель;</w:t>
      </w:r>
    </w:p>
    <w:p>
      <w:pPr>
        <w:pStyle w:val="17"/>
        <w:spacing w:line="264" w:lineRule="auto"/>
        <w:ind w:left="-567" w:firstLine="708"/>
        <w:jc w:val="both"/>
        <w:rPr>
          <w:rFonts w:ascii="Times New Roman" w:hAnsi="Times New Roman" w:cs="Times New Roman"/>
          <w:sz w:val="24"/>
          <w:szCs w:val="24"/>
        </w:rPr>
      </w:pPr>
      <w:r>
        <w:rPr>
          <w:rFonts w:ascii="Times New Roman" w:hAnsi="Times New Roman" w:cs="Times New Roman"/>
          <w:sz w:val="24"/>
          <w:szCs w:val="24"/>
        </w:rPr>
        <w:t>- выключить газ, потушить огонь в печах;</w:t>
      </w:r>
    </w:p>
    <w:p>
      <w:pPr>
        <w:pStyle w:val="17"/>
        <w:spacing w:line="264" w:lineRule="auto"/>
        <w:ind w:left="-567" w:firstLine="708"/>
        <w:jc w:val="both"/>
        <w:rPr>
          <w:rFonts w:ascii="Times New Roman" w:hAnsi="Times New Roman" w:cs="Times New Roman"/>
          <w:sz w:val="24"/>
          <w:szCs w:val="24"/>
        </w:rPr>
      </w:pPr>
      <w:r>
        <w:rPr>
          <w:rFonts w:ascii="Times New Roman" w:hAnsi="Times New Roman" w:cs="Times New Roman"/>
          <w:sz w:val="24"/>
          <w:szCs w:val="24"/>
        </w:rPr>
        <w:t>- создать запасы воды и продуктов на 2 – 3 суток;</w:t>
      </w:r>
    </w:p>
    <w:p>
      <w:pPr>
        <w:pStyle w:val="17"/>
        <w:spacing w:line="264" w:lineRule="auto"/>
        <w:ind w:left="-567" w:firstLine="708"/>
        <w:jc w:val="both"/>
        <w:rPr>
          <w:rFonts w:ascii="Times New Roman" w:hAnsi="Times New Roman" w:cs="Times New Roman"/>
          <w:sz w:val="24"/>
          <w:szCs w:val="24"/>
        </w:rPr>
      </w:pPr>
      <w:r>
        <w:rPr>
          <w:rFonts w:ascii="Times New Roman" w:hAnsi="Times New Roman" w:cs="Times New Roman"/>
          <w:sz w:val="24"/>
          <w:szCs w:val="24"/>
        </w:rPr>
        <w:t>- положить на безопасное и видное место медикаменты и перевязочные материалы;</w:t>
      </w:r>
    </w:p>
    <w:p>
      <w:pPr>
        <w:pStyle w:val="17"/>
        <w:spacing w:line="264" w:lineRule="auto"/>
        <w:ind w:left="-567" w:firstLine="708"/>
        <w:jc w:val="both"/>
        <w:rPr>
          <w:rFonts w:ascii="Times New Roman" w:hAnsi="Times New Roman" w:cs="Times New Roman"/>
          <w:sz w:val="24"/>
          <w:szCs w:val="24"/>
        </w:rPr>
      </w:pPr>
      <w:r>
        <w:rPr>
          <w:rFonts w:ascii="Times New Roman" w:hAnsi="Times New Roman" w:cs="Times New Roman"/>
          <w:sz w:val="24"/>
          <w:szCs w:val="24"/>
        </w:rPr>
        <w:t>- радиоприемники и телевизоры держать постоянно включенными, могут передавать важные сообщения и распоряжения;</w:t>
      </w:r>
    </w:p>
    <w:p>
      <w:pPr>
        <w:spacing w:line="264" w:lineRule="auto"/>
        <w:ind w:left="-567" w:firstLine="708"/>
        <w:jc w:val="both"/>
        <w:rPr>
          <w:rFonts w:ascii="Times New Roman" w:hAnsi="Times New Roman" w:cs="Times New Roman"/>
          <w:sz w:val="24"/>
          <w:szCs w:val="24"/>
        </w:rPr>
      </w:pPr>
      <w:r>
        <w:rPr>
          <w:rFonts w:ascii="Times New Roman" w:hAnsi="Times New Roman" w:cs="Times New Roman"/>
          <w:sz w:val="24"/>
          <w:szCs w:val="24"/>
        </w:rPr>
        <w:t>- из легких построек людей перевести в прочные здания;</w:t>
      </w:r>
    </w:p>
    <w:p>
      <w:pPr>
        <w:pStyle w:val="13"/>
        <w:spacing w:line="264" w:lineRule="auto"/>
        <w:ind w:left="-567" w:firstLine="708"/>
        <w:jc w:val="both"/>
        <w:rPr>
          <w:sz w:val="24"/>
          <w:szCs w:val="24"/>
        </w:rPr>
      </w:pPr>
      <w:r>
        <w:rPr>
          <w:sz w:val="24"/>
          <w:szCs w:val="24"/>
        </w:rPr>
        <w:t>- следует избегать нахождения на мостах, путепроводах, в непосредственной близости от объектов с АХОВ и легковоспламеняющимися веществами (химические, нефтеперегонные заводы, базы хранения и т.д.). Находясь в транспорте, следует покинуть его и укрыть в ближайшем убежище, подвале, овраге;</w:t>
      </w:r>
    </w:p>
    <w:p>
      <w:pPr>
        <w:pStyle w:val="13"/>
        <w:spacing w:line="264" w:lineRule="auto"/>
        <w:ind w:left="-567" w:firstLine="708"/>
        <w:jc w:val="both"/>
        <w:rPr>
          <w:sz w:val="24"/>
          <w:szCs w:val="24"/>
        </w:rPr>
      </w:pPr>
      <w:r>
        <w:rPr>
          <w:sz w:val="24"/>
          <w:szCs w:val="24"/>
        </w:rPr>
        <w:t xml:space="preserve">- если оказались на открытой местности, лучше всего укрыться в канаве, яме, овраге, любой выемке: лечь на дно и плотно прижаться к земле. </w:t>
      </w:r>
    </w:p>
    <w:p>
      <w:pPr>
        <w:pStyle w:val="13"/>
        <w:spacing w:line="264" w:lineRule="auto"/>
        <w:ind w:left="-567" w:firstLine="1080"/>
        <w:jc w:val="both"/>
        <w:rPr>
          <w:sz w:val="24"/>
          <w:szCs w:val="24"/>
        </w:rPr>
      </w:pPr>
      <w:r>
        <w:rPr>
          <w:sz w:val="24"/>
          <w:szCs w:val="24"/>
        </w:rPr>
        <w:t xml:space="preserve">Во время гроз, сопровождающих ураганы и бури, с целью защиты от электрических разрядов нельзя укрываться под отдельно стоящими деревьями, у столбов, мачт, близко подходить к опорам линий электропередач, зданиям подстанций. </w:t>
      </w:r>
    </w:p>
    <w:p>
      <w:pPr>
        <w:pStyle w:val="13"/>
        <w:spacing w:line="264" w:lineRule="auto"/>
        <w:ind w:left="-567" w:firstLine="1080"/>
        <w:jc w:val="both"/>
        <w:rPr>
          <w:sz w:val="24"/>
          <w:szCs w:val="24"/>
        </w:rPr>
      </w:pPr>
      <w:r>
        <w:rPr>
          <w:sz w:val="24"/>
          <w:szCs w:val="24"/>
        </w:rPr>
        <w:t xml:space="preserve">В ходе и после ураганов, бурь, смерчей не рекомендуется заходить в поврежденные здания, не убедившись в безопасности и отсутствии значительных повреждений лестниц, стен, потолков. </w:t>
      </w:r>
    </w:p>
    <w:p>
      <w:pPr>
        <w:pStyle w:val="13"/>
        <w:spacing w:line="264" w:lineRule="auto"/>
        <w:ind w:left="-567" w:firstLine="708"/>
        <w:jc w:val="both"/>
        <w:rPr>
          <w:b/>
          <w:sz w:val="24"/>
          <w:szCs w:val="24"/>
        </w:rPr>
      </w:pPr>
      <w:r>
        <w:rPr>
          <w:b/>
          <w:sz w:val="24"/>
          <w:szCs w:val="24"/>
        </w:rPr>
        <w:t>Меры предупреждения и снижения ущерба во время снежных заносов</w:t>
      </w:r>
    </w:p>
    <w:p>
      <w:pPr>
        <w:pStyle w:val="13"/>
        <w:ind w:left="-567" w:firstLine="708"/>
        <w:jc w:val="both"/>
        <w:rPr>
          <w:b/>
          <w:sz w:val="24"/>
          <w:szCs w:val="24"/>
        </w:rPr>
      </w:pPr>
      <w:r>
        <w:rPr>
          <w:sz w:val="24"/>
          <w:szCs w:val="24"/>
        </w:rPr>
        <w:t>В интересах предупреждения ущерба от снежных заносов на железных и автомобильных дорогах заблаговременно устраиваются различные снегозащитные ограждения (лесопосадки, щиты и др.) и организуется патрульная служба снегоочистки. С объявлением штормового предупреждения о возможных снежных заносах необходимо ограничить передвижение, особенно в сельской местности, создать дома необходимый запас продуктов, воды и топлива. В отдельных районах с наступлением зимнего периода по улицам, между домами, необходимо натянуть канаты, помогающие в сильную пургу ориентироваться пешеходам и преодолевать сильный ветер.</w:t>
      </w:r>
    </w:p>
    <w:p>
      <w:pPr>
        <w:pStyle w:val="13"/>
        <w:ind w:left="-567" w:firstLine="708"/>
        <w:jc w:val="both"/>
        <w:rPr>
          <w:b/>
          <w:sz w:val="24"/>
          <w:szCs w:val="24"/>
        </w:rPr>
      </w:pPr>
      <w:r>
        <w:rPr>
          <w:sz w:val="24"/>
          <w:szCs w:val="24"/>
        </w:rPr>
        <w:t>Во время снежных бурь покидать помещения рекомендуется лишь в исключительных случаях и только в составе группы. При этом в обязательном порядке сообщаются родственникам, соседям или окружающим маршрут движения и время возвращения. Для передвижения допускается использование заранее подготовленных транспортных средств, способных двигаться при снежных заносах и гололедице. Передвигаться следует только по основным дорогам. При потере ориентации остановиться, если есть возможность, автомобиль нужно установить двигателем в наветренную сторону. Не отходить за пределы видимости машины, обозначить стоянку, полностью закрыть жалюзи и укрыть двигатель со стороны радиатора, периодически прогревать двигатель во избежание его «размораживания», разгребать наносы снега вокруг машины. При прогревании автомобиля важно не допустить проникновения в кабину (кузов, салон) выхлопных газов. С этой целью важно следить, чтобы выхлопная труба не забилась снегом. Если в пути вместе окажется несколько человек (на нескольких автомобилях), целесообразно собраться всем вместе и использовать один автомобиль в качестве укрытия. Из двигателей остальных автомобилей необходимо слить воду. Ни в коем случае нельзя покидать укрытие – автомобиль: в сильный снегопад (пургу) ориентиры, казалось бы, надежные с первого взгляда, через несколько десятков метров могут быть потеряны.</w:t>
      </w:r>
    </w:p>
    <w:p>
      <w:pPr>
        <w:spacing w:line="264" w:lineRule="auto"/>
        <w:ind w:left="-567" w:firstLine="900"/>
        <w:jc w:val="both"/>
        <w:rPr>
          <w:rFonts w:ascii="Times New Roman" w:hAnsi="Times New Roman" w:cs="Times New Roman"/>
          <w:sz w:val="24"/>
          <w:szCs w:val="24"/>
        </w:rPr>
      </w:pPr>
      <w:r>
        <w:rPr>
          <w:rFonts w:ascii="Times New Roman" w:hAnsi="Times New Roman" w:cs="Times New Roman"/>
          <w:sz w:val="24"/>
          <w:szCs w:val="24"/>
        </w:rPr>
        <w:t>Застигнутые непогодой пешеходы должны уметь строить укрытия</w:t>
      </w:r>
      <w:r>
        <w:rPr>
          <w:rFonts w:ascii="Times New Roman" w:hAnsi="Times New Roman" w:cs="Times New Roman"/>
          <w:b/>
          <w:bCs/>
          <w:sz w:val="24"/>
          <w:szCs w:val="24"/>
        </w:rPr>
        <w:t xml:space="preserve"> </w:t>
      </w:r>
      <w:r>
        <w:rPr>
          <w:rFonts w:ascii="Times New Roman" w:hAnsi="Times New Roman" w:cs="Times New Roman"/>
          <w:sz w:val="24"/>
          <w:szCs w:val="24"/>
        </w:rPr>
        <w:t>из плотного снега. В этих  целях из него нарезаются блоки, которые укладываются кольцом, наклоном внутрь.</w:t>
      </w:r>
    </w:p>
    <w:p>
      <w:pPr>
        <w:spacing w:line="264" w:lineRule="auto"/>
        <w:ind w:left="-567" w:firstLine="900"/>
        <w:jc w:val="both"/>
        <w:rPr>
          <w:rFonts w:ascii="Times New Roman" w:hAnsi="Times New Roman" w:cs="Times New Roman"/>
          <w:sz w:val="24"/>
          <w:szCs w:val="24"/>
        </w:rPr>
      </w:pPr>
      <w:r>
        <w:rPr>
          <w:rFonts w:ascii="Times New Roman" w:hAnsi="Times New Roman" w:cs="Times New Roman"/>
          <w:sz w:val="24"/>
          <w:szCs w:val="24"/>
        </w:rPr>
        <w:t>Неплохим кратковременным укрытием могут служить снежные пещеры, для устройства которых в сугробе выкапывают небольшой тоннель, затем расширяют его в стороны. Вход закрывается снежным блоком. Простейшее укрытие - снежная яма. Она отрывается в сугробе, накрывается каркасом</w:t>
      </w:r>
      <w:r>
        <w:rPr>
          <w:rFonts w:ascii="Times New Roman" w:hAnsi="Times New Roman" w:cs="Times New Roman"/>
          <w:b/>
          <w:bCs/>
          <w:sz w:val="24"/>
          <w:szCs w:val="24"/>
        </w:rPr>
        <w:t xml:space="preserve"> </w:t>
      </w:r>
      <w:r>
        <w:rPr>
          <w:rFonts w:ascii="Times New Roman" w:hAnsi="Times New Roman" w:cs="Times New Roman"/>
          <w:sz w:val="24"/>
          <w:szCs w:val="24"/>
        </w:rPr>
        <w:t>из веток и заваливается снегом.</w:t>
      </w:r>
    </w:p>
    <w:p>
      <w:pPr>
        <w:spacing w:line="264" w:lineRule="auto"/>
        <w:ind w:left="-567" w:firstLine="900"/>
        <w:jc w:val="both"/>
        <w:rPr>
          <w:rFonts w:ascii="Times New Roman" w:hAnsi="Times New Roman" w:cs="Times New Roman"/>
          <w:sz w:val="24"/>
          <w:szCs w:val="24"/>
        </w:rPr>
      </w:pPr>
      <w:r>
        <w:rPr>
          <w:rFonts w:ascii="Times New Roman" w:hAnsi="Times New Roman" w:cs="Times New Roman"/>
          <w:sz w:val="24"/>
          <w:szCs w:val="24"/>
        </w:rPr>
        <w:t>В сельской местности с получением штормового предупреждения нужно в срочном порядке заготовить в необходимом количестве корм и воду для животных. С отгонных пастбищ скот перегоняется в ближайшие укрытия, заранее оборудованные  в складках местности, на стационарные стойбища или фермы. Для доставки животноводов к месту предстоящей работы выделяется надежная, технически исправная гусеничная техника.</w:t>
      </w:r>
    </w:p>
    <w:p>
      <w:pPr>
        <w:spacing w:line="264" w:lineRule="auto"/>
        <w:ind w:left="-567" w:firstLine="720"/>
        <w:jc w:val="both"/>
        <w:rPr>
          <w:rFonts w:ascii="Times New Roman" w:hAnsi="Times New Roman" w:cs="Times New Roman"/>
          <w:sz w:val="24"/>
          <w:szCs w:val="24"/>
        </w:rPr>
      </w:pPr>
      <w:r>
        <w:rPr>
          <w:rFonts w:ascii="Times New Roman" w:hAnsi="Times New Roman" w:cs="Times New Roman"/>
          <w:sz w:val="24"/>
          <w:szCs w:val="24"/>
        </w:rPr>
        <w:t>Во время гололеда масштабы бедствия увеличиваются. Гололедные образования на дорогах затруднят, а на сильно пересеченной местности и совсем остановят работу автомобильного транспорта. Передвижения пешеходов затрудняются. Обрушения различных конструкций и предметов под нагрузкой станут реальной опасностью. В этих условиях необходимо избегать находиться в ветхих строениях, под линиями электропередач и связи и вблизи их опор.</w:t>
      </w:r>
    </w:p>
    <w:p>
      <w:pPr>
        <w:pStyle w:val="17"/>
        <w:widowControl w:val="0"/>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При угрозе наводнения проводят предупредительные мероприятия, позволяющие снизить ущерб и создать условия для эффективных спасательных работ .В первую очередь осуществляется информация населения об угрозе наводнения, усиливается контроль над уровнем воды, приводятся в готовность спасательные средства. Проверяется состояние дорог, дамб, мостов, водоемов. Устраняются выявленные недостатки. Возводятся дополнительные насыпи, дамбы, роются водоотводные каналы, готовятся другие гидротехнические сооружения. Из мест, которым угрожает наводнение, население эвакуируется заблаговременно.</w:t>
      </w:r>
    </w:p>
    <w:p>
      <w:pPr>
        <w:spacing w:line="264" w:lineRule="auto"/>
        <w:ind w:left="-567" w:firstLine="708"/>
        <w:jc w:val="both"/>
        <w:rPr>
          <w:rFonts w:ascii="Times New Roman" w:hAnsi="Times New Roman" w:cs="Times New Roman"/>
          <w:sz w:val="24"/>
          <w:szCs w:val="24"/>
        </w:rPr>
      </w:pPr>
      <w:r>
        <w:rPr>
          <w:rFonts w:ascii="Times New Roman" w:hAnsi="Times New Roman" w:cs="Times New Roman"/>
          <w:b/>
          <w:sz w:val="24"/>
          <w:szCs w:val="24"/>
        </w:rPr>
        <w:t>Правила поведения при угрозе наводнения:</w:t>
      </w:r>
    </w:p>
    <w:p>
      <w:pPr>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 перед тем, как покинуть дома, на верхние этажи перенести все, что может испортить вода;</w:t>
      </w:r>
    </w:p>
    <w:p>
      <w:pPr>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 выключить газ и свет;</w:t>
      </w:r>
    </w:p>
    <w:p>
      <w:pPr>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 убрать в безопасные места хозяйственный инвентарь;</w:t>
      </w:r>
    </w:p>
    <w:p>
      <w:pPr>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 закрыть (обить</w:t>
      </w:r>
      <w:r>
        <w:rPr>
          <w:rFonts w:ascii="Times New Roman" w:hAnsi="Times New Roman" w:cs="Times New Roman"/>
          <w:b/>
          <w:bCs/>
          <w:sz w:val="24"/>
          <w:szCs w:val="24"/>
        </w:rPr>
        <w:t xml:space="preserve"> </w:t>
      </w:r>
      <w:r>
        <w:rPr>
          <w:rFonts w:ascii="Times New Roman" w:hAnsi="Times New Roman" w:cs="Times New Roman"/>
          <w:sz w:val="24"/>
          <w:szCs w:val="24"/>
        </w:rPr>
        <w:t>при необходимости) окна и двери первых этажей домов досками и фанерой;</w:t>
      </w:r>
    </w:p>
    <w:p>
      <w:pPr>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 взять с собой документы (уложив в непромокаемый пакет), деньги и ценности, медицинскую аптечку (лекарства), комплект верхней одежды и обуви по сезону, теплое бельё, туалетные принадлежности, запас продуктов питания на несколько дней (вещи и продукты следует уложить в чемоданы, рюкзаки, сумки), эвакуируемые прибывают в места сбора указанными маршрутами</w:t>
      </w:r>
      <w:r>
        <w:rPr>
          <w:rFonts w:ascii="Times New Roman" w:hAnsi="Times New Roman" w:cs="Times New Roman"/>
          <w:b/>
          <w:bCs/>
          <w:sz w:val="24"/>
          <w:szCs w:val="24"/>
        </w:rPr>
        <w:t xml:space="preserve"> </w:t>
      </w:r>
      <w:r>
        <w:rPr>
          <w:rFonts w:ascii="Times New Roman" w:hAnsi="Times New Roman" w:cs="Times New Roman"/>
          <w:sz w:val="24"/>
          <w:szCs w:val="24"/>
        </w:rPr>
        <w:t>(как</w:t>
      </w:r>
      <w:r>
        <w:rPr>
          <w:rFonts w:ascii="Times New Roman" w:hAnsi="Times New Roman" w:cs="Times New Roman"/>
          <w:b/>
          <w:bCs/>
          <w:sz w:val="24"/>
          <w:szCs w:val="24"/>
        </w:rPr>
        <w:t xml:space="preserve"> </w:t>
      </w:r>
      <w:r>
        <w:rPr>
          <w:rFonts w:ascii="Times New Roman" w:hAnsi="Times New Roman" w:cs="Times New Roman"/>
          <w:sz w:val="24"/>
          <w:szCs w:val="24"/>
        </w:rPr>
        <w:t>правило, кратчайшими) к установленному времени для регистрации и отправки в безопасные районы. По прибытии в</w:t>
      </w:r>
      <w:r>
        <w:rPr>
          <w:rFonts w:ascii="Times New Roman" w:hAnsi="Times New Roman" w:cs="Times New Roman"/>
          <w:b/>
          <w:bCs/>
          <w:sz w:val="24"/>
          <w:szCs w:val="24"/>
        </w:rPr>
        <w:t xml:space="preserve"> </w:t>
      </w:r>
      <w:r>
        <w:rPr>
          <w:rFonts w:ascii="Times New Roman" w:hAnsi="Times New Roman" w:cs="Times New Roman"/>
          <w:sz w:val="24"/>
          <w:szCs w:val="24"/>
        </w:rPr>
        <w:t>конечный пункт эвакуации проводится регистрация и организуется размещение в местах временного проживания.</w:t>
      </w:r>
    </w:p>
    <w:p>
      <w:pPr>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 при внезапном наводнении необходимо</w:t>
      </w:r>
      <w:r>
        <w:rPr>
          <w:rFonts w:ascii="Times New Roman" w:hAnsi="Times New Roman" w:cs="Times New Roman"/>
          <w:b/>
          <w:bCs/>
          <w:sz w:val="24"/>
          <w:szCs w:val="24"/>
        </w:rPr>
        <w:t xml:space="preserve"> </w:t>
      </w:r>
      <w:r>
        <w:rPr>
          <w:rFonts w:ascii="Times New Roman" w:hAnsi="Times New Roman" w:cs="Times New Roman"/>
          <w:sz w:val="24"/>
          <w:szCs w:val="24"/>
        </w:rPr>
        <w:t>как можно быстрее занять ближайшее безопасное возвышенное место и быть готовым к организованной эвакуации по воде с помощью различных плавательные средств или пешим порядком по бродам.</w:t>
      </w:r>
    </w:p>
    <w:p>
      <w:pPr>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Переправа людей разрешается только по обозначенному броду глубиной не более 1 метра. В необходимых случаях эвакуацию продолжают на ботах, баржах, катерах, лодках и других плавательных средствах. Во время посадки лодка или другое средство должно быть закреплено. Входить в лодку следует по одному, ступая на середину настила. Рассаживаться – по указанию старшего. Во время движения нельзя меняться местами, садиться на борт лодки. Попав в воду, следует незамедлительно плыть к ближайшему незатопленному месту. Лучше плыть под углом к течению, постепенно приближаясь к берегу. Необходимо быть очень внимательным, чтобы не удариться о предметы, скрытые под водой или плывущие рядом. В залитом водой кустарнике, густой высокой траве не следует делать резких движений – можно запутаться. В таком случае лучше плыть на спине. При появлении в ноге судороги надо выпрямить ее и за большой палец потянуть на себя.</w:t>
      </w:r>
    </w:p>
    <w:p>
      <w:pPr>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Увидев тонущего, подплывать к нему надо сзади, следя за тем, чтобы он не схватил за ноги, руки, шею или туловище и не потянул в глубину. Брать его можно за воротник, голову, предплечья, руки или подмышки, повернув лицом вверх. Плыть с утопающим следует на боку или спине, работая ногами и свободной рукой. На лодке к тонущему подходят против течения, а поднимать его лучше всего с кормы. Если в воде оказалось несколько человек, в первую очередь подбирают тех, кто нуждается в немедленной помощи, остальным подают спасательные средства.</w:t>
      </w:r>
    </w:p>
    <w:p>
      <w:pPr>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Важно не поддаваться панике, не терять самообладания, принять меры позволяющие спасателям своевременно обнаружить наличие людей, отрезанных водой и нуждающихся в помощи. В светлое время суток это достигается вывешиванием на высоком месте белого или цветного полотнища, а в ночное время - подачей световых сигналов. До прибытия помощи оказавшимся в зоне затопления следует оставаться на верхних этажах и крышах зданий, деревьях, других возвышенных местах. В безопасных местах необходимо находиться до тех пор, пока</w:t>
      </w:r>
      <w:r>
        <w:rPr>
          <w:rFonts w:ascii="Times New Roman" w:hAnsi="Times New Roman" w:cs="Times New Roman"/>
          <w:b/>
          <w:bCs/>
          <w:sz w:val="24"/>
          <w:szCs w:val="24"/>
        </w:rPr>
        <w:t xml:space="preserve"> </w:t>
      </w:r>
      <w:r>
        <w:rPr>
          <w:rFonts w:ascii="Times New Roman" w:hAnsi="Times New Roman" w:cs="Times New Roman"/>
          <w:sz w:val="24"/>
          <w:szCs w:val="24"/>
        </w:rPr>
        <w:t>не</w:t>
      </w:r>
      <w:r>
        <w:rPr>
          <w:rFonts w:ascii="Times New Roman" w:hAnsi="Times New Roman" w:cs="Times New Roman"/>
          <w:b/>
          <w:bCs/>
          <w:sz w:val="24"/>
          <w:szCs w:val="24"/>
        </w:rPr>
        <w:t xml:space="preserve"> </w:t>
      </w:r>
      <w:r>
        <w:rPr>
          <w:rFonts w:ascii="Times New Roman" w:hAnsi="Times New Roman" w:cs="Times New Roman"/>
          <w:sz w:val="24"/>
          <w:szCs w:val="24"/>
        </w:rPr>
        <w:t>спадет вода.</w:t>
      </w:r>
    </w:p>
    <w:p>
      <w:pPr>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Для самоэвакуации можно использовать лодки, катера, плоты</w:t>
      </w:r>
      <w:r>
        <w:rPr>
          <w:rFonts w:ascii="Times New Roman" w:hAnsi="Times New Roman" w:cs="Times New Roman"/>
          <w:b/>
          <w:bCs/>
          <w:sz w:val="24"/>
          <w:szCs w:val="24"/>
        </w:rPr>
        <w:t xml:space="preserve"> </w:t>
      </w:r>
      <w:r>
        <w:rPr>
          <w:rFonts w:ascii="Times New Roman" w:hAnsi="Times New Roman" w:cs="Times New Roman"/>
          <w:sz w:val="24"/>
          <w:szCs w:val="24"/>
        </w:rPr>
        <w:t>из</w:t>
      </w:r>
      <w:r>
        <w:rPr>
          <w:rFonts w:ascii="Times New Roman" w:hAnsi="Times New Roman" w:cs="Times New Roman"/>
          <w:b/>
          <w:bCs/>
          <w:sz w:val="24"/>
          <w:szCs w:val="24"/>
        </w:rPr>
        <w:t xml:space="preserve"> </w:t>
      </w:r>
      <w:r>
        <w:rPr>
          <w:rFonts w:ascii="Times New Roman" w:hAnsi="Times New Roman" w:cs="Times New Roman"/>
          <w:sz w:val="24"/>
          <w:szCs w:val="24"/>
        </w:rPr>
        <w:t>бревен и других подручных материалов. При наводнении не следует продолжать движение в автомобиле, на мотоцикле, бушующий поток воды способен</w:t>
      </w:r>
      <w:r>
        <w:rPr>
          <w:rFonts w:ascii="Times New Roman" w:hAnsi="Times New Roman" w:cs="Times New Roman"/>
          <w:b/>
          <w:bCs/>
          <w:sz w:val="24"/>
          <w:szCs w:val="24"/>
        </w:rPr>
        <w:t xml:space="preserve"> </w:t>
      </w:r>
      <w:r>
        <w:rPr>
          <w:rFonts w:ascii="Times New Roman" w:hAnsi="Times New Roman" w:cs="Times New Roman"/>
          <w:sz w:val="24"/>
          <w:szCs w:val="24"/>
        </w:rPr>
        <w:t>их опрокинуть, лучше покинуть транспортное средство.Первая помощь людям, подобранным на поверхности воды, заключается в том, что их надо переодеть в сухое белье, тепло укутать и дать успокаивающие средства. А извлеченные из воды люди нуждаются в искусственном дыхании.После спада воды следует остерегаться порванных и провисших электрических проводов, категорически запрещается использовать продукты питания, попавшие в воду, и употреблять воду, без соответствующий санитарной проверки.</w:t>
      </w:r>
    </w:p>
    <w:p>
      <w:pPr>
        <w:spacing w:line="264" w:lineRule="auto"/>
        <w:ind w:left="-567" w:firstLine="1080"/>
        <w:jc w:val="both"/>
        <w:rPr>
          <w:rFonts w:ascii="Times New Roman" w:hAnsi="Times New Roman" w:cs="Times New Roman"/>
          <w:i/>
          <w:sz w:val="24"/>
          <w:szCs w:val="24"/>
        </w:rPr>
      </w:pPr>
      <w:r>
        <w:rPr>
          <w:rFonts w:ascii="Times New Roman" w:hAnsi="Times New Roman" w:cs="Times New Roman"/>
          <w:i/>
          <w:sz w:val="24"/>
          <w:szCs w:val="24"/>
        </w:rPr>
        <w:t>Перед входом в жилище после</w:t>
      </w:r>
      <w:r>
        <w:rPr>
          <w:rFonts w:ascii="Times New Roman" w:hAnsi="Times New Roman" w:cs="Times New Roman"/>
          <w:b/>
          <w:bCs/>
          <w:i/>
          <w:sz w:val="24"/>
          <w:szCs w:val="24"/>
        </w:rPr>
        <w:t xml:space="preserve"> </w:t>
      </w:r>
      <w:r>
        <w:rPr>
          <w:rFonts w:ascii="Times New Roman" w:hAnsi="Times New Roman" w:cs="Times New Roman"/>
          <w:i/>
          <w:sz w:val="24"/>
          <w:szCs w:val="24"/>
        </w:rPr>
        <w:t>наводнения необходимо</w:t>
      </w:r>
      <w:r>
        <w:rPr>
          <w:rFonts w:ascii="Times New Roman" w:hAnsi="Times New Roman" w:cs="Times New Roman"/>
          <w:b/>
          <w:bCs/>
          <w:i/>
          <w:sz w:val="24"/>
          <w:szCs w:val="24"/>
        </w:rPr>
        <w:t xml:space="preserve"> </w:t>
      </w:r>
      <w:r>
        <w:rPr>
          <w:rFonts w:ascii="Times New Roman" w:hAnsi="Times New Roman" w:cs="Times New Roman"/>
          <w:i/>
          <w:sz w:val="24"/>
          <w:szCs w:val="24"/>
        </w:rPr>
        <w:t>соблюдать</w:t>
      </w:r>
      <w:r>
        <w:rPr>
          <w:rFonts w:ascii="Times New Roman" w:hAnsi="Times New Roman" w:cs="Times New Roman"/>
          <w:b/>
          <w:bCs/>
          <w:i/>
          <w:sz w:val="24"/>
          <w:szCs w:val="24"/>
        </w:rPr>
        <w:t xml:space="preserve"> </w:t>
      </w:r>
      <w:r>
        <w:rPr>
          <w:rFonts w:ascii="Times New Roman" w:hAnsi="Times New Roman" w:cs="Times New Roman"/>
          <w:i/>
          <w:sz w:val="24"/>
          <w:szCs w:val="24"/>
        </w:rPr>
        <w:t>меры предосторожности: предварительно открываются двери</w:t>
      </w:r>
      <w:r>
        <w:rPr>
          <w:rFonts w:ascii="Times New Roman" w:hAnsi="Times New Roman" w:cs="Times New Roman"/>
          <w:b/>
          <w:bCs/>
          <w:i/>
          <w:sz w:val="24"/>
          <w:szCs w:val="24"/>
        </w:rPr>
        <w:t xml:space="preserve"> </w:t>
      </w:r>
      <w:r>
        <w:rPr>
          <w:rFonts w:ascii="Times New Roman" w:hAnsi="Times New Roman" w:cs="Times New Roman"/>
          <w:i/>
          <w:sz w:val="24"/>
          <w:szCs w:val="24"/>
        </w:rPr>
        <w:t>и окна для</w:t>
      </w:r>
      <w:r>
        <w:rPr>
          <w:rFonts w:ascii="Times New Roman" w:hAnsi="Times New Roman" w:cs="Times New Roman"/>
          <w:b/>
          <w:bCs/>
          <w:i/>
          <w:sz w:val="24"/>
          <w:szCs w:val="24"/>
        </w:rPr>
        <w:t xml:space="preserve"> </w:t>
      </w:r>
      <w:r>
        <w:rPr>
          <w:rFonts w:ascii="Times New Roman" w:hAnsi="Times New Roman" w:cs="Times New Roman"/>
          <w:i/>
          <w:sz w:val="24"/>
          <w:szCs w:val="24"/>
        </w:rPr>
        <w:t>проветривания, а до этого нельзя пользоваться открытым</w:t>
      </w:r>
      <w:r>
        <w:rPr>
          <w:rFonts w:ascii="Times New Roman" w:hAnsi="Times New Roman" w:cs="Times New Roman"/>
          <w:b/>
          <w:bCs/>
          <w:i/>
          <w:sz w:val="24"/>
          <w:szCs w:val="24"/>
        </w:rPr>
        <w:t xml:space="preserve"> </w:t>
      </w:r>
      <w:r>
        <w:rPr>
          <w:rFonts w:ascii="Times New Roman" w:hAnsi="Times New Roman" w:cs="Times New Roman"/>
          <w:i/>
          <w:sz w:val="24"/>
          <w:szCs w:val="24"/>
        </w:rPr>
        <w:t>огнем (возможна взрывопожароопасная концентрация газов), запрещается включать освещение и другие электропотребители для проверки</w:t>
      </w:r>
      <w:r>
        <w:rPr>
          <w:rFonts w:ascii="Times New Roman" w:hAnsi="Times New Roman" w:cs="Times New Roman"/>
          <w:b/>
          <w:bCs/>
          <w:i/>
          <w:sz w:val="24"/>
          <w:szCs w:val="24"/>
        </w:rPr>
        <w:t xml:space="preserve"> </w:t>
      </w:r>
      <w:r>
        <w:rPr>
          <w:rFonts w:ascii="Times New Roman" w:hAnsi="Times New Roman" w:cs="Times New Roman"/>
          <w:i/>
          <w:sz w:val="24"/>
          <w:szCs w:val="24"/>
        </w:rPr>
        <w:t>исправности</w:t>
      </w:r>
      <w:r>
        <w:rPr>
          <w:rFonts w:ascii="Times New Roman" w:hAnsi="Times New Roman" w:cs="Times New Roman"/>
          <w:b/>
          <w:bCs/>
          <w:i/>
          <w:sz w:val="24"/>
          <w:szCs w:val="24"/>
        </w:rPr>
        <w:t xml:space="preserve"> </w:t>
      </w:r>
      <w:r>
        <w:rPr>
          <w:rFonts w:ascii="Times New Roman" w:hAnsi="Times New Roman" w:cs="Times New Roman"/>
          <w:i/>
          <w:sz w:val="24"/>
          <w:szCs w:val="24"/>
        </w:rPr>
        <w:t>электрических сетей.</w:t>
      </w:r>
    </w:p>
    <w:p>
      <w:pPr>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 xml:space="preserve">Лесные пожары могут привести к массовым пожарам в сельских населенных пунктах, дачных поселках, выходу из строя линий связи и электропередач, мостов и с/х угодий. Пожары часто ведут к поражению людей, вызывая их гибель, ожоги, травмы, служат причиной гибели с/х и других животных. В основе работы по предупреждению природных пожаров лежит усиление мер противопожарной охраны. Чтобы предупредить возникновение пожаров, запрещается разводить костры в лесах, особенно хвойных, на торфяниках, в зарослях камыша и тростника, вблизи посевов хлебов. Запрещается оставлять осколки стекла, бутылки на солнечной лесной поляне. Не разрешается курить в лесу (кроме специально оборудованных площадок), у валков скошенного хлеба, а также во время работы на комбайнах, тракторах, подборщиках, автомобилях. Все машины должны быть оборудованы искрогасителями. В пожароопасный сезон может быть установлено временное прекращение доступа в лес населения и транспорта. Самый простой и вместе с тем достаточно </w:t>
      </w:r>
      <w:r>
        <w:rPr>
          <w:rFonts w:ascii="Times New Roman" w:hAnsi="Times New Roman" w:cs="Times New Roman"/>
          <w:i/>
          <w:sz w:val="24"/>
          <w:szCs w:val="24"/>
        </w:rPr>
        <w:t xml:space="preserve">эффективный способ тушения пожаров </w:t>
      </w:r>
      <w:r>
        <w:rPr>
          <w:rFonts w:ascii="Times New Roman" w:hAnsi="Times New Roman" w:cs="Times New Roman"/>
          <w:sz w:val="24"/>
          <w:szCs w:val="24"/>
        </w:rPr>
        <w:t>- захлестывание кромки пожара. Для этого используют пучки ветвей длиной 1 – 2 м или небольшие деревья лиственных пород. Группа из 2 – 5 человек за 30 – 40 минут может погасить захлестыванием кромку пожара протяженностью до 1000 метров. Можно забрасывать кромку пожара рыхлым грунтом. На пути движения огня устраивают заградительные и минерализованные полосы и канавы, тушат водой или растворами огнетушащих химикатов, пускают встречный огонь (отжиг).</w:t>
      </w:r>
    </w:p>
    <w:p>
      <w:pPr>
        <w:spacing w:line="264" w:lineRule="auto"/>
        <w:ind w:left="-567" w:firstLine="1080"/>
        <w:jc w:val="both"/>
        <w:rPr>
          <w:rFonts w:ascii="Times New Roman" w:hAnsi="Times New Roman" w:cs="Times New Roman"/>
          <w:sz w:val="24"/>
          <w:szCs w:val="24"/>
        </w:rPr>
      </w:pPr>
      <w:r>
        <w:rPr>
          <w:rFonts w:ascii="Times New Roman" w:hAnsi="Times New Roman" w:cs="Times New Roman"/>
          <w:i/>
          <w:sz w:val="24"/>
          <w:szCs w:val="24"/>
        </w:rPr>
        <w:t>Главный способ тушения подземного торфяного пожара</w:t>
      </w:r>
      <w:r>
        <w:rPr>
          <w:rFonts w:ascii="Times New Roman" w:hAnsi="Times New Roman" w:cs="Times New Roman"/>
          <w:sz w:val="24"/>
          <w:szCs w:val="24"/>
        </w:rPr>
        <w:t xml:space="preserve"> – окапывание горящей территории торфа оградительными канавами. Можно заливать места горения торфа мощной струей воды.</w:t>
      </w:r>
    </w:p>
    <w:p>
      <w:pPr>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В тех случаях, когда огонь приближается к населенному пункту, расположенному в лесу, может возникнуть необходимость эвакуировать людей. Вывод или вывоз людей осуществляется в направлении, перпендикулярном направлению ветра (огня). Двигаться необходимо не только по дорогам, но и вдоль рек и ручьев. Рот и нос желательно закрывать влажной ватно-марлевой повязкой. Для уменьшения возможности возникновения пожаров каждый гражданин обязан строго соблюдать установленные правила по их предотвращению в жилых домах и на предприятиях, в лесах и на торфяниках, в поле и других местах. Злостные нарушители, по вине которых возникли пожары, причинившие значительный материальный ущерб, привлекаются к уголовной ответственности.</w:t>
      </w:r>
    </w:p>
    <w:p>
      <w:pPr>
        <w:spacing w:line="264" w:lineRule="auto"/>
        <w:ind w:left="-567" w:firstLine="1080"/>
        <w:jc w:val="both"/>
        <w:rPr>
          <w:rFonts w:ascii="Times New Roman" w:hAnsi="Times New Roman" w:cs="Times New Roman"/>
          <w:b/>
          <w:sz w:val="24"/>
          <w:szCs w:val="24"/>
        </w:rPr>
      </w:pPr>
      <w:r>
        <w:rPr>
          <w:rFonts w:ascii="Times New Roman" w:hAnsi="Times New Roman" w:cs="Times New Roman"/>
          <w:b/>
          <w:sz w:val="24"/>
          <w:szCs w:val="24"/>
        </w:rPr>
        <w:t>Производственные аварии и катастрофы</w:t>
      </w:r>
    </w:p>
    <w:p>
      <w:pPr>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Главный критерий в различии аварий и катастроф заключается в тяжести последствий и наличии человеческих жертв.</w:t>
      </w:r>
      <w:r>
        <w:rPr>
          <w:rFonts w:ascii="Times New Roman" w:hAnsi="Times New Roman" w:cs="Times New Roman"/>
          <w:b/>
          <w:sz w:val="24"/>
          <w:szCs w:val="24"/>
        </w:rPr>
        <w:t>Авария</w:t>
      </w:r>
      <w:r>
        <w:rPr>
          <w:rFonts w:ascii="Times New Roman" w:hAnsi="Times New Roman" w:cs="Times New Roman"/>
          <w:sz w:val="24"/>
          <w:szCs w:val="24"/>
        </w:rPr>
        <w:t xml:space="preserve"> – это повреждение машины, станка, оборудования, здания, сооружения. Происходят аварии на коммунально-энергетических сетях, промышленных предприятиях. Если эти происшествия не столько значительны и не повлекли за собой человеческих жертв – их обычно относят к разряду аварий.</w:t>
      </w:r>
    </w:p>
    <w:p>
      <w:pPr>
        <w:spacing w:line="264" w:lineRule="auto"/>
        <w:ind w:left="-567" w:firstLine="1080"/>
        <w:jc w:val="both"/>
        <w:rPr>
          <w:rFonts w:ascii="Times New Roman" w:hAnsi="Times New Roman" w:cs="Times New Roman"/>
          <w:sz w:val="24"/>
          <w:szCs w:val="24"/>
        </w:rPr>
      </w:pPr>
      <w:r>
        <w:rPr>
          <w:rFonts w:ascii="Times New Roman" w:hAnsi="Times New Roman" w:cs="Times New Roman"/>
          <w:b/>
          <w:sz w:val="24"/>
          <w:szCs w:val="24"/>
        </w:rPr>
        <w:t>Катастрофа</w:t>
      </w:r>
      <w:r>
        <w:rPr>
          <w:rFonts w:ascii="Times New Roman" w:hAnsi="Times New Roman" w:cs="Times New Roman"/>
          <w:sz w:val="24"/>
          <w:szCs w:val="24"/>
        </w:rPr>
        <w:t xml:space="preserve"> – это крупная авария с большими человеческими жертвами, т.е. событие с весьма трагическими последствиями. При катастрофе или крупной аварии очень важно в первую очередь оповестить и организовать защиту людей, всего вблизи проживающего населения, которому угрожает опасность.</w:t>
      </w:r>
    </w:p>
    <w:p>
      <w:pPr>
        <w:spacing w:before="40" w:line="264" w:lineRule="auto"/>
        <w:jc w:val="both"/>
        <w:rPr>
          <w:rFonts w:ascii="Times New Roman" w:hAnsi="Times New Roman" w:cs="Times New Roman"/>
          <w:b/>
          <w:sz w:val="24"/>
          <w:szCs w:val="24"/>
        </w:rPr>
      </w:pPr>
      <w:r>
        <w:rPr>
          <w:rFonts w:ascii="Times New Roman" w:hAnsi="Times New Roman" w:cs="Times New Roman"/>
          <w:b/>
          <w:sz w:val="24"/>
          <w:szCs w:val="24"/>
        </w:rPr>
        <w:t>Аварии на химически опасных объектах</w:t>
      </w:r>
    </w:p>
    <w:p>
      <w:pPr>
        <w:spacing w:before="40" w:line="264" w:lineRule="auto"/>
        <w:ind w:left="-567" w:firstLine="1080"/>
        <w:jc w:val="both"/>
        <w:rPr>
          <w:rFonts w:ascii="Times New Roman" w:hAnsi="Times New Roman" w:cs="Times New Roman"/>
          <w:sz w:val="24"/>
          <w:szCs w:val="24"/>
        </w:rPr>
      </w:pPr>
      <w:r>
        <w:rPr>
          <w:rFonts w:ascii="Times New Roman" w:hAnsi="Times New Roman" w:cs="Times New Roman"/>
          <w:b/>
          <w:sz w:val="24"/>
          <w:szCs w:val="24"/>
        </w:rPr>
        <w:t>Химически опасный объект</w:t>
      </w:r>
      <w:r>
        <w:rPr>
          <w:rFonts w:ascii="Times New Roman" w:hAnsi="Times New Roman" w:cs="Times New Roman"/>
          <w:sz w:val="24"/>
          <w:szCs w:val="24"/>
        </w:rPr>
        <w:t xml:space="preserve"> (ХОО) – объект, на котором хранят, перерабатывают, используют или транспортируют опасные химические вещества, при аварии на котором или при разрушении которого может произойти гибель или химическое заражение людей, с/х животных и растений, а также химическое заражение окружающей природной среды (ГОСТ Р 22.0.05-94). </w:t>
      </w:r>
    </w:p>
    <w:p>
      <w:pPr>
        <w:spacing w:before="40" w:line="264" w:lineRule="auto"/>
        <w:ind w:left="-567" w:firstLine="1080"/>
        <w:jc w:val="both"/>
        <w:rPr>
          <w:rFonts w:ascii="Times New Roman" w:hAnsi="Times New Roman" w:cs="Times New Roman"/>
          <w:sz w:val="24"/>
          <w:szCs w:val="24"/>
        </w:rPr>
      </w:pPr>
      <w:r>
        <w:rPr>
          <w:rFonts w:ascii="Times New Roman" w:hAnsi="Times New Roman" w:cs="Times New Roman"/>
          <w:b/>
          <w:sz w:val="24"/>
          <w:szCs w:val="24"/>
        </w:rPr>
        <w:t>Химическая авария</w:t>
      </w:r>
      <w:r>
        <w:rPr>
          <w:rFonts w:ascii="Times New Roman" w:hAnsi="Times New Roman" w:cs="Times New Roman"/>
          <w:sz w:val="24"/>
          <w:szCs w:val="24"/>
        </w:rPr>
        <w:t xml:space="preserve"> – авария на ХОО, сопровождающаяся проливом или выбросом АХОВ, способная привести к гибели или химическому заражению людей, продовольствия, пищевого сырья и кормов, с/х животных и растений, или к химическому заражению окружающей природной среды.</w:t>
      </w:r>
    </w:p>
    <w:p>
      <w:pPr>
        <w:pStyle w:val="13"/>
        <w:spacing w:line="264" w:lineRule="auto"/>
        <w:ind w:left="-567" w:firstLine="1080"/>
        <w:jc w:val="both"/>
        <w:rPr>
          <w:sz w:val="24"/>
          <w:szCs w:val="24"/>
        </w:rPr>
      </w:pPr>
      <w:r>
        <w:rPr>
          <w:sz w:val="24"/>
          <w:szCs w:val="24"/>
        </w:rPr>
        <w:t>Аварийно химически опасное вещество (АХОВ) – опасное химическое вещество, применяемое в промышленности и сельском хозяйстве, при аварийном выбросе (разливе) которого может произойти заражение окружающей среды и поражающих живой организм концентрациях (токсодозах). Причинами аварий и катастроф на таких объектах являются превышение нормативных запасов, нарушение правил транспортировки</w:t>
      </w:r>
      <w:r>
        <w:rPr>
          <w:b/>
          <w:bCs/>
          <w:sz w:val="24"/>
          <w:szCs w:val="24"/>
        </w:rPr>
        <w:t xml:space="preserve"> </w:t>
      </w:r>
      <w:r>
        <w:rPr>
          <w:sz w:val="24"/>
          <w:szCs w:val="24"/>
        </w:rPr>
        <w:t>и хранения несоблюдение требований безопасности при использовании АХОВ в производстве, выход</w:t>
      </w:r>
      <w:r>
        <w:rPr>
          <w:b/>
          <w:bCs/>
          <w:sz w:val="24"/>
          <w:szCs w:val="24"/>
        </w:rPr>
        <w:t xml:space="preserve"> </w:t>
      </w:r>
      <w:r>
        <w:rPr>
          <w:sz w:val="24"/>
          <w:szCs w:val="24"/>
        </w:rPr>
        <w:t>из строя отдельных агрегатов,</w:t>
      </w:r>
      <w:r>
        <w:rPr>
          <w:b/>
          <w:bCs/>
          <w:sz w:val="24"/>
          <w:szCs w:val="24"/>
        </w:rPr>
        <w:t xml:space="preserve"> </w:t>
      </w:r>
      <w:r>
        <w:rPr>
          <w:sz w:val="24"/>
          <w:szCs w:val="24"/>
        </w:rPr>
        <w:t>механизмов</w:t>
      </w:r>
      <w:r>
        <w:rPr>
          <w:b/>
          <w:bCs/>
          <w:sz w:val="24"/>
          <w:szCs w:val="24"/>
        </w:rPr>
        <w:t xml:space="preserve">, </w:t>
      </w:r>
      <w:r>
        <w:rPr>
          <w:sz w:val="24"/>
          <w:szCs w:val="24"/>
        </w:rPr>
        <w:t>трубопроводов.</w:t>
      </w:r>
    </w:p>
    <w:p>
      <w:pPr>
        <w:pStyle w:val="13"/>
        <w:ind w:left="-567" w:firstLine="1080"/>
        <w:jc w:val="both"/>
        <w:rPr>
          <w:i/>
          <w:sz w:val="24"/>
          <w:szCs w:val="24"/>
        </w:rPr>
      </w:pPr>
      <w:r>
        <w:rPr>
          <w:i/>
          <w:sz w:val="24"/>
          <w:szCs w:val="24"/>
        </w:rPr>
        <w:t>Аварии на предприятиях использующих АХОВ имеют свои характерные особенности:</w:t>
      </w:r>
    </w:p>
    <w:p>
      <w:pPr>
        <w:pStyle w:val="13"/>
        <w:ind w:left="-567" w:firstLine="1080"/>
        <w:jc w:val="both"/>
        <w:rPr>
          <w:sz w:val="24"/>
          <w:szCs w:val="24"/>
        </w:rPr>
      </w:pPr>
      <w:r>
        <w:rPr>
          <w:sz w:val="24"/>
          <w:szCs w:val="24"/>
        </w:rPr>
        <w:t>- не возможность прогнозирования аварии по времени;</w:t>
      </w:r>
    </w:p>
    <w:p>
      <w:pPr>
        <w:pStyle w:val="13"/>
        <w:ind w:left="-567" w:firstLine="1080"/>
        <w:jc w:val="both"/>
        <w:rPr>
          <w:sz w:val="24"/>
          <w:szCs w:val="24"/>
        </w:rPr>
      </w:pPr>
      <w:r>
        <w:rPr>
          <w:sz w:val="24"/>
          <w:szCs w:val="24"/>
        </w:rPr>
        <w:t>- высокая вероятность тяжелых последствий для жизни и здоровья людей;</w:t>
      </w:r>
    </w:p>
    <w:p>
      <w:pPr>
        <w:pStyle w:val="13"/>
        <w:ind w:left="-567" w:firstLine="1080"/>
        <w:jc w:val="both"/>
        <w:rPr>
          <w:sz w:val="24"/>
          <w:szCs w:val="24"/>
        </w:rPr>
      </w:pPr>
      <w:r>
        <w:rPr>
          <w:sz w:val="24"/>
          <w:szCs w:val="24"/>
        </w:rPr>
        <w:t>- сложность заблаговременного принятия эффективных защитных мер;</w:t>
      </w:r>
    </w:p>
    <w:p>
      <w:pPr>
        <w:pStyle w:val="13"/>
        <w:ind w:left="-567" w:firstLine="1080"/>
        <w:jc w:val="both"/>
        <w:rPr>
          <w:sz w:val="24"/>
          <w:szCs w:val="24"/>
        </w:rPr>
      </w:pPr>
      <w:r>
        <w:rPr>
          <w:sz w:val="24"/>
          <w:szCs w:val="24"/>
        </w:rPr>
        <w:t>- непредсказуемость экономического последствия и др.;</w:t>
      </w:r>
    </w:p>
    <w:p>
      <w:pPr>
        <w:pStyle w:val="13"/>
        <w:spacing w:line="264" w:lineRule="auto"/>
        <w:ind w:left="-567" w:firstLine="1080"/>
        <w:jc w:val="both"/>
        <w:rPr>
          <w:sz w:val="24"/>
          <w:szCs w:val="24"/>
        </w:rPr>
      </w:pPr>
      <w:r>
        <w:rPr>
          <w:sz w:val="24"/>
          <w:szCs w:val="24"/>
        </w:rPr>
        <w:t>В России в настоящее время насчитывается свыше 3 тыс. химически опасных объектов, в сфере производства которые используют АХОВ в количествах, представляющих в случае аварии опасность, как для персонала, так и проживающих вблизи населения.Крупными запасами АХОВ располагают предприятия химической, целлюлозно-бумажной, оборонной, нефтехимической промышленности, черной и цветной металлургии, промышленности минеральных удобрений, мясомолочной и пищевой, а также объекты коммунально-бытового обеспечения населения.</w:t>
      </w:r>
    </w:p>
    <w:p>
      <w:pPr>
        <w:pStyle w:val="13"/>
        <w:spacing w:line="264" w:lineRule="auto"/>
        <w:ind w:left="-567" w:firstLine="1080"/>
        <w:jc w:val="both"/>
        <w:rPr>
          <w:sz w:val="24"/>
          <w:szCs w:val="24"/>
        </w:rPr>
      </w:pPr>
      <w:r>
        <w:rPr>
          <w:sz w:val="24"/>
          <w:szCs w:val="24"/>
        </w:rPr>
        <w:t>Химически опасные объекты находятся на территории всех крупных городов России (в Новосибирске 21), через города и непосредственной близости от них проходят железнодорожные магистрали, по которым постоянно доставляют химически опасные грузы. А это значит, что во всех густонаселенных районах существует потенциальная опасность возникновения  очагов химического поражения. В этих условиях знания поражающих свойств АХОВ, заблаговременное прогнозирование и оценка последствий возможных аварий с их выбросом, умение правильно действовать в таких условиях и ликвидировать последствия аварийных выбросов – одно из необходимых условий обеспечения безопасности населения. Важное место в этом деле отводится организации системы единого государственного межведомственного надзора и контроля над состоянием промышленной безопасности. В зависимости от количества АХОВ, его физических свойств и токсичности, скорости ветра, состояние атмосферы, рельефа местности, температуры воздуха может образоваться</w:t>
      </w:r>
      <w:r>
        <w:rPr>
          <w:b/>
          <w:bCs/>
          <w:sz w:val="24"/>
          <w:szCs w:val="24"/>
        </w:rPr>
        <w:t xml:space="preserve"> </w:t>
      </w:r>
      <w:r>
        <w:rPr>
          <w:sz w:val="24"/>
          <w:szCs w:val="24"/>
        </w:rPr>
        <w:t>на значительной территории зона заражения. В результате аварии</w:t>
      </w:r>
      <w:r>
        <w:rPr>
          <w:b/>
          <w:bCs/>
          <w:sz w:val="24"/>
          <w:szCs w:val="24"/>
        </w:rPr>
        <w:t xml:space="preserve"> </w:t>
      </w:r>
      <w:r>
        <w:rPr>
          <w:sz w:val="24"/>
          <w:szCs w:val="24"/>
        </w:rPr>
        <w:t>на ХОО обслуживающий персонал и население, проживающее вблизи объекта, могут получить тяжелые поражения АХОВ.</w:t>
      </w:r>
    </w:p>
    <w:p>
      <w:pPr>
        <w:pStyle w:val="13"/>
        <w:spacing w:line="264" w:lineRule="auto"/>
        <w:ind w:left="-567" w:firstLine="1080"/>
        <w:jc w:val="both"/>
        <w:rPr>
          <w:sz w:val="24"/>
          <w:szCs w:val="24"/>
        </w:rPr>
      </w:pPr>
      <w:r>
        <w:rPr>
          <w:b/>
          <w:sz w:val="24"/>
          <w:szCs w:val="24"/>
        </w:rPr>
        <w:t xml:space="preserve">Защита населения от АХОВ </w:t>
      </w:r>
      <w:r>
        <w:rPr>
          <w:sz w:val="24"/>
          <w:szCs w:val="24"/>
        </w:rPr>
        <w:t>представляет собой комплекс организационных и организационно-технических мероприятий, проводимых с целью исключения или максимального снижения числа пострадавших от воздействия опасных химических веществ людей при химических авариях и катастрофах.</w:t>
      </w:r>
    </w:p>
    <w:p>
      <w:pPr>
        <w:pStyle w:val="13"/>
        <w:spacing w:line="264" w:lineRule="auto"/>
        <w:ind w:left="-567" w:firstLine="1080"/>
        <w:jc w:val="both"/>
        <w:rPr>
          <w:i/>
          <w:sz w:val="24"/>
          <w:szCs w:val="24"/>
        </w:rPr>
      </w:pPr>
      <w:r>
        <w:rPr>
          <w:i/>
          <w:sz w:val="24"/>
          <w:szCs w:val="24"/>
        </w:rPr>
        <w:t>В организацию надежной защиты населения положены два основных принципа:</w:t>
      </w:r>
    </w:p>
    <w:p>
      <w:pPr>
        <w:pStyle w:val="13"/>
        <w:spacing w:line="264" w:lineRule="auto"/>
        <w:ind w:left="-567" w:firstLine="1080"/>
        <w:jc w:val="both"/>
        <w:rPr>
          <w:sz w:val="24"/>
          <w:szCs w:val="24"/>
        </w:rPr>
      </w:pPr>
      <w:r>
        <w:rPr>
          <w:i/>
          <w:sz w:val="24"/>
          <w:szCs w:val="24"/>
        </w:rPr>
        <w:t>Первый</w:t>
      </w:r>
      <w:r>
        <w:rPr>
          <w:sz w:val="24"/>
          <w:szCs w:val="24"/>
        </w:rPr>
        <w:t xml:space="preserve"> – заблаговременность подготовки органов управления, сил и средств РСЧС и обучения населения к действиям в очаге химического поражения;</w:t>
      </w:r>
    </w:p>
    <w:p>
      <w:pPr>
        <w:pStyle w:val="13"/>
        <w:spacing w:line="264" w:lineRule="auto"/>
        <w:ind w:left="-567" w:firstLine="1080"/>
        <w:jc w:val="both"/>
        <w:rPr>
          <w:sz w:val="24"/>
          <w:szCs w:val="24"/>
        </w:rPr>
      </w:pPr>
      <w:r>
        <w:rPr>
          <w:i/>
          <w:sz w:val="24"/>
          <w:szCs w:val="24"/>
        </w:rPr>
        <w:t>Второй</w:t>
      </w:r>
      <w:r>
        <w:rPr>
          <w:sz w:val="24"/>
          <w:szCs w:val="24"/>
        </w:rPr>
        <w:t xml:space="preserve"> – дифференцированный  подход к выбору способов защиты и мероприятий, их обеспечивающих, с учетом степени потенциальной опасности для проживания людей.</w:t>
      </w:r>
    </w:p>
    <w:p>
      <w:pPr>
        <w:pStyle w:val="13"/>
        <w:spacing w:line="264" w:lineRule="auto"/>
        <w:ind w:left="-567" w:firstLine="1080"/>
        <w:jc w:val="both"/>
        <w:rPr>
          <w:sz w:val="24"/>
          <w:szCs w:val="24"/>
        </w:rPr>
      </w:pPr>
      <w:r>
        <w:rPr>
          <w:sz w:val="24"/>
          <w:szCs w:val="24"/>
        </w:rPr>
        <w:t>Решающие значение для защиты населения от АХОВ имеют:</w:t>
      </w:r>
    </w:p>
    <w:p>
      <w:pPr>
        <w:pStyle w:val="13"/>
        <w:numPr>
          <w:ilvl w:val="0"/>
          <w:numId w:val="21"/>
        </w:numPr>
        <w:tabs>
          <w:tab w:val="clear" w:pos="360"/>
        </w:tabs>
        <w:adjustRightInd/>
        <w:spacing w:after="0" w:line="264" w:lineRule="auto"/>
        <w:ind w:left="-567" w:firstLine="1080"/>
        <w:jc w:val="both"/>
        <w:rPr>
          <w:sz w:val="24"/>
          <w:szCs w:val="24"/>
        </w:rPr>
      </w:pPr>
      <w:r>
        <w:rPr>
          <w:sz w:val="24"/>
          <w:szCs w:val="24"/>
        </w:rPr>
        <w:t>подготовка диспетчерских служб, создание и функционирование локальных автоматизированных систем контроля химического заражения и оповещения населения;</w:t>
      </w:r>
    </w:p>
    <w:p>
      <w:pPr>
        <w:pStyle w:val="13"/>
        <w:widowControl/>
        <w:numPr>
          <w:ilvl w:val="0"/>
          <w:numId w:val="21"/>
        </w:numPr>
        <w:tabs>
          <w:tab w:val="clear" w:pos="360"/>
        </w:tabs>
        <w:adjustRightInd/>
        <w:spacing w:after="0" w:line="264" w:lineRule="auto"/>
        <w:ind w:left="-567" w:firstLine="1080"/>
        <w:jc w:val="both"/>
        <w:rPr>
          <w:sz w:val="24"/>
          <w:szCs w:val="24"/>
        </w:rPr>
      </w:pPr>
      <w:r>
        <w:rPr>
          <w:sz w:val="24"/>
          <w:szCs w:val="24"/>
        </w:rPr>
        <w:t>накопление хранение и содержание в готовности средств индивидуальной защиты по месту пребывания людей для использования в экстремальных ситуациях.</w:t>
      </w:r>
    </w:p>
    <w:p>
      <w:pPr>
        <w:pStyle w:val="13"/>
        <w:widowControl/>
        <w:numPr>
          <w:ilvl w:val="0"/>
          <w:numId w:val="21"/>
        </w:numPr>
        <w:tabs>
          <w:tab w:val="clear" w:pos="360"/>
        </w:tabs>
        <w:adjustRightInd/>
        <w:spacing w:after="0" w:line="264" w:lineRule="auto"/>
        <w:ind w:left="-567" w:firstLine="1080"/>
        <w:jc w:val="both"/>
        <w:rPr>
          <w:sz w:val="24"/>
          <w:szCs w:val="24"/>
        </w:rPr>
      </w:pPr>
      <w:r>
        <w:rPr>
          <w:sz w:val="24"/>
          <w:szCs w:val="24"/>
        </w:rPr>
        <w:t>поддерживание в готовности убежищ к приему укрываемых, подготовка жилых и производственных зданий к защите людей.</w:t>
      </w:r>
    </w:p>
    <w:p>
      <w:pPr>
        <w:pStyle w:val="13"/>
        <w:widowControl/>
        <w:numPr>
          <w:ilvl w:val="0"/>
          <w:numId w:val="21"/>
        </w:numPr>
        <w:tabs>
          <w:tab w:val="clear" w:pos="360"/>
        </w:tabs>
        <w:adjustRightInd/>
        <w:spacing w:after="0" w:line="264" w:lineRule="auto"/>
        <w:ind w:left="-567" w:firstLine="1080"/>
        <w:jc w:val="both"/>
        <w:rPr>
          <w:sz w:val="24"/>
          <w:szCs w:val="24"/>
        </w:rPr>
      </w:pPr>
      <w:r>
        <w:rPr>
          <w:sz w:val="24"/>
          <w:szCs w:val="24"/>
        </w:rPr>
        <w:t>определение и рекогносцировка районов временного размещения эвакуированного населения в случае возникновения крупной химической аварии;</w:t>
      </w:r>
    </w:p>
    <w:p>
      <w:pPr>
        <w:pStyle w:val="13"/>
        <w:widowControl/>
        <w:numPr>
          <w:ilvl w:val="0"/>
          <w:numId w:val="21"/>
        </w:numPr>
        <w:tabs>
          <w:tab w:val="clear" w:pos="360"/>
        </w:tabs>
        <w:adjustRightInd/>
        <w:spacing w:after="0" w:line="264" w:lineRule="auto"/>
        <w:ind w:left="-567" w:firstLine="1080"/>
        <w:jc w:val="both"/>
        <w:rPr>
          <w:sz w:val="24"/>
          <w:szCs w:val="24"/>
        </w:rPr>
      </w:pPr>
      <w:r>
        <w:rPr>
          <w:sz w:val="24"/>
          <w:szCs w:val="24"/>
        </w:rPr>
        <w:t>подготовка и поддержание в готовности сил РСЧС;</w:t>
      </w:r>
    </w:p>
    <w:p>
      <w:pPr>
        <w:pStyle w:val="13"/>
        <w:widowControl/>
        <w:numPr>
          <w:ilvl w:val="0"/>
          <w:numId w:val="21"/>
        </w:numPr>
        <w:tabs>
          <w:tab w:val="clear" w:pos="360"/>
        </w:tabs>
        <w:adjustRightInd/>
        <w:spacing w:after="0" w:line="264" w:lineRule="auto"/>
        <w:ind w:left="-567" w:firstLine="1080"/>
        <w:jc w:val="both"/>
        <w:rPr>
          <w:sz w:val="24"/>
          <w:szCs w:val="24"/>
        </w:rPr>
      </w:pPr>
      <w:r>
        <w:rPr>
          <w:sz w:val="24"/>
          <w:szCs w:val="24"/>
        </w:rPr>
        <w:t>подготовка органов управления РСЧС и населения к умелым действиям при крупных авариях на химически опасных объектах;</w:t>
      </w:r>
    </w:p>
    <w:p>
      <w:pPr>
        <w:pStyle w:val="13"/>
        <w:spacing w:line="264" w:lineRule="auto"/>
        <w:ind w:left="-567" w:firstLine="1080"/>
        <w:jc w:val="both"/>
        <w:rPr>
          <w:b/>
          <w:sz w:val="24"/>
          <w:szCs w:val="24"/>
        </w:rPr>
      </w:pPr>
      <w:r>
        <w:rPr>
          <w:b/>
          <w:sz w:val="24"/>
          <w:szCs w:val="24"/>
        </w:rPr>
        <w:t>Основными способами защиты населения от АХОВ являются:</w:t>
      </w:r>
    </w:p>
    <w:p>
      <w:pPr>
        <w:pStyle w:val="13"/>
        <w:widowControl/>
        <w:numPr>
          <w:ilvl w:val="0"/>
          <w:numId w:val="21"/>
        </w:numPr>
        <w:tabs>
          <w:tab w:val="clear" w:pos="360"/>
        </w:tabs>
        <w:adjustRightInd/>
        <w:spacing w:after="0" w:line="264" w:lineRule="auto"/>
        <w:ind w:left="-567" w:firstLine="1080"/>
        <w:jc w:val="both"/>
        <w:rPr>
          <w:sz w:val="24"/>
          <w:szCs w:val="24"/>
        </w:rPr>
      </w:pPr>
      <w:r>
        <w:rPr>
          <w:sz w:val="24"/>
          <w:szCs w:val="24"/>
        </w:rPr>
        <w:t>использование средств индивидуальной  защиты органов дыхания;</w:t>
      </w:r>
    </w:p>
    <w:p>
      <w:pPr>
        <w:pStyle w:val="13"/>
        <w:widowControl/>
        <w:numPr>
          <w:ilvl w:val="0"/>
          <w:numId w:val="21"/>
        </w:numPr>
        <w:tabs>
          <w:tab w:val="clear" w:pos="360"/>
        </w:tabs>
        <w:adjustRightInd/>
        <w:spacing w:after="0" w:line="264" w:lineRule="auto"/>
        <w:ind w:left="-567" w:firstLine="1080"/>
        <w:jc w:val="both"/>
        <w:rPr>
          <w:sz w:val="24"/>
          <w:szCs w:val="24"/>
        </w:rPr>
      </w:pPr>
      <w:r>
        <w:rPr>
          <w:sz w:val="24"/>
          <w:szCs w:val="24"/>
        </w:rPr>
        <w:t>использование защитных сооружений с режимом полной изоляции;</w:t>
      </w:r>
    </w:p>
    <w:p>
      <w:pPr>
        <w:pStyle w:val="13"/>
        <w:widowControl/>
        <w:numPr>
          <w:ilvl w:val="0"/>
          <w:numId w:val="21"/>
        </w:numPr>
        <w:tabs>
          <w:tab w:val="clear" w:pos="360"/>
        </w:tabs>
        <w:adjustRightInd/>
        <w:spacing w:after="0" w:line="264" w:lineRule="auto"/>
        <w:ind w:left="-567" w:firstLine="1080"/>
        <w:jc w:val="both"/>
        <w:rPr>
          <w:sz w:val="24"/>
          <w:szCs w:val="24"/>
        </w:rPr>
      </w:pPr>
      <w:r>
        <w:rPr>
          <w:sz w:val="24"/>
          <w:szCs w:val="24"/>
        </w:rPr>
        <w:t>временное укрытие населения в жилых и производственных зданиях;</w:t>
      </w:r>
    </w:p>
    <w:p>
      <w:pPr>
        <w:numPr>
          <w:ilvl w:val="0"/>
          <w:numId w:val="21"/>
        </w:numPr>
        <w:tabs>
          <w:tab w:val="clear" w:pos="360"/>
        </w:tabs>
        <w:autoSpaceDE w:val="0"/>
        <w:autoSpaceDN w:val="0"/>
        <w:spacing w:before="40" w:after="0"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эвакуация людей из зон возможного заражения;</w:t>
      </w:r>
    </w:p>
    <w:p>
      <w:pPr>
        <w:numPr>
          <w:ilvl w:val="0"/>
          <w:numId w:val="21"/>
        </w:numPr>
        <w:tabs>
          <w:tab w:val="clear" w:pos="360"/>
        </w:tabs>
        <w:autoSpaceDE w:val="0"/>
        <w:autoSpaceDN w:val="0"/>
        <w:spacing w:before="40" w:after="0"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 xml:space="preserve"> применение антидотов и средств обработки кожных покровов (содержимое аптечки АИ – 2).</w:t>
      </w:r>
    </w:p>
    <w:p>
      <w:pPr>
        <w:spacing w:before="40"/>
        <w:ind w:left="-567"/>
        <w:jc w:val="both"/>
        <w:rPr>
          <w:rFonts w:ascii="Times New Roman" w:hAnsi="Times New Roman" w:cs="Times New Roman"/>
          <w:bCs/>
          <w:sz w:val="24"/>
          <w:szCs w:val="24"/>
        </w:rPr>
      </w:pPr>
      <w:r>
        <w:rPr>
          <w:rFonts w:ascii="Times New Roman" w:hAnsi="Times New Roman" w:cs="Times New Roman"/>
          <w:sz w:val="24"/>
          <w:szCs w:val="24"/>
          <w:lang w:eastAsia="ru-RU"/>
        </w:rPr>
        <w:drawing>
          <wp:anchor distT="0" distB="0" distL="114300" distR="114300" simplePos="0" relativeHeight="251702272" behindDoc="1" locked="0" layoutInCell="1" allowOverlap="1">
            <wp:simplePos x="0" y="0"/>
            <wp:positionH relativeFrom="column">
              <wp:posOffset>2971800</wp:posOffset>
            </wp:positionH>
            <wp:positionV relativeFrom="paragraph">
              <wp:posOffset>52070</wp:posOffset>
            </wp:positionV>
            <wp:extent cx="3086100" cy="3086100"/>
            <wp:effectExtent l="0" t="0" r="0" b="0"/>
            <wp:wrapTight wrapText="bothSides">
              <wp:wrapPolygon>
                <wp:start x="0" y="0"/>
                <wp:lineTo x="0" y="21467"/>
                <wp:lineTo x="21467" y="21467"/>
                <wp:lineTo x="21467" y="0"/>
                <wp:lineTo x="0" y="0"/>
              </wp:wrapPolygon>
            </wp:wrapTight>
            <wp:docPr id="33" name="Рисунок 33" descr="http://im7-tub.yandex.net/i?id=1355615&amp;tov=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Рисунок 33" descr="http://im7-tub.yandex.net/i?id=1355615&amp;tov=7"/>
                    <pic:cNvPicPr>
                      <a:picLocks noChangeAspect="1" noChangeArrowheads="1"/>
                    </pic:cNvPicPr>
                  </pic:nvPicPr>
                  <pic:blipFill>
                    <a:blip r:embed="rId44" r:link="rId45" cstate="print">
                      <a:extLst>
                        <a:ext uri="{28A0092B-C50C-407E-A947-70E740481C1C}">
                          <a14:useLocalDpi xmlns:a14="http://schemas.microsoft.com/office/drawing/2010/main" val="0"/>
                        </a:ext>
                      </a:extLst>
                    </a:blip>
                    <a:srcRect/>
                    <a:stretch>
                      <a:fillRect/>
                    </a:stretch>
                  </pic:blipFill>
                  <pic:spPr>
                    <a:xfrm>
                      <a:off x="0" y="0"/>
                      <a:ext cx="3086100" cy="3086100"/>
                    </a:xfrm>
                    <a:prstGeom prst="rect">
                      <a:avLst/>
                    </a:prstGeom>
                    <a:noFill/>
                    <a:ln>
                      <a:noFill/>
                    </a:ln>
                  </pic:spPr>
                </pic:pic>
              </a:graphicData>
            </a:graphic>
          </wp:anchor>
        </w:drawing>
      </w:r>
      <w:r>
        <w:rPr>
          <w:rFonts w:ascii="Times New Roman" w:hAnsi="Times New Roman" w:cs="Times New Roman"/>
          <w:b/>
          <w:bCs/>
          <w:sz w:val="24"/>
          <w:szCs w:val="24"/>
        </w:rPr>
        <w:t xml:space="preserve">Правила пользования шприц – тюбиком. </w:t>
      </w:r>
      <w:r>
        <w:rPr>
          <w:rFonts w:ascii="Times New Roman" w:hAnsi="Times New Roman" w:cs="Times New Roman"/>
          <w:bCs/>
          <w:sz w:val="24"/>
          <w:szCs w:val="24"/>
        </w:rPr>
        <w:t>Противоболевое средство находится в гнезде № 1 шприц – тюбике. Его следует применять при переломах, обширных ранах  и ожогах. В экстренных случаях укол можно сделать через одежду.</w:t>
      </w:r>
    </w:p>
    <w:p>
      <w:pPr>
        <w:spacing w:before="40"/>
        <w:ind w:left="-567"/>
        <w:jc w:val="both"/>
        <w:rPr>
          <w:rFonts w:ascii="Times New Roman" w:hAnsi="Times New Roman" w:cs="Times New Roman"/>
          <w:bCs/>
          <w:sz w:val="24"/>
          <w:szCs w:val="24"/>
        </w:rPr>
      </w:pPr>
      <w:r>
        <w:rPr>
          <w:rFonts w:ascii="Times New Roman" w:hAnsi="Times New Roman" w:cs="Times New Roman"/>
          <w:b/>
          <w:bCs/>
          <w:sz w:val="24"/>
          <w:szCs w:val="24"/>
        </w:rPr>
        <w:t>Средство для предотвращения отравления фосфорорганическими отравляющими веществами</w:t>
      </w:r>
      <w:r>
        <w:rPr>
          <w:rFonts w:ascii="Times New Roman" w:hAnsi="Times New Roman" w:cs="Times New Roman"/>
          <w:bCs/>
          <w:sz w:val="24"/>
          <w:szCs w:val="24"/>
        </w:rPr>
        <w:t xml:space="preserve"> (гнездо 2)</w:t>
      </w:r>
      <w:r>
        <w:rPr>
          <w:rFonts w:ascii="Times New Roman" w:hAnsi="Times New Roman" w:cs="Times New Roman"/>
          <w:b/>
          <w:bCs/>
          <w:sz w:val="24"/>
          <w:szCs w:val="24"/>
        </w:rPr>
        <w:t>.</w:t>
      </w:r>
      <w:r>
        <w:rPr>
          <w:rFonts w:ascii="Times New Roman" w:hAnsi="Times New Roman" w:cs="Times New Roman"/>
          <w:bCs/>
          <w:sz w:val="24"/>
          <w:szCs w:val="24"/>
        </w:rPr>
        <w:t xml:space="preserve"> Применение: одну таблетку перед надеванием противогаза и еще одну таблетку при нарастании признаков отравления.</w:t>
      </w:r>
    </w:p>
    <w:p>
      <w:pPr>
        <w:spacing w:before="40"/>
        <w:ind w:left="-567"/>
        <w:jc w:val="both"/>
        <w:rPr>
          <w:rFonts w:ascii="Times New Roman" w:hAnsi="Times New Roman" w:cs="Times New Roman"/>
          <w:bCs/>
          <w:sz w:val="24"/>
          <w:szCs w:val="24"/>
        </w:rPr>
      </w:pPr>
      <w:r>
        <w:rPr>
          <w:rFonts w:ascii="Times New Roman" w:hAnsi="Times New Roman" w:cs="Times New Roman"/>
          <w:b/>
          <w:bCs/>
          <w:sz w:val="24"/>
          <w:szCs w:val="24"/>
        </w:rPr>
        <w:t>Противобактериальное средство № 2</w:t>
      </w:r>
      <w:r>
        <w:rPr>
          <w:rFonts w:ascii="Times New Roman" w:hAnsi="Times New Roman" w:cs="Times New Roman"/>
          <w:bCs/>
          <w:sz w:val="24"/>
          <w:szCs w:val="24"/>
        </w:rPr>
        <w:t xml:space="preserve"> (гнездо 3). Применение: после облучения при возникновении желудочно – кишечных расстройств по семь таблеток в один прием в первые сутки, по четыре таблетки в последующие двое суток.</w:t>
      </w:r>
    </w:p>
    <w:p>
      <w:pPr>
        <w:spacing w:before="40"/>
        <w:ind w:left="-567"/>
        <w:jc w:val="both"/>
        <w:rPr>
          <w:rFonts w:ascii="Times New Roman" w:hAnsi="Times New Roman" w:cs="Times New Roman"/>
          <w:bCs/>
          <w:sz w:val="24"/>
          <w:szCs w:val="24"/>
        </w:rPr>
      </w:pPr>
      <w:r>
        <w:rPr>
          <w:rFonts w:ascii="Times New Roman" w:hAnsi="Times New Roman" w:cs="Times New Roman"/>
          <w:b/>
          <w:bCs/>
          <w:sz w:val="24"/>
          <w:szCs w:val="24"/>
        </w:rPr>
        <w:t>Радиозащитное средство № 1</w:t>
      </w:r>
      <w:r>
        <w:rPr>
          <w:rFonts w:ascii="Times New Roman" w:hAnsi="Times New Roman" w:cs="Times New Roman"/>
          <w:bCs/>
          <w:sz w:val="24"/>
          <w:szCs w:val="24"/>
        </w:rPr>
        <w:t xml:space="preserve"> (гнездо 4). Применяют при угрозе облучения по шесть таблеток за один прием; при новой угрозе облучения через 4 – 5 ч. Принимают еще шесть таблеток.</w:t>
      </w:r>
    </w:p>
    <w:p>
      <w:pPr>
        <w:tabs>
          <w:tab w:val="left" w:pos="9638"/>
        </w:tabs>
        <w:spacing w:before="40"/>
        <w:ind w:left="-567" w:right="-82"/>
        <w:jc w:val="both"/>
        <w:rPr>
          <w:rFonts w:ascii="Times New Roman" w:hAnsi="Times New Roman" w:cs="Times New Roman"/>
          <w:bCs/>
          <w:sz w:val="24"/>
          <w:szCs w:val="24"/>
        </w:rPr>
      </w:pPr>
      <w:r>
        <w:rPr>
          <w:rFonts w:ascii="Times New Roman" w:hAnsi="Times New Roman" w:cs="Times New Roman"/>
          <w:b/>
          <w:bCs/>
          <w:sz w:val="24"/>
          <w:szCs w:val="24"/>
        </w:rPr>
        <w:t>Противобактериальное средство № 1</w:t>
      </w:r>
      <w:r>
        <w:rPr>
          <w:rFonts w:ascii="Times New Roman" w:hAnsi="Times New Roman" w:cs="Times New Roman"/>
          <w:bCs/>
          <w:sz w:val="24"/>
          <w:szCs w:val="24"/>
        </w:rPr>
        <w:t xml:space="preserve"> (гнездо 5) принимают при угрозе или бектариологическом заражении, а также при ранениях или ожогах – сначала содержимое одного пенала (сразу пять таблеток), через 6ч. – содержимое второго пенала (также пять таблеток).</w:t>
      </w:r>
    </w:p>
    <w:p>
      <w:pPr>
        <w:tabs>
          <w:tab w:val="left" w:pos="9638"/>
        </w:tabs>
        <w:spacing w:before="40"/>
        <w:ind w:left="-567" w:right="-82"/>
        <w:jc w:val="both"/>
        <w:rPr>
          <w:rFonts w:ascii="Times New Roman" w:hAnsi="Times New Roman" w:cs="Times New Roman"/>
          <w:bCs/>
          <w:sz w:val="24"/>
          <w:szCs w:val="24"/>
        </w:rPr>
      </w:pPr>
      <w:r>
        <w:rPr>
          <w:rFonts w:ascii="Times New Roman" w:hAnsi="Times New Roman" w:cs="Times New Roman"/>
          <w:b/>
          <w:bCs/>
          <w:sz w:val="24"/>
          <w:szCs w:val="24"/>
        </w:rPr>
        <w:t>Радиозащитное средство № 2</w:t>
      </w:r>
      <w:r>
        <w:rPr>
          <w:rFonts w:ascii="Times New Roman" w:hAnsi="Times New Roman" w:cs="Times New Roman"/>
          <w:bCs/>
          <w:sz w:val="24"/>
          <w:szCs w:val="24"/>
        </w:rPr>
        <w:t xml:space="preserve"> (гнездо 6) принимают после выпадения радиоактивных осадков по одной таблетке ежедневно в течение десяти дней.</w:t>
      </w:r>
    </w:p>
    <w:p>
      <w:pPr>
        <w:tabs>
          <w:tab w:val="left" w:pos="9638"/>
        </w:tabs>
        <w:spacing w:before="40"/>
        <w:ind w:left="-567" w:right="-82"/>
        <w:jc w:val="both"/>
        <w:rPr>
          <w:rFonts w:ascii="Times New Roman" w:hAnsi="Times New Roman" w:cs="Times New Roman"/>
          <w:bCs/>
          <w:sz w:val="24"/>
          <w:szCs w:val="24"/>
        </w:rPr>
      </w:pPr>
      <w:r>
        <w:rPr>
          <w:rFonts w:ascii="Times New Roman" w:hAnsi="Times New Roman" w:cs="Times New Roman"/>
          <w:b/>
          <w:bCs/>
          <w:sz w:val="24"/>
          <w:szCs w:val="24"/>
        </w:rPr>
        <w:t>Противорвотное средство</w:t>
      </w:r>
      <w:r>
        <w:rPr>
          <w:rFonts w:ascii="Times New Roman" w:hAnsi="Times New Roman" w:cs="Times New Roman"/>
          <w:bCs/>
          <w:sz w:val="24"/>
          <w:szCs w:val="24"/>
        </w:rPr>
        <w:t xml:space="preserve"> (гнездо № 7) принимают по одной таблетке сразу после облучения, а также при появлении тошноты после ушиба головы.</w:t>
      </w:r>
    </w:p>
    <w:p>
      <w:pPr>
        <w:numPr>
          <w:ilvl w:val="0"/>
          <w:numId w:val="21"/>
        </w:numPr>
        <w:tabs>
          <w:tab w:val="clear" w:pos="360"/>
        </w:tabs>
        <w:autoSpaceDE w:val="0"/>
        <w:autoSpaceDN w:val="0"/>
        <w:spacing w:before="40" w:after="0"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соблюдение режимов поведения (защиты)</w:t>
      </w:r>
      <w:r>
        <w:rPr>
          <w:rFonts w:ascii="Times New Roman" w:hAnsi="Times New Roman" w:cs="Times New Roman"/>
          <w:b/>
          <w:bCs/>
          <w:sz w:val="24"/>
          <w:szCs w:val="24"/>
        </w:rPr>
        <w:t xml:space="preserve"> </w:t>
      </w:r>
      <w:r>
        <w:rPr>
          <w:rFonts w:ascii="Times New Roman" w:hAnsi="Times New Roman" w:cs="Times New Roman"/>
          <w:sz w:val="24"/>
          <w:szCs w:val="24"/>
        </w:rPr>
        <w:t>на зараженной территории</w:t>
      </w:r>
      <w:r>
        <w:rPr>
          <w:rFonts w:ascii="Times New Roman" w:hAnsi="Times New Roman" w:cs="Times New Roman"/>
          <w:b/>
          <w:bCs/>
          <w:sz w:val="24"/>
          <w:szCs w:val="24"/>
        </w:rPr>
        <w:t>;</w:t>
      </w:r>
    </w:p>
    <w:p>
      <w:pPr>
        <w:numPr>
          <w:ilvl w:val="0"/>
          <w:numId w:val="21"/>
        </w:numPr>
        <w:tabs>
          <w:tab w:val="clear" w:pos="360"/>
        </w:tabs>
        <w:autoSpaceDE w:val="0"/>
        <w:autoSpaceDN w:val="0"/>
        <w:spacing w:before="40" w:after="0"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санитарная обработка людей, дегазация одежды, территории, транспорта, техники и имущества.</w:t>
      </w:r>
    </w:p>
    <w:p>
      <w:pPr>
        <w:spacing w:before="40" w:line="264" w:lineRule="auto"/>
        <w:ind w:left="-567"/>
        <w:jc w:val="both"/>
        <w:rPr>
          <w:rFonts w:ascii="Times New Roman" w:hAnsi="Times New Roman" w:cs="Times New Roman"/>
          <w:sz w:val="24"/>
          <w:szCs w:val="24"/>
        </w:rPr>
      </w:pPr>
      <w:r>
        <w:rPr>
          <w:rFonts w:ascii="Times New Roman" w:hAnsi="Times New Roman" w:cs="Times New Roman"/>
          <w:sz w:val="24"/>
          <w:szCs w:val="24"/>
          <w:lang w:eastAsia="ru-RU"/>
        </w:rPr>
        <w:drawing>
          <wp:inline distT="0" distB="0" distL="0" distR="0">
            <wp:extent cx="3267075" cy="3387725"/>
            <wp:effectExtent l="0" t="0" r="0" b="3175"/>
            <wp:docPr id="50" name="Рисунок 50" descr="dez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Рисунок 50" descr="dez1"/>
                    <pic:cNvPicPr>
                      <a:picLocks noChangeAspect="1" noChangeArrowheads="1"/>
                    </pic:cNvPicPr>
                  </pic:nvPicPr>
                  <pic:blipFill>
                    <a:blip r:embed="rId46" cstate="print">
                      <a:extLst>
                        <a:ext uri="{28A0092B-C50C-407E-A947-70E740481C1C}">
                          <a14:useLocalDpi xmlns:a14="http://schemas.microsoft.com/office/drawing/2010/main" val="0"/>
                        </a:ext>
                      </a:extLst>
                    </a:blip>
                    <a:srcRect b="8682"/>
                    <a:stretch>
                      <a:fillRect/>
                    </a:stretch>
                  </pic:blipFill>
                  <pic:spPr>
                    <a:xfrm>
                      <a:off x="0" y="0"/>
                      <a:ext cx="3269702" cy="3390801"/>
                    </a:xfrm>
                    <a:prstGeom prst="rect">
                      <a:avLst/>
                    </a:prstGeom>
                    <a:noFill/>
                    <a:ln>
                      <a:noFill/>
                    </a:ln>
                  </pic:spPr>
                </pic:pic>
              </a:graphicData>
            </a:graphic>
          </wp:inline>
        </w:drawing>
      </w:r>
    </w:p>
    <w:p>
      <w:pPr>
        <w:spacing w:before="40" w:line="264" w:lineRule="auto"/>
        <w:jc w:val="both"/>
        <w:rPr>
          <w:rFonts w:ascii="Times New Roman" w:hAnsi="Times New Roman" w:cs="Times New Roman"/>
          <w:sz w:val="24"/>
          <w:szCs w:val="24"/>
        </w:rPr>
      </w:pPr>
    </w:p>
    <w:p>
      <w:pPr>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 xml:space="preserve">Каждый из перечисленных способов может применяться самостоятельно либо в сочетании с другими, в зависимости от конкретной обстановки. </w:t>
      </w:r>
      <w:r>
        <w:rPr>
          <w:rFonts w:ascii="Times New Roman" w:hAnsi="Times New Roman" w:cs="Times New Roman"/>
          <w:b/>
          <w:sz w:val="24"/>
          <w:szCs w:val="24"/>
        </w:rPr>
        <w:t>Надо помнить!</w:t>
      </w:r>
      <w:r>
        <w:rPr>
          <w:rFonts w:ascii="Times New Roman" w:hAnsi="Times New Roman" w:cs="Times New Roman"/>
          <w:sz w:val="24"/>
          <w:szCs w:val="24"/>
        </w:rPr>
        <w:t xml:space="preserve"> что при возвращении населения в места постоянного проживания, вход в жилые помещения и производственные здания, подвалы и другие помещения разрешается только после контрольной проверки на содержание АХОВ в воздухе помещений.</w:t>
      </w:r>
    </w:p>
    <w:p>
      <w:pPr>
        <w:spacing w:line="264" w:lineRule="auto"/>
        <w:jc w:val="both"/>
        <w:rPr>
          <w:rFonts w:ascii="Times New Roman" w:hAnsi="Times New Roman" w:cs="Times New Roman"/>
          <w:sz w:val="24"/>
          <w:szCs w:val="24"/>
        </w:rPr>
      </w:pPr>
      <w:r>
        <w:rPr>
          <w:rFonts w:ascii="Times New Roman" w:hAnsi="Times New Roman" w:cs="Times New Roman"/>
          <w:b/>
          <w:bCs/>
          <w:sz w:val="24"/>
          <w:szCs w:val="24"/>
        </w:rPr>
        <w:t>Аварии на радиационно-опасных объекта</w:t>
      </w:r>
    </w:p>
    <w:p>
      <w:pPr>
        <w:spacing w:before="40" w:line="264" w:lineRule="auto"/>
        <w:ind w:left="-567" w:firstLine="1080"/>
        <w:jc w:val="both"/>
        <w:rPr>
          <w:rFonts w:ascii="Times New Roman" w:hAnsi="Times New Roman" w:cs="Times New Roman"/>
          <w:sz w:val="24"/>
          <w:szCs w:val="24"/>
        </w:rPr>
      </w:pPr>
      <w:r>
        <w:rPr>
          <w:rFonts w:ascii="Times New Roman" w:hAnsi="Times New Roman" w:cs="Times New Roman"/>
          <w:b/>
          <w:sz w:val="24"/>
          <w:szCs w:val="24"/>
        </w:rPr>
        <w:t>Радиационно - опасный объект</w:t>
      </w:r>
      <w:r>
        <w:rPr>
          <w:rFonts w:ascii="Times New Roman" w:hAnsi="Times New Roman" w:cs="Times New Roman"/>
          <w:sz w:val="24"/>
          <w:szCs w:val="24"/>
        </w:rPr>
        <w:t xml:space="preserve"> (РОО) - объект, на котором хранят, перерабатывают, используют или транспортируют радиоактивные вещества, при аварии на котором или его разрушении может произойти облучение ионизирующим излучением или радиоактивное загрязнение людей, с/х животных и растений, объектов народного хозяйства, а также окружающей природной среды. При эксплуатации ядерных энергетических установок могут происходить радиационные аварии. </w:t>
      </w:r>
    </w:p>
    <w:p>
      <w:pPr>
        <w:spacing w:before="40" w:line="264" w:lineRule="auto"/>
        <w:ind w:left="-567" w:firstLine="1080"/>
        <w:jc w:val="both"/>
        <w:rPr>
          <w:rFonts w:ascii="Times New Roman" w:hAnsi="Times New Roman" w:cs="Times New Roman"/>
          <w:sz w:val="24"/>
          <w:szCs w:val="24"/>
        </w:rPr>
      </w:pPr>
      <w:r>
        <w:rPr>
          <w:rFonts w:ascii="Times New Roman" w:hAnsi="Times New Roman" w:cs="Times New Roman"/>
          <w:b/>
          <w:sz w:val="24"/>
          <w:szCs w:val="24"/>
        </w:rPr>
        <w:t>Радиационная</w:t>
      </w:r>
      <w:r>
        <w:rPr>
          <w:rFonts w:ascii="Times New Roman" w:hAnsi="Times New Roman" w:cs="Times New Roman"/>
          <w:b/>
          <w:bCs/>
          <w:sz w:val="24"/>
          <w:szCs w:val="24"/>
        </w:rPr>
        <w:t xml:space="preserve"> </w:t>
      </w:r>
      <w:r>
        <w:rPr>
          <w:rFonts w:ascii="Times New Roman" w:hAnsi="Times New Roman" w:cs="Times New Roman"/>
          <w:b/>
          <w:sz w:val="24"/>
          <w:szCs w:val="24"/>
        </w:rPr>
        <w:t>авария</w:t>
      </w:r>
      <w:r>
        <w:rPr>
          <w:rFonts w:ascii="Times New Roman" w:hAnsi="Times New Roman" w:cs="Times New Roman"/>
          <w:sz w:val="24"/>
          <w:szCs w:val="24"/>
        </w:rPr>
        <w:t xml:space="preserve"> – авария на РОО, приводящая к выходу или выбросу радиоактивных веществ и (или) ионизирующих излучений</w:t>
      </w:r>
      <w:r>
        <w:rPr>
          <w:rFonts w:ascii="Times New Roman" w:hAnsi="Times New Roman" w:cs="Times New Roman"/>
          <w:b/>
          <w:bCs/>
          <w:sz w:val="24"/>
          <w:szCs w:val="24"/>
        </w:rPr>
        <w:t xml:space="preserve"> </w:t>
      </w:r>
      <w:r>
        <w:rPr>
          <w:rFonts w:ascii="Times New Roman" w:hAnsi="Times New Roman" w:cs="Times New Roman"/>
          <w:sz w:val="24"/>
          <w:szCs w:val="24"/>
        </w:rPr>
        <w:t xml:space="preserve">за предусмотренные проектом для нормальной эксплуатации данного объекта границы в количествах, превышающих установленные пределы безопасности его эксплуатации. </w:t>
      </w:r>
    </w:p>
    <w:p>
      <w:pPr>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Аварии на радиационно-опасных объектах могут сопровождаться выходом газоаэрозольного облака, которое перемещается по направлению ветра. Радиоактивные вещества из облака, оседая</w:t>
      </w:r>
      <w:r>
        <w:rPr>
          <w:rFonts w:ascii="Times New Roman" w:hAnsi="Times New Roman" w:cs="Times New Roman"/>
          <w:b/>
          <w:bCs/>
          <w:sz w:val="24"/>
          <w:szCs w:val="24"/>
        </w:rPr>
        <w:t xml:space="preserve"> </w:t>
      </w:r>
      <w:r>
        <w:rPr>
          <w:rFonts w:ascii="Times New Roman" w:hAnsi="Times New Roman" w:cs="Times New Roman"/>
          <w:sz w:val="24"/>
          <w:szCs w:val="24"/>
        </w:rPr>
        <w:t xml:space="preserve">на местность, загрязняют её. Население, попавшее в зону распространения газоаэрозольного облака, подвергается при этом внешнему и внутреннему радиоактивному облучению. Внешнее облучение характеризуется воздействием на субъект ионизирующего излучения, проходящего извне. </w:t>
      </w:r>
      <w:r>
        <w:rPr>
          <w:rFonts w:ascii="Times New Roman" w:hAnsi="Times New Roman" w:cs="Times New Roman"/>
          <w:i/>
          <w:sz w:val="24"/>
          <w:szCs w:val="24"/>
        </w:rPr>
        <w:t>Внутреннее облучение</w:t>
      </w:r>
      <w:r>
        <w:rPr>
          <w:rFonts w:ascii="Times New Roman" w:hAnsi="Times New Roman" w:cs="Times New Roman"/>
          <w:sz w:val="24"/>
          <w:szCs w:val="24"/>
        </w:rPr>
        <w:t xml:space="preserve"> - это облучение организма, отдельных его органов и тканей ионизирующим излучением от попавших внутрь организма радиоактивных веществ.</w:t>
      </w:r>
    </w:p>
    <w:p>
      <w:pPr>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Кроме искусственных источников существуют и естественные</w:t>
      </w:r>
      <w:r>
        <w:rPr>
          <w:rFonts w:ascii="Times New Roman" w:hAnsi="Times New Roman" w:cs="Times New Roman"/>
          <w:b/>
          <w:bCs/>
          <w:sz w:val="24"/>
          <w:szCs w:val="24"/>
        </w:rPr>
        <w:t xml:space="preserve"> </w:t>
      </w:r>
      <w:r>
        <w:rPr>
          <w:rFonts w:ascii="Times New Roman" w:hAnsi="Times New Roman" w:cs="Times New Roman"/>
          <w:sz w:val="24"/>
          <w:szCs w:val="24"/>
        </w:rPr>
        <w:t>источники излучения, создающие естественный радиационный фон. Нормальный естественный фон считается</w:t>
      </w:r>
      <w:r>
        <w:rPr>
          <w:rFonts w:ascii="Times New Roman" w:hAnsi="Times New Roman" w:cs="Times New Roman"/>
          <w:b/>
          <w:bCs/>
          <w:sz w:val="24"/>
          <w:szCs w:val="24"/>
        </w:rPr>
        <w:t xml:space="preserve"> </w:t>
      </w:r>
      <w:r>
        <w:rPr>
          <w:rFonts w:ascii="Times New Roman" w:hAnsi="Times New Roman" w:cs="Times New Roman"/>
          <w:sz w:val="24"/>
          <w:szCs w:val="24"/>
        </w:rPr>
        <w:t>на уровне 10-20 мкР/ч. При авариях на АЭС характерно, во-первых, радиоактивное заражение атмосферы и местности легколетучими радионуклидами (йод, цезий и стронций), а, во-вторых, цезий и стронций обладают длительными периодами полураспада – до 30 лет. Значительная часть продуктов выброса находится в парообразном и аэрозольном состоянии, доза внешнего облучения составляет 15%, а внутреннего – 85%.</w:t>
      </w:r>
    </w:p>
    <w:p>
      <w:pPr>
        <w:pStyle w:val="13"/>
        <w:spacing w:line="264" w:lineRule="auto"/>
        <w:ind w:left="-567" w:firstLine="1080"/>
        <w:jc w:val="both"/>
        <w:rPr>
          <w:sz w:val="24"/>
          <w:szCs w:val="24"/>
        </w:rPr>
      </w:pPr>
      <w:r>
        <w:rPr>
          <w:sz w:val="24"/>
          <w:szCs w:val="24"/>
        </w:rPr>
        <w:t>В случае радиационных аварий допускается облучение, превышающее установленные нормы, в течение определенного промежутка времени и в пределах, определенных для таких ситуаций. В зонах, подверженных радиационному воздействию, защитные мероприятия проводятся, когда уровень дозы облучения населения в год более 0,1 бэр (биологический эквивалент рентгена), если меньше, то население проживает по обычному режиму жизнедеятельности.</w:t>
      </w:r>
    </w:p>
    <w:p>
      <w:pPr>
        <w:pStyle w:val="13"/>
        <w:spacing w:line="264" w:lineRule="auto"/>
        <w:ind w:left="-567" w:firstLine="1080"/>
        <w:jc w:val="both"/>
        <w:outlineLvl w:val="0"/>
        <w:rPr>
          <w:b/>
          <w:sz w:val="24"/>
          <w:szCs w:val="24"/>
        </w:rPr>
      </w:pPr>
      <w:r>
        <w:rPr>
          <w:b/>
          <w:sz w:val="24"/>
          <w:szCs w:val="24"/>
        </w:rPr>
        <w:t>Мероприятия по защите населения:</w:t>
      </w:r>
    </w:p>
    <w:p>
      <w:pPr>
        <w:spacing w:before="100"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 следует защитить себя от внешнего и внутреннего облучения: быстро защитить органы дыхания табельными средствами защиты (респиратор, противогаз), а при их отсутствии ватно-марлевыми повязками, шарфом, платком;</w:t>
      </w:r>
    </w:p>
    <w:p>
      <w:pPr>
        <w:spacing w:before="100"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 укрыться в ближайшем здании, лучше в собственной квартире;</w:t>
      </w:r>
    </w:p>
    <w:p>
      <w:pPr>
        <w:spacing w:before="100"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 войдя в помещение, в коридоре следует снять с себя верхнюю одежду и обувь, поместив</w:t>
      </w:r>
      <w:r>
        <w:rPr>
          <w:rFonts w:ascii="Times New Roman" w:hAnsi="Times New Roman" w:cs="Times New Roman"/>
          <w:b/>
          <w:bCs/>
          <w:sz w:val="24"/>
          <w:szCs w:val="24"/>
        </w:rPr>
        <w:t xml:space="preserve"> </w:t>
      </w:r>
      <w:r>
        <w:rPr>
          <w:rFonts w:ascii="Times New Roman" w:hAnsi="Times New Roman" w:cs="Times New Roman"/>
          <w:sz w:val="24"/>
          <w:szCs w:val="24"/>
        </w:rPr>
        <w:t>их в пластиковый пакет или пленку;</w:t>
      </w:r>
    </w:p>
    <w:p>
      <w:pPr>
        <w:spacing w:before="100"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  немедленно закрыть окна, двери и вентиляционные отверстия;</w:t>
      </w:r>
    </w:p>
    <w:p>
      <w:pPr>
        <w:spacing w:before="100"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 включить радиоприёмники, телевизоры и радиорепродукторы;</w:t>
      </w:r>
    </w:p>
    <w:p>
      <w:pPr>
        <w:spacing w:before="100"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 xml:space="preserve">- занять место вдали от окон, быть в готовности к приему информации и указаний о действиях. </w:t>
      </w:r>
    </w:p>
    <w:p>
      <w:pPr>
        <w:spacing w:line="264" w:lineRule="auto"/>
        <w:ind w:left="-567" w:firstLine="1080"/>
        <w:jc w:val="both"/>
        <w:rPr>
          <w:rFonts w:ascii="Times New Roman" w:hAnsi="Times New Roman" w:cs="Times New Roman"/>
          <w:sz w:val="24"/>
          <w:szCs w:val="24"/>
        </w:rPr>
      </w:pPr>
      <w:r>
        <w:rPr>
          <w:rFonts w:ascii="Times New Roman" w:hAnsi="Times New Roman" w:cs="Times New Roman"/>
          <w:b/>
          <w:sz w:val="24"/>
          <w:szCs w:val="24"/>
        </w:rPr>
        <w:t>Обязательно!</w:t>
      </w:r>
      <w:r>
        <w:rPr>
          <w:rFonts w:ascii="Times New Roman" w:hAnsi="Times New Roman" w:cs="Times New Roman"/>
          <w:sz w:val="24"/>
          <w:szCs w:val="24"/>
        </w:rPr>
        <w:t xml:space="preserve"> загерметизировать помещение и укрыть продукты питания</w:t>
      </w:r>
      <w:r>
        <w:rPr>
          <w:rFonts w:ascii="Times New Roman" w:hAnsi="Times New Roman" w:cs="Times New Roman"/>
          <w:b/>
          <w:bCs/>
          <w:sz w:val="24"/>
          <w:szCs w:val="24"/>
        </w:rPr>
        <w:t>.</w:t>
      </w:r>
      <w:r>
        <w:rPr>
          <w:rFonts w:ascii="Times New Roman" w:hAnsi="Times New Roman" w:cs="Times New Roman"/>
          <w:sz w:val="24"/>
          <w:szCs w:val="24"/>
        </w:rPr>
        <w:t xml:space="preserve"> Для этого подручными средствами заделать щели в окнах и дверях, заклеить вентиляционные отверстия. Открытые продукты поместить в полиэтиленовые мешки, пакеты или плёнку. Сделать запас воды в емкостях с плотно прилегающими крышками. Продукты и воду поместить в холодильники, закрываемые шкафы</w:t>
      </w:r>
      <w:r>
        <w:rPr>
          <w:rFonts w:ascii="Times New Roman" w:hAnsi="Times New Roman" w:cs="Times New Roman"/>
          <w:b/>
          <w:bCs/>
          <w:sz w:val="24"/>
          <w:szCs w:val="24"/>
        </w:rPr>
        <w:t xml:space="preserve"> </w:t>
      </w:r>
      <w:r>
        <w:rPr>
          <w:rFonts w:ascii="Times New Roman" w:hAnsi="Times New Roman" w:cs="Times New Roman"/>
          <w:sz w:val="24"/>
          <w:szCs w:val="24"/>
        </w:rPr>
        <w:t>или кладовки.При получении</w:t>
      </w:r>
      <w:r>
        <w:rPr>
          <w:rFonts w:ascii="Times New Roman" w:hAnsi="Times New Roman" w:cs="Times New Roman"/>
          <w:b/>
          <w:bCs/>
          <w:sz w:val="24"/>
          <w:szCs w:val="24"/>
        </w:rPr>
        <w:t xml:space="preserve"> </w:t>
      </w:r>
      <w:r>
        <w:rPr>
          <w:rFonts w:ascii="Times New Roman" w:hAnsi="Times New Roman" w:cs="Times New Roman"/>
          <w:sz w:val="24"/>
          <w:szCs w:val="24"/>
        </w:rPr>
        <w:t xml:space="preserve">указаний по средствам массовой информации провести профилактику препаратами йода. Профилактика эффективна при проведении заблаговременно или в самом начале поступления р/а йода. Если прошло хотя бы 2 часа, эффект снижается до 10%. Защита обеспечивается в течение 24 часов при приеме стабильного йода (йодистый калий и др. йодиды). Йодистый калий принимают 1 таб. в течение 7 суток детям до 2 лет 0,04 г на прием, старше 2 лет и взрослым – по 0,125 г на 1 прием; при отсутствии его заменяют водно-спиртовым раствором йода после еды 3 раза в день: детям до 2 лет по 1-2 капли 5% настойки на 100 мл молока, воды; старше 2 лет 3-5 капель на стакан в течение 7 дней. </w:t>
      </w:r>
      <w:r>
        <w:rPr>
          <w:rFonts w:ascii="Times New Roman" w:hAnsi="Times New Roman" w:cs="Times New Roman"/>
          <w:i/>
          <w:sz w:val="24"/>
          <w:szCs w:val="24"/>
        </w:rPr>
        <w:t>Следует помнить; что препараты йода противопоказаны</w:t>
      </w:r>
      <w:r>
        <w:rPr>
          <w:i/>
          <w:sz w:val="24"/>
          <w:szCs w:val="24"/>
        </w:rPr>
        <w:t xml:space="preserve"> для беременных женщин.</w:t>
      </w:r>
      <w:r>
        <w:rPr>
          <w:sz w:val="24"/>
          <w:szCs w:val="24"/>
        </w:rPr>
        <w:t xml:space="preserve">Наносят сетку из настойки йода на поверхность кистей рук 1 раз в течение 7 суток. </w:t>
      </w:r>
      <w:r>
        <w:rPr>
          <w:rFonts w:ascii="Times New Roman" w:hAnsi="Times New Roman" w:cs="Times New Roman"/>
          <w:sz w:val="24"/>
          <w:szCs w:val="24"/>
        </w:rPr>
        <w:t>Особое внимание: употребление алкоголя в этот период для снятия стресса не оказывает профилактического действия при облучении, а усугубляет течение лучевого поражения.</w:t>
      </w:r>
    </w:p>
    <w:p>
      <w:pPr>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При приготовлении и приёме пищи все продукты, выдерживающие воздействие воды, промыть. Строго соблюдать правила личной гигиены, предотвращающие</w:t>
      </w:r>
      <w:r>
        <w:rPr>
          <w:rFonts w:ascii="Times New Roman" w:hAnsi="Times New Roman" w:cs="Times New Roman"/>
          <w:b/>
          <w:bCs/>
          <w:sz w:val="24"/>
          <w:szCs w:val="24"/>
        </w:rPr>
        <w:t xml:space="preserve"> </w:t>
      </w:r>
      <w:r>
        <w:rPr>
          <w:rFonts w:ascii="Times New Roman" w:hAnsi="Times New Roman" w:cs="Times New Roman"/>
          <w:sz w:val="24"/>
          <w:szCs w:val="24"/>
        </w:rPr>
        <w:t>или</w:t>
      </w:r>
      <w:r>
        <w:rPr>
          <w:rFonts w:ascii="Times New Roman" w:hAnsi="Times New Roman" w:cs="Times New Roman"/>
          <w:b/>
          <w:bCs/>
          <w:sz w:val="24"/>
          <w:szCs w:val="24"/>
        </w:rPr>
        <w:t xml:space="preserve"> </w:t>
      </w:r>
      <w:r>
        <w:rPr>
          <w:rFonts w:ascii="Times New Roman" w:hAnsi="Times New Roman" w:cs="Times New Roman"/>
          <w:sz w:val="24"/>
          <w:szCs w:val="24"/>
        </w:rPr>
        <w:t>значительно снижающие внутреннее облучение организма. Проводить влажную уборку помещений. В случае загрязненности помещения защитить органы дыхания. Помещения оставлять лишь в крайней необходимости и на короткое время. При выходе защитить органы дыхания, надеть плащ (накидку из подручных материалов)</w:t>
      </w:r>
      <w:r>
        <w:rPr>
          <w:rFonts w:ascii="Times New Roman" w:hAnsi="Times New Roman" w:cs="Times New Roman"/>
          <w:b/>
          <w:bCs/>
          <w:sz w:val="24"/>
          <w:szCs w:val="24"/>
        </w:rPr>
        <w:t xml:space="preserve"> </w:t>
      </w:r>
      <w:r>
        <w:rPr>
          <w:rFonts w:ascii="Times New Roman" w:hAnsi="Times New Roman" w:cs="Times New Roman"/>
          <w:sz w:val="24"/>
          <w:szCs w:val="24"/>
        </w:rPr>
        <w:t>или табельные средства защиты кожи, не садиться на землю, скамейки, не курить, не раздеваться. Поливать территорию у дома, чтоб не было пыли. Исключить купание в открытых водоемах, не ходить в лес с высокой травой, не собирать грибы, ягоды, цветы. Верхнюю одежду вытряхивать, обувь обтирать. После возвращения - переодеться Лицо, руки, шею обмыть, рот прополоскать 0,5%-м раствором питьевой соды.</w:t>
      </w:r>
    </w:p>
    <w:p>
      <w:pPr>
        <w:spacing w:line="264" w:lineRule="auto"/>
        <w:jc w:val="both"/>
        <w:rPr>
          <w:rFonts w:ascii="Times New Roman" w:hAnsi="Times New Roman" w:cs="Times New Roman"/>
          <w:b/>
          <w:sz w:val="24"/>
          <w:szCs w:val="24"/>
        </w:rPr>
      </w:pPr>
      <w:r>
        <w:rPr>
          <w:rFonts w:ascii="Times New Roman" w:hAnsi="Times New Roman" w:cs="Times New Roman"/>
          <w:b/>
          <w:sz w:val="24"/>
          <w:szCs w:val="24"/>
        </w:rPr>
        <w:t>Пожары и взрывы</w:t>
      </w:r>
    </w:p>
    <w:p>
      <w:pPr>
        <w:spacing w:before="100" w:line="264" w:lineRule="auto"/>
        <w:ind w:left="-567" w:firstLine="1080"/>
        <w:jc w:val="both"/>
        <w:rPr>
          <w:rFonts w:ascii="Times New Roman" w:hAnsi="Times New Roman" w:cs="Times New Roman"/>
          <w:sz w:val="24"/>
          <w:szCs w:val="24"/>
        </w:rPr>
      </w:pPr>
      <w:r>
        <w:rPr>
          <w:rFonts w:ascii="Times New Roman" w:hAnsi="Times New Roman" w:cs="Times New Roman"/>
          <w:b/>
          <w:sz w:val="24"/>
          <w:szCs w:val="24"/>
        </w:rPr>
        <w:t xml:space="preserve">Пожаро - взрывоопасный объект </w:t>
      </w:r>
      <w:r>
        <w:rPr>
          <w:rFonts w:ascii="Times New Roman" w:hAnsi="Times New Roman" w:cs="Times New Roman"/>
          <w:sz w:val="24"/>
          <w:szCs w:val="24"/>
        </w:rPr>
        <w:t>(ПВОО)- объект, на котором производят, используют, перерабатывают, хранят или транспортируют легковоспламеняющиеся и пожаро - взрывоопасные вещества, создающие реальную угрозу возникновения техногенной ЧС. К ним относятся производства, где используются взрывчатые и имеющие высокую степень возгораемости вещества, а также железнодорожный и трубопроводный транспорт, как несущий основную нагрузку при доставке жидких, газообразных пожаро - и взрывоопасных грузов.</w:t>
      </w:r>
    </w:p>
    <w:p>
      <w:pPr>
        <w:spacing w:before="100"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Аварии на ПВОО могут привести к тяжелым социальным и экономическим последствиям. Наиболее опасные ПВО объекты: нефтеперерабатывающие заводы, химические предприятия, трубопроводы, склады нефтепродуктов; цехи приготовления и транспортировки угольной пыли, древесной муки, сахарной пудры, выбойные и размольные отделения мельниц; лесопильные, деревообрабатывающие, столярные производства. Пожары при промышленных авариях вызывают разрушение сооружения из-за сгорания или деформации их элементов от высоких температур.</w:t>
      </w:r>
    </w:p>
    <w:p>
      <w:pPr>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Наиболее опасны пожары в административных зданиях. Как правило, внутренние стены облицованы панелями из горючего материала. Потолочные плиты также выполнены из горючих древесных плит. Очень опасен в пожарном отношении применяемый при изготовлении мебели поролон, который при горении выделяет ядовитый дым, содержащий цианистые соединения. Может взрываться и гореть древесная, угольная, торфяная, алюминиевая, мучная, зерновая и сахарная пыль, а также пыль хлопка, льна, пеньки. Самовозгораются скипидар, камфора, барий, пирамидон и другие химикаты.</w:t>
      </w:r>
    </w:p>
    <w:p>
      <w:pPr>
        <w:spacing w:before="100"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В РФ пожары вспыхивают каждые 4-5 мин., каждый час в огне погибает 1 чел., а в течение года от 7 до 8 тыс. Относительные показатели количества пожаров в РФ к числу населения в 3,5 раза превышают аналогичные показатели в развитых странах, а показатели гибели людей в результате пожаров – в 4-9 раз.</w:t>
      </w:r>
    </w:p>
    <w:p>
      <w:pPr>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Непосредственными причинами</w:t>
      </w:r>
      <w:r>
        <w:rPr>
          <w:rFonts w:ascii="Times New Roman" w:hAnsi="Times New Roman" w:cs="Times New Roman"/>
          <w:b/>
          <w:bCs/>
          <w:sz w:val="24"/>
          <w:szCs w:val="24"/>
        </w:rPr>
        <w:t xml:space="preserve"> </w:t>
      </w:r>
      <w:r>
        <w:rPr>
          <w:rFonts w:ascii="Times New Roman" w:hAnsi="Times New Roman" w:cs="Times New Roman"/>
          <w:sz w:val="24"/>
          <w:szCs w:val="24"/>
        </w:rPr>
        <w:t xml:space="preserve">возникновения пожара или взрыва могут быть замыкание в электропроводах, утечка газа, самовозгорание некоторых веществ и материалов, беспечное обращение с огнём. </w:t>
      </w:r>
    </w:p>
    <w:p>
      <w:pPr>
        <w:spacing w:line="264" w:lineRule="auto"/>
        <w:ind w:left="-567" w:firstLine="1080"/>
        <w:jc w:val="both"/>
        <w:rPr>
          <w:rFonts w:ascii="Times New Roman" w:hAnsi="Times New Roman" w:cs="Times New Roman"/>
          <w:i/>
          <w:sz w:val="24"/>
          <w:szCs w:val="24"/>
        </w:rPr>
      </w:pPr>
      <w:r>
        <w:rPr>
          <w:rFonts w:ascii="Times New Roman" w:hAnsi="Times New Roman" w:cs="Times New Roman"/>
          <w:i/>
          <w:sz w:val="24"/>
          <w:szCs w:val="24"/>
        </w:rPr>
        <w:t>Основными причинами пожаров в жилье являются:</w:t>
      </w:r>
    </w:p>
    <w:p>
      <w:pPr>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 неосторожное обращение с огнем (курение, в том числе и в нетрезвом состоянии);</w:t>
      </w:r>
    </w:p>
    <w:p>
      <w:pPr>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 открытый огонь (неосторожность при проведении электрогазосварочных работ и др.);</w:t>
      </w:r>
    </w:p>
    <w:p>
      <w:pPr>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 xml:space="preserve">- неисправность и неправильная эксплуатация электрооборудования и электробытовых приборов;  </w:t>
      </w:r>
    </w:p>
    <w:p>
      <w:pPr>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 неисправность и неправильная эксплуатация печей, дымоходов и других отопительно-нагревательных приборов и устройств;</w:t>
      </w:r>
    </w:p>
    <w:p>
      <w:pPr>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 игры детей с огнем;</w:t>
      </w:r>
    </w:p>
    <w:p>
      <w:pPr>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 грозовые разряды.</w:t>
      </w:r>
    </w:p>
    <w:p>
      <w:pPr>
        <w:spacing w:before="100"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Для возникновения пожара необходимо совмещение в одном</w:t>
      </w:r>
      <w:r>
        <w:rPr>
          <w:rFonts w:ascii="Times New Roman" w:hAnsi="Times New Roman" w:cs="Times New Roman"/>
          <w:b/>
          <w:bCs/>
          <w:sz w:val="24"/>
          <w:szCs w:val="24"/>
        </w:rPr>
        <w:t xml:space="preserve"> </w:t>
      </w:r>
      <w:r>
        <w:rPr>
          <w:rFonts w:ascii="Times New Roman" w:hAnsi="Times New Roman" w:cs="Times New Roman"/>
          <w:sz w:val="24"/>
          <w:szCs w:val="24"/>
        </w:rPr>
        <w:t>месте, в</w:t>
      </w:r>
      <w:r>
        <w:rPr>
          <w:rFonts w:ascii="Times New Roman" w:hAnsi="Times New Roman" w:cs="Times New Roman"/>
          <w:b/>
          <w:bCs/>
          <w:sz w:val="24"/>
          <w:szCs w:val="24"/>
        </w:rPr>
        <w:t xml:space="preserve"> </w:t>
      </w:r>
      <w:r>
        <w:rPr>
          <w:rFonts w:ascii="Times New Roman" w:hAnsi="Times New Roman" w:cs="Times New Roman"/>
          <w:sz w:val="24"/>
          <w:szCs w:val="24"/>
        </w:rPr>
        <w:t>одно время трех основных составляющих:</w:t>
      </w:r>
    </w:p>
    <w:p>
      <w:pPr>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1) горючего вещества</w:t>
      </w:r>
      <w:r>
        <w:rPr>
          <w:rFonts w:ascii="Times New Roman" w:hAnsi="Times New Roman" w:cs="Times New Roman"/>
          <w:b/>
          <w:bCs/>
          <w:sz w:val="24"/>
          <w:szCs w:val="24"/>
        </w:rPr>
        <w:t xml:space="preserve"> (</w:t>
      </w:r>
      <w:r>
        <w:rPr>
          <w:rFonts w:ascii="Times New Roman" w:hAnsi="Times New Roman" w:cs="Times New Roman"/>
          <w:sz w:val="24"/>
          <w:szCs w:val="24"/>
        </w:rPr>
        <w:t>как дерево,</w:t>
      </w:r>
      <w:r>
        <w:rPr>
          <w:rFonts w:ascii="Times New Roman" w:hAnsi="Times New Roman" w:cs="Times New Roman"/>
          <w:b/>
          <w:bCs/>
          <w:sz w:val="24"/>
          <w:szCs w:val="24"/>
        </w:rPr>
        <w:t xml:space="preserve"> </w:t>
      </w:r>
      <w:r>
        <w:rPr>
          <w:rFonts w:ascii="Times New Roman" w:hAnsi="Times New Roman" w:cs="Times New Roman"/>
          <w:sz w:val="24"/>
          <w:szCs w:val="24"/>
        </w:rPr>
        <w:t>бумага, бензин, керосин</w:t>
      </w:r>
      <w:r>
        <w:rPr>
          <w:rFonts w:ascii="Times New Roman" w:hAnsi="Times New Roman" w:cs="Times New Roman"/>
          <w:b/>
          <w:bCs/>
          <w:sz w:val="24"/>
          <w:szCs w:val="24"/>
        </w:rPr>
        <w:t xml:space="preserve">, </w:t>
      </w:r>
      <w:r>
        <w:rPr>
          <w:rFonts w:ascii="Times New Roman" w:hAnsi="Times New Roman" w:cs="Times New Roman"/>
          <w:sz w:val="24"/>
          <w:szCs w:val="24"/>
        </w:rPr>
        <w:t>природный газ и т.д.);</w:t>
      </w:r>
    </w:p>
    <w:p>
      <w:pPr>
        <w:spacing w:before="60"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2) окислителя (как правило, это кислород, находящийся в воздухе);</w:t>
      </w:r>
    </w:p>
    <w:p>
      <w:pPr>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3) источников воспламенения, например искры или пламени костра, горелки.</w:t>
      </w:r>
    </w:p>
    <w:p>
      <w:pPr>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 xml:space="preserve">Отсутствие одного из перечисленных составляющих делает невозможным возникновение пожаров или приводит к прекращению горения и ликвидации пожара. </w:t>
      </w:r>
    </w:p>
    <w:p>
      <w:pPr>
        <w:spacing w:line="264" w:lineRule="auto"/>
        <w:ind w:left="-567" w:firstLine="1080"/>
        <w:jc w:val="both"/>
        <w:rPr>
          <w:rFonts w:ascii="Times New Roman" w:hAnsi="Times New Roman" w:cs="Times New Roman"/>
          <w:sz w:val="24"/>
          <w:szCs w:val="24"/>
        </w:rPr>
      </w:pPr>
      <w:r>
        <w:rPr>
          <w:rFonts w:ascii="Times New Roman" w:hAnsi="Times New Roman" w:cs="Times New Roman"/>
          <w:i/>
          <w:sz w:val="24"/>
          <w:szCs w:val="24"/>
        </w:rPr>
        <w:t xml:space="preserve">Основными поражающими факторами </w:t>
      </w:r>
      <w:r>
        <w:rPr>
          <w:rFonts w:ascii="Times New Roman" w:hAnsi="Times New Roman" w:cs="Times New Roman"/>
          <w:i/>
          <w:sz w:val="24"/>
          <w:szCs w:val="24"/>
          <w:u w:val="single"/>
        </w:rPr>
        <w:t>пожара</w:t>
      </w:r>
      <w:r>
        <w:rPr>
          <w:rFonts w:ascii="Times New Roman" w:hAnsi="Times New Roman" w:cs="Times New Roman"/>
          <w:sz w:val="24"/>
          <w:szCs w:val="24"/>
        </w:rPr>
        <w:t xml:space="preserve"> </w:t>
      </w:r>
      <w:r>
        <w:rPr>
          <w:rFonts w:ascii="Times New Roman" w:hAnsi="Times New Roman" w:cs="Times New Roman"/>
          <w:i/>
          <w:sz w:val="24"/>
          <w:szCs w:val="24"/>
        </w:rPr>
        <w:t>являются</w:t>
      </w:r>
      <w:r>
        <w:rPr>
          <w:rFonts w:ascii="Times New Roman" w:hAnsi="Times New Roman" w:cs="Times New Roman"/>
          <w:sz w:val="24"/>
          <w:szCs w:val="24"/>
        </w:rPr>
        <w:t xml:space="preserve"> непосредственное воздействие огня на горящий предмет (горение) и дистанционное воздействие</w:t>
      </w:r>
      <w:r>
        <w:rPr>
          <w:rFonts w:ascii="Times New Roman" w:hAnsi="Times New Roman" w:cs="Times New Roman"/>
          <w:b/>
          <w:bCs/>
          <w:sz w:val="24"/>
          <w:szCs w:val="24"/>
        </w:rPr>
        <w:t xml:space="preserve"> </w:t>
      </w:r>
      <w:r>
        <w:rPr>
          <w:rFonts w:ascii="Times New Roman" w:hAnsi="Times New Roman" w:cs="Times New Roman"/>
          <w:sz w:val="24"/>
          <w:szCs w:val="24"/>
        </w:rPr>
        <w:t>на предметы и объекты высоких температур за счёт излучения.</w:t>
      </w:r>
    </w:p>
    <w:p>
      <w:pPr>
        <w:spacing w:line="264" w:lineRule="auto"/>
        <w:ind w:left="-567" w:firstLine="1080"/>
        <w:jc w:val="both"/>
        <w:rPr>
          <w:rFonts w:ascii="Times New Roman" w:hAnsi="Times New Roman" w:cs="Times New Roman"/>
          <w:sz w:val="24"/>
          <w:szCs w:val="24"/>
        </w:rPr>
      </w:pPr>
      <w:r>
        <w:rPr>
          <w:rFonts w:ascii="Times New Roman" w:hAnsi="Times New Roman" w:cs="Times New Roman"/>
          <w:i/>
          <w:sz w:val="24"/>
          <w:szCs w:val="24"/>
        </w:rPr>
        <w:t>Вторичными последствиями пожаров могут быть</w:t>
      </w:r>
      <w:r>
        <w:rPr>
          <w:rFonts w:ascii="Times New Roman" w:hAnsi="Times New Roman" w:cs="Times New Roman"/>
          <w:sz w:val="24"/>
          <w:szCs w:val="24"/>
        </w:rPr>
        <w:t xml:space="preserve"> взрывы, утечка ядовитых веществ в окружающую среду, действие токсических продуктов горения, обрушение зданий и другие явления. Большой ущерб не затронутым пожаром помещениям и хранящимся в них предметам может нанести вода, применяемая для тушения пожара.</w:t>
      </w:r>
    </w:p>
    <w:p>
      <w:pPr>
        <w:spacing w:line="264" w:lineRule="auto"/>
        <w:ind w:left="-567" w:firstLine="1080"/>
        <w:jc w:val="both"/>
        <w:rPr>
          <w:rFonts w:ascii="Times New Roman" w:hAnsi="Times New Roman" w:cs="Times New Roman"/>
          <w:sz w:val="24"/>
          <w:szCs w:val="24"/>
        </w:rPr>
      </w:pPr>
      <w:r>
        <w:rPr>
          <w:rFonts w:ascii="Times New Roman" w:hAnsi="Times New Roman" w:cs="Times New Roman"/>
          <w:i/>
          <w:sz w:val="24"/>
          <w:szCs w:val="24"/>
        </w:rPr>
        <w:t xml:space="preserve">Основными поражающими факторами </w:t>
      </w:r>
      <w:r>
        <w:rPr>
          <w:rFonts w:ascii="Times New Roman" w:hAnsi="Times New Roman" w:cs="Times New Roman"/>
          <w:i/>
          <w:sz w:val="24"/>
          <w:szCs w:val="24"/>
          <w:u w:val="single"/>
        </w:rPr>
        <w:t>взрыва</w:t>
      </w:r>
      <w:r>
        <w:rPr>
          <w:rFonts w:ascii="Times New Roman" w:hAnsi="Times New Roman" w:cs="Times New Roman"/>
          <w:i/>
          <w:sz w:val="24"/>
          <w:szCs w:val="24"/>
        </w:rPr>
        <w:t xml:space="preserve"> являются</w:t>
      </w:r>
      <w:r>
        <w:rPr>
          <w:rFonts w:ascii="Times New Roman" w:hAnsi="Times New Roman" w:cs="Times New Roman"/>
          <w:sz w:val="24"/>
          <w:szCs w:val="24"/>
        </w:rPr>
        <w:t xml:space="preserve"> воздушная ударная волна и осколочные поля, создаваемые летящими обломками разрушаемых конструкций. В результате действия поражающих факторов взрыва происходит разрушение или повреждение зданий, сооружений, технологического оборудования, транспортных средств и других объектов, гибель людей.</w:t>
      </w:r>
    </w:p>
    <w:p>
      <w:pPr>
        <w:spacing w:line="264" w:lineRule="auto"/>
        <w:ind w:left="-567" w:firstLine="1080"/>
        <w:jc w:val="both"/>
        <w:rPr>
          <w:rFonts w:ascii="Times New Roman" w:hAnsi="Times New Roman" w:cs="Times New Roman"/>
          <w:sz w:val="24"/>
          <w:szCs w:val="24"/>
        </w:rPr>
      </w:pPr>
      <w:r>
        <w:rPr>
          <w:rFonts w:ascii="Times New Roman" w:hAnsi="Times New Roman" w:cs="Times New Roman"/>
          <w:i/>
          <w:sz w:val="24"/>
          <w:szCs w:val="24"/>
        </w:rPr>
        <w:t>Вторичными последствиями взрывов являются</w:t>
      </w:r>
      <w:r>
        <w:rPr>
          <w:rFonts w:ascii="Times New Roman" w:hAnsi="Times New Roman" w:cs="Times New Roman"/>
          <w:sz w:val="24"/>
          <w:szCs w:val="24"/>
        </w:rPr>
        <w:t xml:space="preserve"> поражение находящихся внутри объектов и помещений людей обломками обрушенных конструкций зданий и сооружений, их погребение под обломками. В результате взрывов могут возникнуть пожары, утечка опасных веществ из поврежденного оборудования. При пожарах и взрывах характерны ожоги тела и верхних дыхательных путей, черепно-мозговые травмы, множественные переломы и ушибы, комбинированные поражения. Гибнут или получают ожоги различных степеней, термические и механические повреждения домашние и сельскохозяйственные животные. Большой ущерб народному хозяйству наносится в результате прекращения функционирования разрушенных объектов.</w:t>
      </w:r>
    </w:p>
    <w:p>
      <w:pPr>
        <w:spacing w:before="40" w:line="264" w:lineRule="auto"/>
        <w:ind w:left="-567" w:firstLine="1080"/>
        <w:jc w:val="both"/>
        <w:rPr>
          <w:rFonts w:ascii="Times New Roman" w:hAnsi="Times New Roman" w:cs="Times New Roman"/>
          <w:b/>
          <w:sz w:val="24"/>
          <w:szCs w:val="24"/>
        </w:rPr>
      </w:pPr>
      <w:r>
        <w:rPr>
          <w:rFonts w:ascii="Times New Roman" w:hAnsi="Times New Roman" w:cs="Times New Roman"/>
          <w:b/>
          <w:sz w:val="24"/>
          <w:szCs w:val="24"/>
        </w:rPr>
        <w:t>Меры предупреждения</w:t>
      </w:r>
    </w:p>
    <w:p>
      <w:pPr>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На объектах народного хозяйства с учетом производственных условий устанавливается противопожарный режим, и разрабатываются инструкции, как для всего объекта, так и для отдельных цехов, участков, бригад. В инструкциях указываются нормы хранения различных материалов, места, где нельзя курить, применять открытый огонь, порядок поведения при возникновении пожара.</w:t>
      </w:r>
    </w:p>
    <w:p>
      <w:pPr>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 xml:space="preserve">В учебных заведениях, детских, лечебных и культурно-зрелищных учреждениях особое внимание уделяется вопросам эвакуации людей. </w:t>
      </w:r>
      <w:r>
        <w:rPr>
          <w:rFonts w:ascii="Times New Roman" w:hAnsi="Times New Roman" w:cs="Times New Roman"/>
          <w:b/>
          <w:sz w:val="24"/>
          <w:szCs w:val="24"/>
        </w:rPr>
        <w:t>Запрещается</w:t>
      </w:r>
      <w:r>
        <w:rPr>
          <w:rFonts w:ascii="Times New Roman" w:hAnsi="Times New Roman" w:cs="Times New Roman"/>
          <w:sz w:val="24"/>
          <w:szCs w:val="24"/>
        </w:rPr>
        <w:t>! загромождать подъездные пути к зданиям, подход к пожарным гидрантам, запирать двери общих прихожих в многоквартирных</w:t>
      </w:r>
      <w:r>
        <w:rPr>
          <w:rFonts w:ascii="Times New Roman" w:hAnsi="Times New Roman" w:cs="Times New Roman"/>
          <w:b/>
          <w:bCs/>
          <w:sz w:val="24"/>
          <w:szCs w:val="24"/>
        </w:rPr>
        <w:t xml:space="preserve"> </w:t>
      </w:r>
      <w:r>
        <w:rPr>
          <w:rFonts w:ascii="Times New Roman" w:hAnsi="Times New Roman" w:cs="Times New Roman"/>
          <w:sz w:val="24"/>
          <w:szCs w:val="24"/>
        </w:rPr>
        <w:t>домах</w:t>
      </w:r>
      <w:r>
        <w:rPr>
          <w:rFonts w:ascii="Times New Roman" w:hAnsi="Times New Roman" w:cs="Times New Roman"/>
          <w:b/>
          <w:bCs/>
          <w:sz w:val="24"/>
          <w:szCs w:val="24"/>
        </w:rPr>
        <w:t>,</w:t>
      </w:r>
      <w:r>
        <w:rPr>
          <w:rFonts w:ascii="Times New Roman" w:hAnsi="Times New Roman" w:cs="Times New Roman"/>
          <w:sz w:val="24"/>
          <w:szCs w:val="24"/>
        </w:rPr>
        <w:t xml:space="preserve"> заставлять тяжелыми предметами легко разрушаемые перегородки, закрывать проёмы воздушной зоны незадымляемых лестничных клеток, закрывать тяжелыми предметами балконные люки, необходимо следить за исправностью средств пожарной автоматики и содержать пожарные извещатели, систему дымоудаления и средства пожаротушения в исправном состоянии.</w:t>
      </w:r>
    </w:p>
    <w:p>
      <w:pPr>
        <w:pStyle w:val="53"/>
        <w:spacing w:line="264" w:lineRule="auto"/>
        <w:ind w:left="-567" w:firstLine="1080"/>
        <w:jc w:val="both"/>
        <w:rPr>
          <w:rFonts w:ascii="Times New Roman" w:hAnsi="Times New Roman" w:cs="Times New Roman"/>
        </w:rPr>
      </w:pPr>
      <w:r>
        <w:rPr>
          <w:rFonts w:ascii="Times New Roman" w:hAnsi="Times New Roman" w:cs="Times New Roman"/>
        </w:rPr>
        <w:t>Следует избегать хранения в доме значительных количеств легковоспламеняющихся и горючих жидкостей, а также склонных к самовозгоранию и способных к взрыву веществ. Имеющиеся в доме небольшие количества этих веществ надо содержать в плотно закрытых сосудах, вдали от нагревательных приборов, не подвергать их встряске, ударам, разливу. Соблюдать особую осторожность при использовании предметов бытовой химии, не сбрасывать их в мусоропровод. Не разогревать мастики и лаки, аэрозольные баллончики на открытом огне, не проводить стирку в бензине.</w:t>
      </w:r>
    </w:p>
    <w:p>
      <w:pPr>
        <w:pStyle w:val="53"/>
        <w:spacing w:line="264" w:lineRule="auto"/>
        <w:ind w:left="-567" w:firstLine="1080"/>
        <w:jc w:val="both"/>
        <w:rPr>
          <w:rFonts w:ascii="Times New Roman" w:hAnsi="Times New Roman" w:cs="Times New Roman"/>
        </w:rPr>
      </w:pPr>
      <w:r>
        <w:rPr>
          <w:rFonts w:ascii="Times New Roman" w:hAnsi="Times New Roman" w:cs="Times New Roman"/>
        </w:rPr>
        <w:t>Нельзя хранить на лестничных площадках мебель, горючие материалы, загромождать чердаки и подвалы, устраивать кладовые в нишах сантехнических кабин, хранить макулатуру в мусорокамерах. Не рекомендуется устанавливать электронагревательные приборы вблизи горючих предметов. Необходимо содержать исправными выключатели, вилки и розетки электроснабжения и электрических приборов. Запрещается перегружать электросеть, оставлять включенными электронагревательные приборы и телевизоры без присмотра. При ремонте электронагревательных и электронных приборов их следует отключать от сети.</w:t>
      </w:r>
    </w:p>
    <w:p>
      <w:pPr>
        <w:pStyle w:val="53"/>
        <w:spacing w:line="264" w:lineRule="auto"/>
        <w:ind w:left="-567" w:firstLine="1080"/>
        <w:jc w:val="both"/>
        <w:rPr>
          <w:rFonts w:ascii="Times New Roman" w:hAnsi="Times New Roman" w:cs="Times New Roman"/>
        </w:rPr>
      </w:pPr>
      <w:r>
        <w:rPr>
          <w:rFonts w:ascii="Times New Roman" w:hAnsi="Times New Roman" w:cs="Times New Roman"/>
        </w:rPr>
        <w:t>Наиболее пожаро - и взрывоопасными бытовыми приборами являются телевизоры, газовые плиты, водонагревательные бачки и другие нагревательные приборы. Эксплуатация таких приборов и устройств должна осуществляться в строгом соответствии с требованиями инструкций и руководств. Особое внимание необходимо обращать на возможность возникновения пожара в результате детских шалостей. Нельзя разрешать детям играть спичками, включать электронагревательные приборы и зажигать газ, оставлять  малых детей без присмотра. Следует помнить, что пренебрежение хотя бы одним из перечисленных правил может привести к выходу из строя бытовых приборов и установок, возгоранию или даже взрыву.</w:t>
      </w:r>
    </w:p>
    <w:p>
      <w:pPr>
        <w:pStyle w:val="53"/>
        <w:spacing w:line="264" w:lineRule="auto"/>
        <w:ind w:left="-567" w:firstLine="1080"/>
        <w:jc w:val="both"/>
        <w:rPr>
          <w:rFonts w:ascii="Times New Roman" w:hAnsi="Times New Roman" w:cs="Times New Roman"/>
          <w:b/>
        </w:rPr>
      </w:pPr>
      <w:r>
        <w:rPr>
          <w:rFonts w:ascii="Times New Roman" w:hAnsi="Times New Roman" w:cs="Times New Roman"/>
          <w:b/>
        </w:rPr>
        <w:t>Действия при пожаре и взрывах</w:t>
      </w:r>
    </w:p>
    <w:p>
      <w:pPr>
        <w:spacing w:before="160"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  немедленно покинуть</w:t>
      </w:r>
      <w:r>
        <w:rPr>
          <w:rFonts w:ascii="Times New Roman" w:hAnsi="Times New Roman" w:cs="Times New Roman"/>
          <w:b/>
          <w:bCs/>
          <w:sz w:val="24"/>
          <w:szCs w:val="24"/>
        </w:rPr>
        <w:t xml:space="preserve"> </w:t>
      </w:r>
      <w:r>
        <w:rPr>
          <w:rFonts w:ascii="Times New Roman" w:hAnsi="Times New Roman" w:cs="Times New Roman"/>
          <w:sz w:val="24"/>
          <w:szCs w:val="24"/>
        </w:rPr>
        <w:t>здание</w:t>
      </w:r>
      <w:r>
        <w:rPr>
          <w:rFonts w:ascii="Times New Roman" w:hAnsi="Times New Roman" w:cs="Times New Roman"/>
          <w:b/>
          <w:bCs/>
          <w:sz w:val="24"/>
          <w:szCs w:val="24"/>
        </w:rPr>
        <w:t>,</w:t>
      </w:r>
      <w:r>
        <w:rPr>
          <w:rFonts w:ascii="Times New Roman" w:hAnsi="Times New Roman" w:cs="Times New Roman"/>
          <w:sz w:val="24"/>
          <w:szCs w:val="24"/>
        </w:rPr>
        <w:t xml:space="preserve"> соблюдая при этом спокойствие, не рекомендуется пользоваться лифтами; </w:t>
      </w:r>
    </w:p>
    <w:p>
      <w:pPr>
        <w:spacing w:before="160"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 использовать основные, запасные (пожарные) выходы или лестницы (наружные, приставные);</w:t>
      </w:r>
    </w:p>
    <w:p>
      <w:pPr>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 xml:space="preserve">- сохранять самообладание, способность быстро оценивать обстановку и принимать решения. </w:t>
      </w:r>
    </w:p>
    <w:p>
      <w:pPr>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 в начале пожара следует попытаться его потушить, используя все имеющиеся средства пожаротушения (огнетушители, гидранты, покрывала, песок, воду и т.д.).</w:t>
      </w:r>
    </w:p>
    <w:p>
      <w:pPr>
        <w:spacing w:line="264" w:lineRule="auto"/>
        <w:ind w:left="-567" w:firstLine="1080"/>
        <w:jc w:val="both"/>
        <w:rPr>
          <w:rFonts w:ascii="Times New Roman" w:hAnsi="Times New Roman" w:cs="Times New Roman"/>
          <w:sz w:val="24"/>
          <w:szCs w:val="24"/>
        </w:rPr>
      </w:pPr>
      <w:r>
        <w:rPr>
          <w:rFonts w:ascii="Times New Roman" w:hAnsi="Times New Roman" w:cs="Times New Roman"/>
          <w:b/>
          <w:sz w:val="24"/>
          <w:szCs w:val="24"/>
        </w:rPr>
        <w:t>Необходимо помнить!</w:t>
      </w:r>
      <w:r>
        <w:rPr>
          <w:rFonts w:ascii="Times New Roman" w:hAnsi="Times New Roman" w:cs="Times New Roman"/>
          <w:sz w:val="24"/>
          <w:szCs w:val="24"/>
        </w:rPr>
        <w:t xml:space="preserve"> что огонь</w:t>
      </w:r>
      <w:r>
        <w:rPr>
          <w:rFonts w:ascii="Times New Roman" w:hAnsi="Times New Roman" w:cs="Times New Roman"/>
          <w:b/>
          <w:bCs/>
          <w:sz w:val="24"/>
          <w:szCs w:val="24"/>
        </w:rPr>
        <w:t xml:space="preserve"> </w:t>
      </w:r>
      <w:r>
        <w:rPr>
          <w:rFonts w:ascii="Times New Roman" w:hAnsi="Times New Roman" w:cs="Times New Roman"/>
          <w:sz w:val="24"/>
          <w:szCs w:val="24"/>
        </w:rPr>
        <w:t>на элементах электроснабжения нельзя тушить водой. Предварительно надо отключить напряжение или перерубить провод топором с сухой деревянной ручкой.</w:t>
      </w:r>
    </w:p>
    <w:p>
      <w:pPr>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 при невозможности потушить пожар до прибытия пожарных – эвакуироваться;</w:t>
      </w:r>
    </w:p>
    <w:p>
      <w:pPr>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 при их задымлении плотно закрыть двери, ведущие на лестничные клетки, в коридоры, холлы, горящие помещения и выйти на балкон;</w:t>
      </w:r>
    </w:p>
    <w:p>
      <w:pPr>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 оттуда эвакуироваться по пожарной лестнице или через другую квартиру путем слома легко разрушаемой перегородки лоджии, при невозможности этого -</w:t>
      </w:r>
      <w:r>
        <w:rPr>
          <w:rFonts w:ascii="Times New Roman" w:hAnsi="Times New Roman" w:cs="Times New Roman"/>
          <w:sz w:val="24"/>
          <w:szCs w:val="24"/>
          <w:vertAlign w:val="superscript"/>
        </w:rPr>
        <w:t xml:space="preserve"> </w:t>
      </w:r>
      <w:r>
        <w:rPr>
          <w:rFonts w:ascii="Times New Roman" w:hAnsi="Times New Roman" w:cs="Times New Roman"/>
          <w:sz w:val="24"/>
          <w:szCs w:val="24"/>
        </w:rPr>
        <w:t>эвакуироваться самостоятельно через окна или балконы, используя подручные средства (веревки, простыни, багажные ремни и т.п.).</w:t>
      </w:r>
    </w:p>
    <w:p>
      <w:pPr>
        <w:spacing w:before="40" w:line="264" w:lineRule="auto"/>
        <w:ind w:left="-567" w:firstLine="1080"/>
        <w:jc w:val="both"/>
        <w:rPr>
          <w:rFonts w:ascii="Times New Roman" w:hAnsi="Times New Roman" w:cs="Times New Roman"/>
          <w:sz w:val="24"/>
          <w:szCs w:val="24"/>
        </w:rPr>
      </w:pPr>
      <w:r>
        <w:rPr>
          <w:rFonts w:ascii="Times New Roman" w:hAnsi="Times New Roman" w:cs="Times New Roman"/>
          <w:b/>
          <w:sz w:val="24"/>
          <w:szCs w:val="24"/>
        </w:rPr>
        <w:t>При спасении пострадавших из горящих зданий следует</w:t>
      </w:r>
      <w:r>
        <w:rPr>
          <w:rFonts w:ascii="Times New Roman" w:hAnsi="Times New Roman" w:cs="Times New Roman"/>
          <w:sz w:val="24"/>
          <w:szCs w:val="24"/>
        </w:rPr>
        <w:t>:</w:t>
      </w:r>
    </w:p>
    <w:p>
      <w:pPr>
        <w:spacing w:before="40"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 прежде чем войти в горящее помещение, накрыться с головой мокрым покрывалом, пальто, плащом, куском плотной ткани;</w:t>
      </w:r>
    </w:p>
    <w:p>
      <w:pPr>
        <w:spacing w:before="40"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 дверь в задымленное помещение открывать осторожно, чтобы избегать вспышки пламени от быстрого притока свежего воздуха;</w:t>
      </w:r>
    </w:p>
    <w:p>
      <w:pPr>
        <w:spacing w:before="40"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 в сильно задымленном помещении двигаться ползком, или пригнувшись;</w:t>
      </w:r>
    </w:p>
    <w:p>
      <w:pPr>
        <w:spacing w:before="40"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 для защиты от угарного газа использовать изолирующий противогаз, регенеративный патрон с фильтрующим противогазом или, в крайнем случае, дышать через увлажненную ткань.</w:t>
      </w:r>
    </w:p>
    <w:p>
      <w:pPr>
        <w:spacing w:before="40"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b/>
          <w:sz w:val="24"/>
          <w:szCs w:val="24"/>
        </w:rPr>
        <w:t>Если на пострадавшем загорелась одежда</w:t>
      </w:r>
      <w:r>
        <w:rPr>
          <w:rFonts w:ascii="Times New Roman" w:hAnsi="Times New Roman" w:cs="Times New Roman"/>
          <w:sz w:val="24"/>
          <w:szCs w:val="24"/>
        </w:rPr>
        <w:t>:</w:t>
      </w:r>
    </w:p>
    <w:p>
      <w:pPr>
        <w:spacing w:before="40"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 надо набросить на него какое-нибудь покрывало (пальто, плащ и т.п.) и плотно прижать, чтобы прекратить приток воздуха к огню;</w:t>
      </w:r>
    </w:p>
    <w:p>
      <w:pPr>
        <w:spacing w:before="40"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 на места ожогов наложить повязки и отправить пострадавшего в ближайший медицинский пункт. Опасно входить в зону задымления при видимости менее 10 метров.</w:t>
      </w:r>
    </w:p>
    <w:p>
      <w:pPr>
        <w:spacing w:line="264" w:lineRule="auto"/>
        <w:ind w:left="-567" w:firstLine="1080"/>
        <w:jc w:val="both"/>
        <w:rPr>
          <w:rFonts w:ascii="Times New Roman" w:hAnsi="Times New Roman" w:cs="Times New Roman"/>
          <w:sz w:val="24"/>
          <w:szCs w:val="24"/>
        </w:rPr>
      </w:pPr>
      <w:r>
        <w:rPr>
          <w:rFonts w:ascii="Times New Roman" w:hAnsi="Times New Roman" w:cs="Times New Roman"/>
          <w:sz w:val="24"/>
          <w:szCs w:val="24"/>
        </w:rPr>
        <w:t>При повреждении здания взрывом входить в него следует с чрезвычайной осторожностью. Необходимо убедиться в отсутствии значительных повреждений перекрытий, стен, линий электро -, газо- и водоснабжения, а также утечек газа, очагов пожара. При спасении пострадавших следует соблюдать меры предосторожности от возможного обвала, пожара и других опасностей, осторожно вынести и оказать</w:t>
      </w:r>
      <w:r>
        <w:rPr>
          <w:rFonts w:ascii="Times New Roman" w:hAnsi="Times New Roman" w:cs="Times New Roman"/>
          <w:b/>
          <w:bCs/>
          <w:sz w:val="24"/>
          <w:szCs w:val="24"/>
        </w:rPr>
        <w:t xml:space="preserve"> </w:t>
      </w:r>
      <w:r>
        <w:rPr>
          <w:rFonts w:ascii="Times New Roman" w:hAnsi="Times New Roman" w:cs="Times New Roman"/>
          <w:sz w:val="24"/>
          <w:szCs w:val="24"/>
        </w:rPr>
        <w:t>им первую помощь.</w:t>
      </w:r>
    </w:p>
    <w:p>
      <w:pPr>
        <w:spacing w:after="0" w:line="240" w:lineRule="auto"/>
        <w:rPr>
          <w:rFonts w:ascii="Times New Roman" w:hAnsi="Times New Roman" w:eastAsia="Times New Roman" w:cs="Times New Roman"/>
          <w:sz w:val="20"/>
          <w:szCs w:val="20"/>
          <w:lang w:eastAsia="ru-RU"/>
        </w:rPr>
      </w:pPr>
      <w:r>
        <w:rPr>
          <w:rFonts w:ascii="Times New Roman" w:hAnsi="Times New Roman" w:eastAsia="Times New Roman" w:cs="Times New Roman"/>
          <w:b/>
          <w:bCs/>
          <w:color w:val="000000"/>
          <w:kern w:val="36"/>
          <w:sz w:val="20"/>
          <w:szCs w:val="20"/>
          <w:lang w:eastAsia="ru-RU"/>
        </w:rPr>
        <w:t>Список литературы</w:t>
      </w:r>
    </w:p>
    <w:p>
      <w:pPr>
        <w:rPr>
          <w:rFonts w:ascii="Times New Roman" w:hAnsi="Times New Roman" w:cs="Times New Roman"/>
          <w:sz w:val="20"/>
          <w:szCs w:val="20"/>
        </w:rPr>
      </w:pPr>
      <w:r>
        <w:rPr>
          <w:rFonts w:ascii="Times New Roman" w:hAnsi="Times New Roman" w:eastAsia="Times New Roman" w:cs="Times New Roman"/>
          <w:color w:val="000000"/>
          <w:sz w:val="20"/>
          <w:szCs w:val="20"/>
          <w:shd w:val="clear" w:color="auto" w:fill="FFFFFF"/>
          <w:lang w:eastAsia="ru-RU"/>
        </w:rPr>
        <w:t>1.                Безопасность жизнедеятельности. Конспект лекций. Ч. 2/ П.Г. Белов, А.Ф. Козьяков. С.В. Белов и др.; Под ред. С.В. Белова. – М.: ВАСОТ. 1993.</w:t>
      </w:r>
      <w:r>
        <w:rPr>
          <w:rFonts w:ascii="Times New Roman" w:hAnsi="Times New Roman" w:eastAsia="Times New Roman" w:cs="Times New Roman"/>
          <w:color w:val="000000"/>
          <w:sz w:val="20"/>
          <w:szCs w:val="20"/>
          <w:lang w:eastAsia="ru-RU"/>
        </w:rPr>
        <w:br w:type="textWrapping"/>
      </w:r>
      <w:r>
        <w:rPr>
          <w:rFonts w:ascii="Times New Roman" w:hAnsi="Times New Roman" w:eastAsia="Times New Roman" w:cs="Times New Roman"/>
          <w:color w:val="000000"/>
          <w:sz w:val="20"/>
          <w:szCs w:val="20"/>
          <w:shd w:val="clear" w:color="auto" w:fill="FFFFFF"/>
          <w:lang w:eastAsia="ru-RU"/>
        </w:rPr>
        <w:t>2.                Безопасность жизнедеятельности/ Н.Г. Занько. Г.А. Корсаков, К. Р. Малаян и др. Под ред. О.Н. Русака. – С.-П.: Изд-во Петербургской лесотехнической академии, 1996.</w:t>
      </w:r>
      <w:r>
        <w:rPr>
          <w:rFonts w:ascii="Times New Roman" w:hAnsi="Times New Roman" w:eastAsia="Times New Roman" w:cs="Times New Roman"/>
          <w:color w:val="000000"/>
          <w:sz w:val="20"/>
          <w:szCs w:val="20"/>
          <w:lang w:eastAsia="ru-RU"/>
        </w:rPr>
        <w:br w:type="textWrapping"/>
      </w:r>
      <w:r>
        <w:rPr>
          <w:rFonts w:ascii="Times New Roman" w:hAnsi="Times New Roman" w:eastAsia="Times New Roman" w:cs="Times New Roman"/>
          <w:color w:val="000000"/>
          <w:sz w:val="20"/>
          <w:szCs w:val="20"/>
          <w:shd w:val="clear" w:color="auto" w:fill="FFFFFF"/>
          <w:lang w:eastAsia="ru-RU"/>
        </w:rPr>
        <w:t>3.                Белов С.В. Проблемы безопасности при чрезвычайных ситуациях. – М.: ВАСОТ. 1993.</w:t>
      </w:r>
      <w:r>
        <w:rPr>
          <w:rFonts w:ascii="Times New Roman" w:hAnsi="Times New Roman" w:eastAsia="Times New Roman" w:cs="Times New Roman"/>
          <w:color w:val="000000"/>
          <w:sz w:val="20"/>
          <w:szCs w:val="20"/>
          <w:lang w:eastAsia="ru-RU"/>
        </w:rPr>
        <w:br w:type="textWrapping"/>
      </w:r>
      <w:r>
        <w:rPr>
          <w:rFonts w:ascii="Times New Roman" w:hAnsi="Times New Roman" w:eastAsia="Times New Roman" w:cs="Times New Roman"/>
          <w:color w:val="000000"/>
          <w:sz w:val="20"/>
          <w:szCs w:val="20"/>
          <w:shd w:val="clear" w:color="auto" w:fill="FFFFFF"/>
          <w:lang w:eastAsia="ru-RU"/>
        </w:rPr>
        <w:t>4.                Долин П.А. Ликвидация чрезвычайной ситуации. М., Энергоиздат, 1992</w:t>
      </w:r>
      <w:r>
        <w:rPr>
          <w:rFonts w:ascii="Times New Roman" w:hAnsi="Times New Roman" w:eastAsia="Times New Roman" w:cs="Times New Roman"/>
          <w:color w:val="000000"/>
          <w:sz w:val="20"/>
          <w:szCs w:val="20"/>
          <w:lang w:eastAsia="ru-RU"/>
        </w:rPr>
        <w:br w:type="textWrapping"/>
      </w:r>
      <w:r>
        <w:rPr>
          <w:rFonts w:ascii="Times New Roman" w:hAnsi="Times New Roman" w:eastAsia="Times New Roman" w:cs="Times New Roman"/>
          <w:color w:val="000000"/>
          <w:sz w:val="20"/>
          <w:szCs w:val="20"/>
          <w:shd w:val="clear" w:color="auto" w:fill="FFFFFF"/>
          <w:lang w:eastAsia="ru-RU"/>
        </w:rPr>
        <w:t>5.                Леонтьева И.Н., Гетия А.Л. Безопасность жизнедеятельности.  М.: 1998</w:t>
      </w:r>
      <w:r>
        <w:rPr>
          <w:rFonts w:ascii="Times New Roman" w:hAnsi="Times New Roman" w:eastAsia="Times New Roman" w:cs="Times New Roman"/>
          <w:color w:val="000000"/>
          <w:sz w:val="20"/>
          <w:szCs w:val="20"/>
          <w:lang w:eastAsia="ru-RU"/>
        </w:rPr>
        <w:br w:type="textWrapping"/>
      </w:r>
      <w:r>
        <w:rPr>
          <w:rFonts w:ascii="Times New Roman" w:hAnsi="Times New Roman" w:eastAsia="Times New Roman" w:cs="Times New Roman"/>
          <w:color w:val="000000"/>
          <w:sz w:val="20"/>
          <w:szCs w:val="20"/>
          <w:shd w:val="clear" w:color="auto" w:fill="FFFFFF"/>
          <w:lang w:eastAsia="ru-RU"/>
        </w:rPr>
        <w:t>6.                Морозова Л.Л., Сивков В.П. Безопасность жизнедеятельности. Ч. 1.– М.: ВАСОТ. 1993.</w:t>
      </w:r>
    </w:p>
    <w:p>
      <w:pPr>
        <w:ind w:left="-567"/>
        <w:rPr>
          <w:rFonts w:ascii="Times New Roman" w:hAnsi="Times New Roman" w:cs="Times New Roman"/>
          <w:b/>
          <w:sz w:val="24"/>
          <w:szCs w:val="24"/>
        </w:rPr>
      </w:pPr>
      <w:r>
        <w:rPr>
          <w:rFonts w:ascii="Times New Roman" w:hAnsi="Times New Roman" w:cs="Times New Roman"/>
          <w:b/>
          <w:sz w:val="24"/>
          <w:szCs w:val="24"/>
          <w:u w:val="single"/>
        </w:rPr>
        <w:t xml:space="preserve">Лекция </w:t>
      </w:r>
      <w:r>
        <w:rPr>
          <w:rFonts w:ascii="Times New Roman" w:hAnsi="Times New Roman" w:cs="Times New Roman"/>
          <w:b/>
          <w:sz w:val="24"/>
          <w:szCs w:val="24"/>
        </w:rPr>
        <w:t>«Защита от оружия массового поражения»</w:t>
      </w:r>
    </w:p>
    <w:p>
      <w:pPr>
        <w:ind w:left="-567"/>
        <w:rPr>
          <w:rFonts w:ascii="Times New Roman" w:hAnsi="Times New Roman" w:cs="Times New Roman"/>
          <w:sz w:val="24"/>
          <w:szCs w:val="24"/>
        </w:rPr>
      </w:pPr>
      <w:r>
        <w:rPr>
          <w:rFonts w:ascii="Times New Roman" w:hAnsi="Times New Roman" w:cs="Times New Roman"/>
          <w:b/>
          <w:sz w:val="24"/>
          <w:szCs w:val="24"/>
        </w:rPr>
        <w:t xml:space="preserve">Цель: </w:t>
      </w:r>
      <w:r>
        <w:rPr>
          <w:rFonts w:ascii="Times New Roman" w:hAnsi="Times New Roman" w:cs="Times New Roman"/>
          <w:sz w:val="24"/>
          <w:szCs w:val="24"/>
        </w:rPr>
        <w:t>рассмотреть на примерах основные способы защиты населения от оружия массового поражения</w:t>
      </w:r>
    </w:p>
    <w:p>
      <w:pPr>
        <w:ind w:left="-567"/>
        <w:rPr>
          <w:rFonts w:ascii="Times New Roman" w:hAnsi="Times New Roman" w:cs="Times New Roman"/>
          <w:b/>
          <w:sz w:val="24"/>
          <w:szCs w:val="24"/>
        </w:rPr>
      </w:pPr>
      <w:r>
        <w:rPr>
          <w:rFonts w:ascii="Times New Roman" w:hAnsi="Times New Roman" w:cs="Times New Roman"/>
          <w:b/>
          <w:sz w:val="24"/>
          <w:szCs w:val="24"/>
        </w:rPr>
        <w:t>План:</w:t>
      </w:r>
    </w:p>
    <w:p>
      <w:pPr>
        <w:spacing w:line="240" w:lineRule="auto"/>
        <w:ind w:left="-567"/>
        <w:rPr>
          <w:rFonts w:ascii="Times New Roman" w:hAnsi="Times New Roman" w:cs="Times New Roman"/>
          <w:sz w:val="24"/>
          <w:szCs w:val="24"/>
        </w:rPr>
      </w:pPr>
      <w:r>
        <w:rPr>
          <w:rFonts w:ascii="Times New Roman" w:hAnsi="Times New Roman" w:cs="Times New Roman"/>
          <w:b/>
          <w:sz w:val="24"/>
          <w:szCs w:val="24"/>
        </w:rPr>
        <w:t>1.</w:t>
      </w:r>
      <w:r>
        <w:rPr>
          <w:rFonts w:ascii="Times New Roman" w:hAnsi="Times New Roman" w:cs="Times New Roman"/>
          <w:sz w:val="24"/>
          <w:szCs w:val="24"/>
        </w:rPr>
        <w:t>Оружие массового поражения.</w:t>
      </w:r>
    </w:p>
    <w:p>
      <w:pPr>
        <w:spacing w:line="240" w:lineRule="auto"/>
        <w:ind w:left="-567"/>
        <w:rPr>
          <w:rFonts w:ascii="Times New Roman" w:hAnsi="Times New Roman" w:cs="Times New Roman"/>
          <w:sz w:val="24"/>
          <w:szCs w:val="24"/>
        </w:rPr>
      </w:pPr>
      <w:r>
        <w:rPr>
          <w:rFonts w:ascii="Times New Roman" w:hAnsi="Times New Roman" w:cs="Times New Roman"/>
          <w:b/>
          <w:sz w:val="24"/>
          <w:szCs w:val="24"/>
        </w:rPr>
        <w:t>2.</w:t>
      </w:r>
      <w:r>
        <w:rPr>
          <w:rFonts w:ascii="Times New Roman" w:hAnsi="Times New Roman" w:cs="Times New Roman"/>
          <w:sz w:val="24"/>
          <w:szCs w:val="24"/>
        </w:rPr>
        <w:t>ЧС военного времени. Современные средства поражения.</w:t>
      </w:r>
    </w:p>
    <w:p>
      <w:pPr>
        <w:spacing w:line="240" w:lineRule="auto"/>
        <w:ind w:left="-567"/>
        <w:rPr>
          <w:rFonts w:ascii="Times New Roman" w:hAnsi="Times New Roman" w:cs="Times New Roman"/>
          <w:sz w:val="24"/>
          <w:szCs w:val="24"/>
        </w:rPr>
      </w:pPr>
      <w:r>
        <w:rPr>
          <w:rFonts w:ascii="Times New Roman" w:hAnsi="Times New Roman" w:cs="Times New Roman"/>
          <w:b/>
          <w:sz w:val="24"/>
          <w:szCs w:val="24"/>
        </w:rPr>
        <w:t>3.</w:t>
      </w:r>
      <w:r>
        <w:rPr>
          <w:rFonts w:ascii="Times New Roman" w:hAnsi="Times New Roman" w:cs="Times New Roman"/>
          <w:sz w:val="24"/>
          <w:szCs w:val="24"/>
        </w:rPr>
        <w:t>Защита населения от оружия массового поражения.</w:t>
      </w:r>
    </w:p>
    <w:p>
      <w:pPr>
        <w:ind w:left="-567"/>
        <w:rPr>
          <w:rFonts w:ascii="Times New Roman" w:hAnsi="Times New Roman" w:cs="Times New Roman"/>
          <w:sz w:val="24"/>
          <w:szCs w:val="24"/>
        </w:rPr>
      </w:pPr>
      <w:r>
        <w:rPr>
          <w:rFonts w:ascii="Times New Roman" w:hAnsi="Times New Roman" w:cs="Times New Roman"/>
          <w:sz w:val="24"/>
          <w:szCs w:val="24"/>
        </w:rPr>
        <w:t xml:space="preserve">       За последние годы в мире произошли существенные изменения в военнополитической и социально-экономической обстановке. Несмотря на некоторые положительные изменения последних десятилетий, стремление отдельных государств к глобальному лидерству, решению политических и экономических проблем силовыми методами, бесконтрольному накоплению оружия создают угрозу национальной безопасности России. Вероятными источниками военной опасности и военной угрозы следует считать стремление отдельных государств и коалиций к дестабилизации политической обстановки и разрешению конфликтов силовыми методами; нарастание националистических настроений; территориальные претензии; захват национальных природных ресурсов; расширение военных союзов и нарушение военных договоров. Деятельность террористических организаций, вооруженные конфликты внутри страны, а также в сопредельных государствах.</w:t>
      </w:r>
    </w:p>
    <w:p>
      <w:pPr>
        <w:ind w:left="-567"/>
        <w:rPr>
          <w:rFonts w:ascii="Times New Roman" w:hAnsi="Times New Roman" w:cs="Times New Roman"/>
          <w:b/>
          <w:sz w:val="24"/>
          <w:szCs w:val="24"/>
        </w:rPr>
      </w:pPr>
      <w:r>
        <w:rPr>
          <w:rFonts w:ascii="Times New Roman" w:hAnsi="Times New Roman" w:cs="Times New Roman"/>
          <w:sz w:val="24"/>
          <w:szCs w:val="24"/>
        </w:rPr>
        <w:t xml:space="preserve">Принято различать оружие массового поражения </w:t>
      </w:r>
      <w:r>
        <w:rPr>
          <w:rFonts w:ascii="Times New Roman" w:hAnsi="Times New Roman" w:cs="Times New Roman"/>
          <w:b/>
          <w:sz w:val="24"/>
          <w:szCs w:val="24"/>
        </w:rPr>
        <w:t>(ОМП)</w:t>
      </w:r>
      <w:r>
        <w:rPr>
          <w:rFonts w:ascii="Times New Roman" w:hAnsi="Times New Roman" w:cs="Times New Roman"/>
          <w:sz w:val="24"/>
          <w:szCs w:val="24"/>
        </w:rPr>
        <w:t xml:space="preserve"> и современные обычные средства поражения. К оружию массового поражения относят:  </w:t>
      </w:r>
      <w:r>
        <w:rPr>
          <w:rFonts w:ascii="Times New Roman" w:hAnsi="Times New Roman" w:cs="Times New Roman"/>
          <w:b/>
          <w:sz w:val="24"/>
          <w:szCs w:val="24"/>
        </w:rPr>
        <w:t xml:space="preserve">Ядерное оружие   Химическое оружие   Биологическое оружие. </w:t>
      </w:r>
    </w:p>
    <w:p>
      <w:pPr>
        <w:ind w:left="-567"/>
        <w:rPr>
          <w:rFonts w:ascii="Times New Roman" w:hAnsi="Times New Roman" w:cs="Times New Roman"/>
          <w:sz w:val="24"/>
          <w:szCs w:val="24"/>
        </w:rPr>
      </w:pPr>
      <w:r>
        <w:rPr>
          <w:rFonts w:ascii="Times New Roman" w:hAnsi="Times New Roman" w:cs="Times New Roman"/>
          <w:sz w:val="24"/>
          <w:szCs w:val="24"/>
        </w:rPr>
        <w:t xml:space="preserve">      Поражающее </w:t>
      </w:r>
      <w:r>
        <w:rPr>
          <w:rFonts w:ascii="Times New Roman" w:hAnsi="Times New Roman" w:cs="Times New Roman"/>
          <w:b/>
          <w:sz w:val="24"/>
          <w:szCs w:val="24"/>
        </w:rPr>
        <w:t>действие ядерного оружия</w:t>
      </w:r>
      <w:r>
        <w:rPr>
          <w:rFonts w:ascii="Times New Roman" w:hAnsi="Times New Roman" w:cs="Times New Roman"/>
          <w:sz w:val="24"/>
          <w:szCs w:val="24"/>
        </w:rPr>
        <w:t xml:space="preserve"> основано на энергии, выделяющейся в результате ядерных реакций (деления тяжелых ядер, например урана или плутония; либо термоядерного синтеза легких ядер, таких как дейтерий или тритий). Ядерные боеприпасы различают по мощности на малые, средние, крупные, сверхкрупные, которые исчисляют в единицах массы тротилового эквивалента, т.е. когда говорят о мощности в 10 Мт, подразумевают, что при взрыве этого заряда выделяется такая же энергия, как при взрыве 10 мегатонн тротила (тринитротолуола). По виду ядерные взрывы могут быть высотные, воздушные, наземные и подземные (подводные).  </w:t>
      </w:r>
    </w:p>
    <w:p>
      <w:pPr>
        <w:ind w:left="-567"/>
        <w:rPr>
          <w:rFonts w:ascii="Times New Roman" w:hAnsi="Times New Roman" w:cs="Times New Roman"/>
          <w:sz w:val="24"/>
          <w:szCs w:val="24"/>
        </w:rPr>
      </w:pPr>
      <w:r>
        <w:rPr>
          <w:rFonts w:ascii="Times New Roman" w:hAnsi="Times New Roman" w:cs="Times New Roman"/>
          <w:sz w:val="24"/>
          <w:szCs w:val="24"/>
        </w:rPr>
        <w:t xml:space="preserve">        Выделяют пять основных поражающих факторов ядерного взрыва:    </w:t>
      </w:r>
    </w:p>
    <w:p>
      <w:pPr>
        <w:ind w:left="-567"/>
        <w:rPr>
          <w:rFonts w:ascii="Times New Roman" w:hAnsi="Times New Roman" w:cs="Times New Roman"/>
          <w:sz w:val="24"/>
          <w:szCs w:val="24"/>
        </w:rPr>
      </w:pPr>
      <w:r>
        <w:rPr>
          <w:rFonts w:ascii="Times New Roman" w:hAnsi="Times New Roman" w:cs="Times New Roman"/>
          <w:sz w:val="24"/>
          <w:szCs w:val="24"/>
        </w:rPr>
        <w:t>1.Ударная волна - это область резкого сжатия среды (воздуха, воды, грунта), распространяющаяся концентрически от центра взрыва. Ее действие на человека может привести к различным травмам , а на сооружения – к их разрушениям (слабым, средним, сильным, полным). Основная характеристика ударной волны –избыточное давление  во фронте ΔРф [кПа]. Наиболее надежная защита людей - укрытие в подземных сооружениях</w:t>
      </w:r>
    </w:p>
    <w:p>
      <w:pPr>
        <w:ind w:left="-567"/>
        <w:rPr>
          <w:rFonts w:ascii="Times New Roman" w:hAnsi="Times New Roman" w:cs="Times New Roman"/>
          <w:sz w:val="24"/>
          <w:szCs w:val="24"/>
        </w:rPr>
      </w:pPr>
      <w:r>
        <w:rPr>
          <w:rFonts w:ascii="Times New Roman" w:hAnsi="Times New Roman" w:cs="Times New Roman"/>
          <w:sz w:val="24"/>
          <w:szCs w:val="24"/>
        </w:rPr>
        <w:t xml:space="preserve"> 2. Световое излучение - лучистая энергия, включающая ультрафиолетовые, видимые и инфракрасные лучи, исходящая из области ядерного взрыва. Физическая характеристика - световой импульс ΔU [кДж/м2] - количество световой энергии, падающей за все время излучения на единицу поверхности, перпендикулярной к источнику. Световое излучение вызывает ожоги кожи, поражение глаз и временное ослепление. Защитой от светового излучения могут быть любые преграды, не пропускающие свет: укрытия, тень густого дерева, забор и т.п. </w:t>
      </w:r>
    </w:p>
    <w:p>
      <w:pPr>
        <w:ind w:left="-567"/>
        <w:rPr>
          <w:rFonts w:ascii="Times New Roman" w:hAnsi="Times New Roman" w:cs="Times New Roman"/>
          <w:sz w:val="24"/>
          <w:szCs w:val="24"/>
        </w:rPr>
      </w:pPr>
      <w:r>
        <w:rPr>
          <w:rFonts w:ascii="Times New Roman" w:hAnsi="Times New Roman" w:cs="Times New Roman"/>
          <w:sz w:val="24"/>
          <w:szCs w:val="24"/>
        </w:rPr>
        <w:t xml:space="preserve">3. Проникающая радиация - поток гамма- и нейтронного излучения, испускаемый в окружающую среду при делении и синтезе атомных ядер в момент взрыва,  а также распад осколков деления. Действует в течение 10-15 секунд после взрыва и распространяется на 2,5-3 километра от эпицентра. В практической дозиметрии основным параметром, характеризующим поражающее действие на людей проникающей радиации, является доза излучения. 4.Радиоактивное заражение местности происходит в результате выпадения радиоактивных веществ из облака ядерного взрыва во время его движения. Может наблюдаться длительное время, характеризуется уровнем радиации. </w:t>
      </w:r>
    </w:p>
    <w:p>
      <w:pPr>
        <w:ind w:left="-567"/>
        <w:rPr>
          <w:rFonts w:ascii="Times New Roman" w:hAnsi="Times New Roman" w:cs="Times New Roman"/>
          <w:sz w:val="24"/>
          <w:szCs w:val="24"/>
        </w:rPr>
      </w:pPr>
      <w:r>
        <w:rPr>
          <w:rFonts w:ascii="Times New Roman" w:hAnsi="Times New Roman" w:cs="Times New Roman"/>
          <w:sz w:val="24"/>
          <w:szCs w:val="24"/>
        </w:rPr>
        <w:t xml:space="preserve">5. Электромагнитный импульс - это неоднородное электромагнитное излучение в виде мощного короткого импульса (с длиной волны от 1 до 1000 м), которое сопровождает ядерный взрыв и поражает электрические, электронные системы и аппаратуру на значительных расстояниях. Источник ЭМИ – это процесс взаимодействия квантов с атомами среды. Поражающим параметром ЭМИ является мгновенное нарастание (и спад) напряженности электрического и магнитного полей под действием мгновенного импульса (несколько миллисекунд). </w:t>
      </w:r>
    </w:p>
    <w:p>
      <w:pPr>
        <w:ind w:left="-567"/>
        <w:rPr>
          <w:rFonts w:ascii="Times New Roman" w:hAnsi="Times New Roman" w:cs="Times New Roman"/>
          <w:sz w:val="24"/>
          <w:szCs w:val="24"/>
        </w:rPr>
      </w:pPr>
      <w:r>
        <w:rPr>
          <w:rFonts w:ascii="Times New Roman" w:hAnsi="Times New Roman" w:cs="Times New Roman"/>
          <w:sz w:val="24"/>
          <w:szCs w:val="24"/>
        </w:rPr>
        <w:t xml:space="preserve">                Поражающий эффект химического оружия основан на токсическом воздействии на организм человека, животных или на растения. В </w:t>
      </w:r>
      <w:r>
        <w:rPr>
          <w:rFonts w:ascii="Times New Roman" w:hAnsi="Times New Roman" w:cs="Times New Roman"/>
          <w:b/>
          <w:sz w:val="24"/>
          <w:szCs w:val="24"/>
        </w:rPr>
        <w:t>ХО</w:t>
      </w:r>
      <w:r>
        <w:rPr>
          <w:rFonts w:ascii="Times New Roman" w:hAnsi="Times New Roman" w:cs="Times New Roman"/>
          <w:sz w:val="24"/>
          <w:szCs w:val="24"/>
        </w:rPr>
        <w:t xml:space="preserve"> применяются три группы веществ: отравляющие вещества, токсины и фитотоксиканты, которые могут иметь различные виды боевого состояния – пар, аэрозоль, капли. </w:t>
      </w:r>
    </w:p>
    <w:p>
      <w:pPr>
        <w:ind w:left="-567"/>
        <w:rPr>
          <w:rFonts w:ascii="Times New Roman" w:hAnsi="Times New Roman" w:cs="Times New Roman"/>
          <w:sz w:val="24"/>
          <w:szCs w:val="24"/>
        </w:rPr>
      </w:pPr>
      <w:r>
        <w:rPr>
          <w:rFonts w:ascii="Times New Roman" w:hAnsi="Times New Roman" w:cs="Times New Roman"/>
          <w:sz w:val="24"/>
          <w:szCs w:val="24"/>
        </w:rPr>
        <w:t>Основу ХО составляют отравляющие вещества, которые классифицируются по ряду признаков:  по физиологическому действию на организм  нервно-паралитического действия (VX (ви-экс), зарин, зоман);  кожно-нарывного действия (иприт);  общеядовитые (синильная кислота, хлорциан);  удушающие (фосген);  раздражающего действия (CS (си-эс), адамсит);  психохимического действия (BZ (би-зет);  по времени поражающего действия - быстродействующие (не имеющие инкубационного периода); - медленнодействующие (инкубационный период от одного до нескольких часов);  по продолжительности поражающего действия - стойкие (долго действующие, часы -недели); - нестойкие (кратковременно действующие, минуты). Токсины - это химические вещества белкового происхождения, например стафилококковый энтеротоксин, токсин ботулизма, сырьем для которых могут служить яды пауков, змей, растений, микроорганизмов. Однако относят токсины к химическому, а не биологическому оружию, поскольку по своим свойствам они ближе к отравляющим веществам (не передаются от человека к человеку, не имеют инкубационного периода, могут быть искусственно синтезированы и т.д.). Фитотоксиканты используются для поражения растений. Например, для уничтожения сорняков овощных и злаковых культур (гербициды) или древесно-кустарниковой растительности (арборициды) и др. Последствия применения химического оружия оцениваются теми же показателями, что и при химических авариях на техногенных объектах .</w:t>
      </w:r>
    </w:p>
    <w:p>
      <w:pPr>
        <w:ind w:left="-567"/>
        <w:rPr>
          <w:rFonts w:ascii="Times New Roman" w:hAnsi="Times New Roman" w:cs="Times New Roman"/>
          <w:sz w:val="24"/>
          <w:szCs w:val="24"/>
        </w:rPr>
      </w:pPr>
      <w:r>
        <w:rPr>
          <w:rFonts w:ascii="Times New Roman" w:hAnsi="Times New Roman" w:cs="Times New Roman"/>
          <w:sz w:val="24"/>
          <w:szCs w:val="24"/>
        </w:rPr>
        <w:t xml:space="preserve">       Биологическое оружие основано на использовании патогенных свойств биологических агентов: вирусов, бактерий, грибков, риккетсий и др. Заражение людей и животных происходит через пищу, воду, при контактах с заболевшими, через укусы грызунов и насекомых, воздушно-капельным путем. Опасность биологического оружия - в быстром и массовом распространении инфекционных заболеваний, поскольку инфицированные люди и животные сами становятся источниками угрожающих жизни болезней, таких как сибирская язва, холера, желтая лихорадка, ботулизм, сыпной тиф, птичий грипп и др. Микроорганизмы могут поражать также культурные растения  в периоды их выращивания или хранения. Некоторые виды бактерий и грибков способны активизировать коррозийные процессы в металлах, разложение нефтепродуктов, окисление контактов электрических и электронных схем.  В качестве биологического оружия могут быть применены насекомые вредители и грызуны как для заражения людей и животных (инфицированные комары, вши, клещи, москиты, мыши), так и для уничтожения сельскохозяйственных культур (тля, саранча, колорадский жук). В целях поражения людей могут использоваться современные достижения в области биотехнологий: употребление трансгенных продуктов, имеющих в составе молекул нуклеиновых кислот встроенные конструкции, вызывающие биологические эффекты от аллергий до бесплодия.</w:t>
      </w:r>
    </w:p>
    <w:p>
      <w:pPr>
        <w:ind w:left="-567"/>
        <w:rPr>
          <w:rFonts w:ascii="Times New Roman" w:hAnsi="Times New Roman" w:cs="Times New Roman"/>
          <w:sz w:val="24"/>
          <w:szCs w:val="24"/>
        </w:rPr>
      </w:pPr>
      <w:r>
        <w:rPr>
          <w:rFonts w:ascii="Times New Roman" w:hAnsi="Times New Roman" w:cs="Times New Roman"/>
          <w:sz w:val="24"/>
          <w:szCs w:val="24"/>
        </w:rPr>
        <w:t xml:space="preserve">           К современным обычным средствам поражения относят боеприпасы объемного взрыва, зажигательные, кумулятивные, осколочные, фугасные и прочие огневые и ударные средства. Средства вооруженной борьбы постоянно совершенствуются, создаются принципиально новые системы, в которых используются ранее не известные или не применявшиеся научно-технические принципы и природные явления. В последнее десятилетие произошел решительный поворот военных теоретиков и историков к разработке новой концепции войны, новых форм и способов вооруженной борьбы, появляются новейшие технологии, оружие, основанное на новых физических принципах, к которому можно отнести: радиочастотное, лучевое, инфразвуковое, радиологическое, геофизическое, информационное, биотехнологические средства и др.  </w:t>
      </w:r>
    </w:p>
    <w:p>
      <w:pPr>
        <w:pStyle w:val="59"/>
        <w:ind w:left="-567" w:hanging="142"/>
        <w:rPr>
          <w:b/>
          <w:sz w:val="24"/>
          <w:szCs w:val="24"/>
        </w:rPr>
      </w:pPr>
      <w:r>
        <w:rPr>
          <w:b/>
          <w:sz w:val="24"/>
          <w:szCs w:val="24"/>
        </w:rPr>
        <w:t>Осколочные фугасные боеприпасы</w:t>
      </w:r>
    </w:p>
    <w:p>
      <w:pPr>
        <w:pStyle w:val="59"/>
        <w:ind w:left="-567" w:hanging="142"/>
        <w:rPr>
          <w:b/>
          <w:sz w:val="24"/>
          <w:szCs w:val="24"/>
        </w:rPr>
      </w:pPr>
    </w:p>
    <w:p>
      <w:pPr>
        <w:pStyle w:val="59"/>
        <w:ind w:left="-567" w:hanging="142"/>
        <w:rPr>
          <w:sz w:val="24"/>
          <w:szCs w:val="24"/>
        </w:rPr>
      </w:pPr>
      <w:r>
        <w:rPr>
          <w:sz w:val="24"/>
          <w:szCs w:val="24"/>
        </w:rPr>
        <w:t>В современных условиях, развивая ядерное, химическое и бактериологическое оружие продолжают совершенствоваться так называемые обычные средства поражения, под которыми понимают:</w:t>
      </w:r>
    </w:p>
    <w:p>
      <w:pPr>
        <w:pStyle w:val="59"/>
        <w:numPr>
          <w:ilvl w:val="0"/>
          <w:numId w:val="22"/>
        </w:numPr>
        <w:ind w:left="-567" w:hanging="142"/>
        <w:textAlignment w:val="baseline"/>
        <w:rPr>
          <w:sz w:val="24"/>
          <w:szCs w:val="24"/>
        </w:rPr>
      </w:pPr>
      <w:r>
        <w:rPr>
          <w:sz w:val="24"/>
          <w:szCs w:val="24"/>
        </w:rPr>
        <w:t>осколочно-фугасные боеприпасы;</w:t>
      </w:r>
    </w:p>
    <w:p>
      <w:pPr>
        <w:pStyle w:val="59"/>
        <w:numPr>
          <w:ilvl w:val="0"/>
          <w:numId w:val="22"/>
        </w:numPr>
        <w:ind w:left="-567" w:hanging="142"/>
        <w:textAlignment w:val="baseline"/>
        <w:rPr>
          <w:sz w:val="24"/>
          <w:szCs w:val="24"/>
        </w:rPr>
      </w:pPr>
      <w:r>
        <w:rPr>
          <w:sz w:val="24"/>
          <w:szCs w:val="24"/>
        </w:rPr>
        <w:t>зажигательные боеприпасы;</w:t>
      </w:r>
    </w:p>
    <w:p>
      <w:pPr>
        <w:pStyle w:val="59"/>
        <w:numPr>
          <w:ilvl w:val="0"/>
          <w:numId w:val="22"/>
        </w:numPr>
        <w:ind w:left="-567" w:hanging="142"/>
        <w:textAlignment w:val="baseline"/>
        <w:rPr>
          <w:sz w:val="24"/>
          <w:szCs w:val="24"/>
        </w:rPr>
      </w:pPr>
      <w:r>
        <w:rPr>
          <w:sz w:val="24"/>
          <w:szCs w:val="24"/>
        </w:rPr>
        <w:t>бомбы объемного взрыва.</w:t>
      </w:r>
    </w:p>
    <w:p>
      <w:pPr>
        <w:pStyle w:val="59"/>
        <w:numPr>
          <w:ilvl w:val="0"/>
          <w:numId w:val="22"/>
        </w:numPr>
        <w:ind w:left="-567" w:hanging="142"/>
        <w:textAlignment w:val="baseline"/>
        <w:rPr>
          <w:sz w:val="24"/>
          <w:szCs w:val="24"/>
        </w:rPr>
      </w:pPr>
      <w:r>
        <w:rPr>
          <w:sz w:val="24"/>
          <w:szCs w:val="24"/>
        </w:rPr>
        <w:t xml:space="preserve">ручная граната </w:t>
      </w:r>
    </w:p>
    <w:p>
      <w:pPr>
        <w:pStyle w:val="59"/>
        <w:numPr>
          <w:ilvl w:val="12"/>
          <w:numId w:val="0"/>
        </w:numPr>
        <w:ind w:left="-567" w:hanging="142"/>
        <w:jc w:val="left"/>
        <w:rPr>
          <w:sz w:val="24"/>
          <w:szCs w:val="24"/>
        </w:rPr>
      </w:pPr>
      <w:r>
        <w:rPr>
          <w:sz w:val="24"/>
          <w:szCs w:val="24"/>
        </w:rPr>
        <w:t>1. Осколочно-фугасные боеприпасы широко используются в локальных войнах в Левине, Афганистане и др. регионах. Их особенность – огромное количество (100-1000) осколков в виде шариков, иголок, стрелок.</w:t>
      </w:r>
    </w:p>
    <w:p>
      <w:pPr>
        <w:pStyle w:val="59"/>
        <w:numPr>
          <w:ilvl w:val="12"/>
          <w:numId w:val="0"/>
        </w:numPr>
        <w:ind w:left="-567" w:hanging="142"/>
        <w:jc w:val="left"/>
        <w:rPr>
          <w:sz w:val="24"/>
          <w:szCs w:val="24"/>
        </w:rPr>
      </w:pPr>
      <w:r>
        <w:rPr>
          <w:sz w:val="24"/>
          <w:szCs w:val="24"/>
        </w:rPr>
        <w:t>С самолетов сбрасывают специальные упаковки- кассеты, содержащие от 96 до 640 шариковых бомб. От действия вышечного заряда кассета над землей разрушается. А разлетающиеся бомбы взрываются на радиусе 160-250 тыс. м</w:t>
      </w:r>
      <w:r>
        <w:rPr>
          <w:sz w:val="24"/>
          <w:szCs w:val="24"/>
          <w:vertAlign w:val="superscript"/>
        </w:rPr>
        <w:t>2</w:t>
      </w:r>
      <w:r>
        <w:rPr>
          <w:sz w:val="24"/>
          <w:szCs w:val="24"/>
        </w:rPr>
        <w:t xml:space="preserve"> оснащаются они взрывателями:</w:t>
      </w:r>
    </w:p>
    <w:p>
      <w:pPr>
        <w:pStyle w:val="59"/>
        <w:numPr>
          <w:ilvl w:val="0"/>
          <w:numId w:val="22"/>
        </w:numPr>
        <w:ind w:left="-567" w:hanging="142"/>
        <w:jc w:val="left"/>
        <w:textAlignment w:val="baseline"/>
        <w:rPr>
          <w:sz w:val="24"/>
          <w:szCs w:val="24"/>
        </w:rPr>
      </w:pPr>
      <w:r>
        <w:rPr>
          <w:sz w:val="24"/>
          <w:szCs w:val="24"/>
        </w:rPr>
        <w:t>инертного;</w:t>
      </w:r>
    </w:p>
    <w:p>
      <w:pPr>
        <w:pStyle w:val="59"/>
        <w:numPr>
          <w:ilvl w:val="0"/>
          <w:numId w:val="22"/>
        </w:numPr>
        <w:ind w:left="-567" w:hanging="142"/>
        <w:jc w:val="left"/>
        <w:textAlignment w:val="baseline"/>
        <w:rPr>
          <w:sz w:val="24"/>
          <w:szCs w:val="24"/>
        </w:rPr>
      </w:pPr>
      <w:r>
        <w:rPr>
          <w:sz w:val="24"/>
          <w:szCs w:val="24"/>
        </w:rPr>
        <w:t>нажимного;</w:t>
      </w:r>
    </w:p>
    <w:p>
      <w:pPr>
        <w:pStyle w:val="59"/>
        <w:numPr>
          <w:ilvl w:val="0"/>
          <w:numId w:val="22"/>
        </w:numPr>
        <w:ind w:left="-567" w:hanging="142"/>
        <w:jc w:val="left"/>
        <w:textAlignment w:val="baseline"/>
        <w:rPr>
          <w:sz w:val="24"/>
          <w:szCs w:val="24"/>
        </w:rPr>
      </w:pPr>
      <w:r>
        <w:rPr>
          <w:sz w:val="24"/>
          <w:szCs w:val="24"/>
        </w:rPr>
        <w:t>натяжного;</w:t>
      </w:r>
    </w:p>
    <w:p>
      <w:pPr>
        <w:pStyle w:val="59"/>
        <w:numPr>
          <w:ilvl w:val="0"/>
          <w:numId w:val="22"/>
        </w:numPr>
        <w:ind w:left="-567" w:hanging="142"/>
        <w:jc w:val="left"/>
        <w:textAlignment w:val="baseline"/>
        <w:rPr>
          <w:sz w:val="24"/>
          <w:szCs w:val="24"/>
        </w:rPr>
      </w:pPr>
      <w:r>
        <w:rPr>
          <w:sz w:val="24"/>
          <w:szCs w:val="24"/>
        </w:rPr>
        <w:t>замедленного действия.</w:t>
      </w:r>
    </w:p>
    <w:p>
      <w:pPr>
        <w:pStyle w:val="59"/>
        <w:numPr>
          <w:ilvl w:val="12"/>
          <w:numId w:val="0"/>
        </w:numPr>
        <w:ind w:left="-567" w:hanging="142"/>
        <w:rPr>
          <w:sz w:val="24"/>
          <w:szCs w:val="24"/>
        </w:rPr>
      </w:pPr>
      <w:r>
        <w:rPr>
          <w:sz w:val="24"/>
          <w:szCs w:val="24"/>
        </w:rPr>
        <w:t xml:space="preserve">              Такие боеприпасы наносят людям тяжелые ранения. Надежным средством защиты служат убежища. Здания, инженерные сооружения. Фугасные боеприпасы широко применялись ВОВ для разрушения зданий, узлов связи, ОНХ. Транспорта. Бетонобойная бомба «Дюрандаль» предназначалась для разрушения взлетно-посадочных полос аэродромов с толщиной бетона до 70 см. средство доставки – самолет.</w:t>
      </w:r>
    </w:p>
    <w:p>
      <w:pPr>
        <w:pStyle w:val="59"/>
        <w:numPr>
          <w:ilvl w:val="12"/>
          <w:numId w:val="0"/>
        </w:numPr>
        <w:ind w:left="-567" w:hanging="142"/>
        <w:rPr>
          <w:b/>
          <w:sz w:val="24"/>
          <w:szCs w:val="24"/>
          <w:u w:val="single"/>
        </w:rPr>
      </w:pPr>
    </w:p>
    <w:p>
      <w:pPr>
        <w:pStyle w:val="59"/>
        <w:numPr>
          <w:ilvl w:val="12"/>
          <w:numId w:val="0"/>
        </w:numPr>
        <w:ind w:left="-567" w:hanging="142"/>
        <w:rPr>
          <w:b/>
          <w:sz w:val="24"/>
          <w:szCs w:val="24"/>
        </w:rPr>
      </w:pPr>
      <w:r>
        <w:rPr>
          <w:b/>
          <w:sz w:val="24"/>
          <w:szCs w:val="24"/>
        </w:rPr>
        <w:t>Обычные боеприпасы повышенной мощности</w:t>
      </w:r>
    </w:p>
    <w:p>
      <w:pPr>
        <w:pStyle w:val="59"/>
        <w:numPr>
          <w:ilvl w:val="12"/>
          <w:numId w:val="0"/>
        </w:numPr>
        <w:ind w:left="-567" w:hanging="142"/>
        <w:rPr>
          <w:b/>
          <w:sz w:val="24"/>
          <w:szCs w:val="24"/>
        </w:rPr>
      </w:pPr>
    </w:p>
    <w:p>
      <w:pPr>
        <w:pStyle w:val="59"/>
        <w:numPr>
          <w:ilvl w:val="12"/>
          <w:numId w:val="0"/>
        </w:numPr>
        <w:ind w:left="-567" w:hanging="142"/>
        <w:rPr>
          <w:sz w:val="24"/>
          <w:szCs w:val="24"/>
        </w:rPr>
      </w:pPr>
      <w:r>
        <w:rPr>
          <w:sz w:val="24"/>
          <w:szCs w:val="24"/>
        </w:rPr>
        <w:t>Развитие обычных вооружений вызывает тревогу т.к. они по эффективности близки к ядерным:</w:t>
      </w:r>
    </w:p>
    <w:p>
      <w:pPr>
        <w:pStyle w:val="59"/>
        <w:numPr>
          <w:ilvl w:val="0"/>
          <w:numId w:val="22"/>
        </w:numPr>
        <w:ind w:left="-567" w:hanging="142"/>
        <w:textAlignment w:val="baseline"/>
        <w:rPr>
          <w:sz w:val="24"/>
          <w:szCs w:val="24"/>
        </w:rPr>
      </w:pPr>
      <w:r>
        <w:rPr>
          <w:sz w:val="24"/>
          <w:szCs w:val="24"/>
        </w:rPr>
        <w:t>разрушительная сила;</w:t>
      </w:r>
    </w:p>
    <w:p>
      <w:pPr>
        <w:pStyle w:val="59"/>
        <w:numPr>
          <w:ilvl w:val="0"/>
          <w:numId w:val="22"/>
        </w:numPr>
        <w:ind w:left="-567" w:hanging="142"/>
        <w:textAlignment w:val="baseline"/>
        <w:rPr>
          <w:sz w:val="24"/>
          <w:szCs w:val="24"/>
        </w:rPr>
      </w:pPr>
      <w:r>
        <w:rPr>
          <w:sz w:val="24"/>
          <w:szCs w:val="24"/>
        </w:rPr>
        <w:t>увеличение дальности и точности поражение цели;</w:t>
      </w:r>
    </w:p>
    <w:p>
      <w:pPr>
        <w:pStyle w:val="59"/>
        <w:numPr>
          <w:ilvl w:val="0"/>
          <w:numId w:val="22"/>
        </w:numPr>
        <w:ind w:left="-567" w:hanging="142"/>
        <w:textAlignment w:val="baseline"/>
        <w:rPr>
          <w:sz w:val="24"/>
          <w:szCs w:val="24"/>
        </w:rPr>
      </w:pPr>
      <w:r>
        <w:rPr>
          <w:sz w:val="24"/>
          <w:szCs w:val="24"/>
        </w:rPr>
        <w:t>увеличение площади поражения.</w:t>
      </w:r>
    </w:p>
    <w:p>
      <w:pPr>
        <w:pStyle w:val="59"/>
        <w:ind w:left="-567" w:hanging="142"/>
        <w:textAlignment w:val="baseline"/>
        <w:rPr>
          <w:i/>
          <w:color w:val="000000"/>
          <w:sz w:val="24"/>
          <w:szCs w:val="24"/>
        </w:rPr>
      </w:pPr>
      <w:r>
        <w:rPr>
          <w:rStyle w:val="27"/>
          <w:b w:val="0"/>
          <w:i/>
          <w:color w:val="000000"/>
          <w:sz w:val="24"/>
          <w:szCs w:val="24"/>
        </w:rPr>
        <w:t>Бетонобойная</w:t>
      </w:r>
      <w:r>
        <w:rPr>
          <w:b/>
          <w:i/>
          <w:color w:val="000000"/>
          <w:sz w:val="24"/>
          <w:szCs w:val="24"/>
        </w:rPr>
        <w:t xml:space="preserve"> </w:t>
      </w:r>
      <w:r>
        <w:rPr>
          <w:rStyle w:val="27"/>
          <w:b w:val="0"/>
          <w:i/>
          <w:color w:val="000000"/>
          <w:sz w:val="24"/>
          <w:szCs w:val="24"/>
        </w:rPr>
        <w:t>бомба</w:t>
      </w:r>
      <w:r>
        <w:rPr>
          <w:i/>
          <w:color w:val="000000"/>
          <w:sz w:val="24"/>
          <w:szCs w:val="24"/>
        </w:rPr>
        <w:t xml:space="preserve"> GBU-28</w:t>
      </w:r>
    </w:p>
    <w:p>
      <w:pPr>
        <w:pStyle w:val="59"/>
        <w:numPr>
          <w:ilvl w:val="12"/>
          <w:numId w:val="0"/>
        </w:numPr>
        <w:ind w:left="-567" w:hanging="142"/>
        <w:rPr>
          <w:sz w:val="24"/>
          <w:szCs w:val="24"/>
        </w:rPr>
      </w:pPr>
      <w:r>
        <w:rPr>
          <w:sz w:val="24"/>
          <w:szCs w:val="24"/>
        </w:rPr>
        <w:t>Разрушающий эффект достигается:</w:t>
      </w:r>
    </w:p>
    <w:p>
      <w:pPr>
        <w:pStyle w:val="59"/>
        <w:numPr>
          <w:ilvl w:val="0"/>
          <w:numId w:val="22"/>
        </w:numPr>
        <w:ind w:left="-567" w:hanging="142"/>
        <w:textAlignment w:val="baseline"/>
        <w:rPr>
          <w:sz w:val="24"/>
          <w:szCs w:val="24"/>
        </w:rPr>
      </w:pPr>
      <w:r>
        <w:rPr>
          <w:sz w:val="24"/>
          <w:szCs w:val="24"/>
        </w:rPr>
        <w:t>за счет боеприпасов ВВ повышенной мощности;</w:t>
      </w:r>
    </w:p>
    <w:p>
      <w:pPr>
        <w:pStyle w:val="59"/>
        <w:numPr>
          <w:ilvl w:val="0"/>
          <w:numId w:val="22"/>
        </w:numPr>
        <w:ind w:left="-567" w:hanging="142"/>
        <w:textAlignment w:val="baseline"/>
        <w:rPr>
          <w:sz w:val="24"/>
          <w:szCs w:val="24"/>
        </w:rPr>
      </w:pPr>
      <w:r>
        <w:rPr>
          <w:sz w:val="24"/>
          <w:szCs w:val="24"/>
        </w:rPr>
        <w:t>увеличение массы ВВ относительно массы бомбы;</w:t>
      </w:r>
    </w:p>
    <w:p>
      <w:pPr>
        <w:pStyle w:val="59"/>
        <w:numPr>
          <w:ilvl w:val="0"/>
          <w:numId w:val="22"/>
        </w:numPr>
        <w:ind w:left="-567" w:hanging="142"/>
        <w:textAlignment w:val="baseline"/>
        <w:rPr>
          <w:sz w:val="24"/>
          <w:szCs w:val="24"/>
        </w:rPr>
      </w:pPr>
      <w:r>
        <w:rPr>
          <w:sz w:val="24"/>
          <w:szCs w:val="24"/>
        </w:rPr>
        <w:t>применение новых ВВ (желеобразных, жидких).</w:t>
      </w:r>
    </w:p>
    <w:p>
      <w:pPr>
        <w:pStyle w:val="59"/>
        <w:numPr>
          <w:ilvl w:val="12"/>
          <w:numId w:val="0"/>
        </w:numPr>
        <w:ind w:left="-567" w:hanging="142"/>
        <w:rPr>
          <w:sz w:val="24"/>
          <w:szCs w:val="24"/>
        </w:rPr>
      </w:pPr>
      <w:r>
        <w:rPr>
          <w:sz w:val="24"/>
          <w:szCs w:val="24"/>
        </w:rPr>
        <w:t xml:space="preserve">Тяжелая авиабомба </w:t>
      </w:r>
      <w:r>
        <w:rPr>
          <w:sz w:val="24"/>
          <w:szCs w:val="24"/>
          <w:lang w:val="en-US"/>
        </w:rPr>
        <w:t>BLU</w:t>
      </w:r>
      <w:r>
        <w:rPr>
          <w:sz w:val="24"/>
          <w:szCs w:val="24"/>
        </w:rPr>
        <w:t>-82 (США) начинена желеобразным ВВ: нитрат аммония, алюминиевый порошок, связующее вещество.</w:t>
      </w:r>
    </w:p>
    <w:p>
      <w:pPr>
        <w:pStyle w:val="59"/>
        <w:numPr>
          <w:ilvl w:val="12"/>
          <w:numId w:val="0"/>
        </w:numPr>
        <w:ind w:left="-567" w:hanging="142"/>
        <w:rPr>
          <w:sz w:val="24"/>
          <w:szCs w:val="24"/>
        </w:rPr>
      </w:pPr>
      <w:r>
        <w:rPr>
          <w:sz w:val="24"/>
          <w:szCs w:val="24"/>
        </w:rPr>
        <w:t xml:space="preserve">         Подрыв осуществляется на небольшой высоте одновременно с двух сторон (нескольких).Образуется при взрыве волна, способная произвести разрушения в радиусе 500 м.</w:t>
      </w:r>
    </w:p>
    <w:p>
      <w:pPr>
        <w:pStyle w:val="59"/>
        <w:numPr>
          <w:ilvl w:val="12"/>
          <w:numId w:val="0"/>
        </w:numPr>
        <w:ind w:left="-567" w:hanging="142"/>
        <w:rPr>
          <w:sz w:val="24"/>
          <w:szCs w:val="24"/>
        </w:rPr>
      </w:pPr>
      <w:r>
        <w:rPr>
          <w:sz w:val="24"/>
          <w:szCs w:val="24"/>
        </w:rPr>
        <w:t xml:space="preserve">“Вакуумная бомба” или бомба объемного взрыва СВИ-55 (США). Боеприпасы объемного взрыва – это рецептура, образующие газовоздушные смеси с кислородом воздуха. </w:t>
      </w:r>
    </w:p>
    <w:p>
      <w:pPr>
        <w:pStyle w:val="59"/>
        <w:numPr>
          <w:ilvl w:val="12"/>
          <w:numId w:val="0"/>
        </w:numPr>
        <w:ind w:left="-567" w:hanging="142"/>
        <w:rPr>
          <w:sz w:val="24"/>
          <w:szCs w:val="24"/>
        </w:rPr>
      </w:pPr>
      <w:r>
        <w:rPr>
          <w:sz w:val="24"/>
          <w:szCs w:val="24"/>
        </w:rPr>
        <w:t xml:space="preserve">Рецептура ВВ объемного взрыва: </w:t>
      </w:r>
    </w:p>
    <w:p>
      <w:pPr>
        <w:pStyle w:val="59"/>
        <w:numPr>
          <w:ilvl w:val="0"/>
          <w:numId w:val="22"/>
        </w:numPr>
        <w:ind w:left="-567" w:hanging="142"/>
        <w:textAlignment w:val="baseline"/>
        <w:rPr>
          <w:sz w:val="24"/>
          <w:szCs w:val="24"/>
        </w:rPr>
      </w:pPr>
      <w:r>
        <w:rPr>
          <w:sz w:val="24"/>
          <w:szCs w:val="24"/>
        </w:rPr>
        <w:t>метил ацетилен;</w:t>
      </w:r>
    </w:p>
    <w:p>
      <w:pPr>
        <w:pStyle w:val="59"/>
        <w:numPr>
          <w:ilvl w:val="0"/>
          <w:numId w:val="22"/>
        </w:numPr>
        <w:ind w:left="-567" w:hanging="142"/>
        <w:textAlignment w:val="baseline"/>
        <w:rPr>
          <w:sz w:val="24"/>
          <w:szCs w:val="24"/>
        </w:rPr>
      </w:pPr>
      <w:r>
        <w:rPr>
          <w:sz w:val="24"/>
          <w:szCs w:val="24"/>
        </w:rPr>
        <w:t>пропадиен;</w:t>
      </w:r>
    </w:p>
    <w:p>
      <w:pPr>
        <w:pStyle w:val="59"/>
        <w:numPr>
          <w:ilvl w:val="0"/>
          <w:numId w:val="22"/>
        </w:numPr>
        <w:ind w:left="-567" w:hanging="142"/>
        <w:textAlignment w:val="baseline"/>
        <w:rPr>
          <w:sz w:val="24"/>
          <w:szCs w:val="24"/>
        </w:rPr>
      </w:pPr>
      <w:r>
        <w:rPr>
          <w:sz w:val="24"/>
          <w:szCs w:val="24"/>
        </w:rPr>
        <w:t>пропан с добавкой бутана;</w:t>
      </w:r>
    </w:p>
    <w:p>
      <w:pPr>
        <w:pStyle w:val="59"/>
        <w:numPr>
          <w:ilvl w:val="0"/>
          <w:numId w:val="22"/>
        </w:numPr>
        <w:ind w:left="-567" w:hanging="142"/>
        <w:textAlignment w:val="baseline"/>
        <w:rPr>
          <w:sz w:val="24"/>
          <w:szCs w:val="24"/>
        </w:rPr>
      </w:pPr>
      <w:r>
        <w:rPr>
          <w:sz w:val="24"/>
          <w:szCs w:val="24"/>
        </w:rPr>
        <w:t>этилен;</w:t>
      </w:r>
    </w:p>
    <w:p>
      <w:pPr>
        <w:pStyle w:val="59"/>
        <w:numPr>
          <w:ilvl w:val="0"/>
          <w:numId w:val="22"/>
        </w:numPr>
        <w:ind w:left="-567" w:hanging="142"/>
        <w:textAlignment w:val="baseline"/>
        <w:rPr>
          <w:sz w:val="24"/>
          <w:szCs w:val="24"/>
        </w:rPr>
      </w:pPr>
      <w:r>
        <w:rPr>
          <w:sz w:val="24"/>
          <w:szCs w:val="24"/>
        </w:rPr>
        <w:t>жидкое горючее (пары).</w:t>
      </w:r>
    </w:p>
    <w:p>
      <w:pPr>
        <w:pStyle w:val="59"/>
        <w:numPr>
          <w:ilvl w:val="12"/>
          <w:numId w:val="0"/>
        </w:numPr>
        <w:ind w:left="-567" w:hanging="142"/>
        <w:rPr>
          <w:sz w:val="24"/>
          <w:szCs w:val="24"/>
        </w:rPr>
      </w:pPr>
      <w:r>
        <w:rPr>
          <w:sz w:val="24"/>
          <w:szCs w:val="24"/>
        </w:rPr>
        <w:t>Вес кассеты = 500 фунтов (225 кг); = 3 контейнера с топливной смесью.</w:t>
      </w:r>
    </w:p>
    <w:p>
      <w:pPr>
        <w:pStyle w:val="59"/>
        <w:numPr>
          <w:ilvl w:val="12"/>
          <w:numId w:val="0"/>
        </w:numPr>
        <w:ind w:left="-567" w:hanging="142"/>
        <w:rPr>
          <w:sz w:val="24"/>
          <w:szCs w:val="24"/>
        </w:rPr>
      </w:pPr>
      <w:r>
        <w:rPr>
          <w:sz w:val="24"/>
          <w:szCs w:val="24"/>
        </w:rPr>
        <w:t xml:space="preserve">          При ударе контейнера о землю возникает аэрозольное облако диаметром 15х2-3 м. Через несколько долей секунд  ВВ перемешается с воздухом, облако подрывается в нескольких местах.Основной поражающий диктор: ударная волна с избыточным давлением в зоне детонации более 20 кг/см</w:t>
      </w:r>
      <w:r>
        <w:rPr>
          <w:sz w:val="24"/>
          <w:szCs w:val="24"/>
          <w:vertAlign w:val="superscript"/>
        </w:rPr>
        <w:t>2</w:t>
      </w:r>
      <w:r>
        <w:rPr>
          <w:sz w:val="24"/>
          <w:szCs w:val="24"/>
        </w:rPr>
        <w:t xml:space="preserve"> (способно разрушать ж/бетонные сооружения). В 6 раз превышает фугасные б/припасы тротиловые. В перспективе эффект достигнет в 10-20 раз, т.е. при весе ВВ = 450 кг будет эквивалентно ЯВ = 10т; при весе ВВ = 4500 кг ЯВ = 100т. </w:t>
      </w:r>
    </w:p>
    <w:p>
      <w:pPr>
        <w:pStyle w:val="59"/>
        <w:numPr>
          <w:ilvl w:val="12"/>
          <w:numId w:val="0"/>
        </w:numPr>
        <w:ind w:left="-567" w:hanging="142"/>
        <w:rPr>
          <w:sz w:val="24"/>
          <w:szCs w:val="24"/>
        </w:rPr>
      </w:pPr>
    </w:p>
    <w:p>
      <w:pPr>
        <w:pStyle w:val="59"/>
        <w:numPr>
          <w:ilvl w:val="12"/>
          <w:numId w:val="0"/>
        </w:numPr>
        <w:ind w:left="-567" w:hanging="142"/>
        <w:rPr>
          <w:b/>
          <w:i/>
          <w:sz w:val="24"/>
          <w:szCs w:val="24"/>
        </w:rPr>
      </w:pPr>
      <w:r>
        <w:rPr>
          <w:b/>
          <w:i/>
          <w:sz w:val="24"/>
          <w:szCs w:val="24"/>
        </w:rPr>
        <w:t>Бетонобойная бомба (Франция)</w:t>
      </w:r>
    </w:p>
    <w:p>
      <w:pPr>
        <w:pStyle w:val="59"/>
        <w:numPr>
          <w:ilvl w:val="12"/>
          <w:numId w:val="0"/>
        </w:numPr>
        <w:ind w:left="-567" w:hanging="142"/>
        <w:rPr>
          <w:i/>
          <w:sz w:val="24"/>
          <w:szCs w:val="24"/>
        </w:rPr>
      </w:pPr>
      <w:r>
        <w:rPr>
          <w:sz w:val="24"/>
          <w:szCs w:val="24"/>
        </w:rPr>
        <w:t>Разработана на базе 100 мм НУРС:</w:t>
      </w:r>
    </w:p>
    <w:p>
      <w:pPr>
        <w:pStyle w:val="59"/>
        <w:numPr>
          <w:ilvl w:val="12"/>
          <w:numId w:val="0"/>
        </w:numPr>
        <w:ind w:left="-567" w:hanging="142"/>
        <w:rPr>
          <w:sz w:val="24"/>
          <w:szCs w:val="24"/>
        </w:rPr>
      </w:pPr>
      <w:r>
        <w:rPr>
          <w:sz w:val="24"/>
          <w:szCs w:val="24"/>
        </w:rPr>
        <w:t>= вес –34 кг, длина бомбы – 1750 мм;</w:t>
      </w:r>
    </w:p>
    <w:p>
      <w:pPr>
        <w:pStyle w:val="59"/>
        <w:numPr>
          <w:ilvl w:val="12"/>
          <w:numId w:val="0"/>
        </w:numPr>
        <w:ind w:left="-567" w:hanging="142"/>
        <w:rPr>
          <w:sz w:val="24"/>
          <w:szCs w:val="24"/>
        </w:rPr>
      </w:pPr>
      <w:r>
        <w:rPr>
          <w:sz w:val="24"/>
          <w:szCs w:val="24"/>
        </w:rPr>
        <w:t>= вес боевой части – 19 кг, диаметр – 100 мм;</w:t>
      </w:r>
    </w:p>
    <w:p>
      <w:pPr>
        <w:pStyle w:val="59"/>
        <w:numPr>
          <w:ilvl w:val="12"/>
          <w:numId w:val="0"/>
        </w:numPr>
        <w:ind w:left="-567" w:hanging="142"/>
        <w:rPr>
          <w:sz w:val="24"/>
          <w:szCs w:val="24"/>
        </w:rPr>
      </w:pPr>
      <w:r>
        <w:rPr>
          <w:sz w:val="24"/>
          <w:szCs w:val="24"/>
        </w:rPr>
        <w:t>= вес держателя – 460 кг, скорость бомбостана- 1100 км/час.</w:t>
      </w:r>
    </w:p>
    <w:p>
      <w:pPr>
        <w:pStyle w:val="59"/>
        <w:numPr>
          <w:ilvl w:val="12"/>
          <w:numId w:val="0"/>
        </w:numPr>
        <w:ind w:left="-567" w:hanging="142"/>
        <w:rPr>
          <w:sz w:val="24"/>
          <w:szCs w:val="24"/>
        </w:rPr>
      </w:pPr>
      <w:r>
        <w:rPr>
          <w:sz w:val="24"/>
          <w:szCs w:val="24"/>
        </w:rPr>
        <w:t>Бомба оснащена ракетным ускорителем. Крепится на подкрылки пилоны на балках на каждый держатель по 12 бомб.</w:t>
      </w:r>
    </w:p>
    <w:p>
      <w:pPr>
        <w:pStyle w:val="59"/>
        <w:numPr>
          <w:ilvl w:val="12"/>
          <w:numId w:val="0"/>
        </w:numPr>
        <w:ind w:left="-567" w:hanging="142"/>
        <w:rPr>
          <w:sz w:val="24"/>
          <w:szCs w:val="24"/>
        </w:rPr>
      </w:pPr>
      <w:r>
        <w:rPr>
          <w:sz w:val="24"/>
          <w:szCs w:val="24"/>
        </w:rPr>
        <w:t>Принцип действия:</w:t>
      </w:r>
    </w:p>
    <w:p>
      <w:pPr>
        <w:pStyle w:val="59"/>
        <w:numPr>
          <w:ilvl w:val="0"/>
          <w:numId w:val="22"/>
        </w:numPr>
        <w:ind w:left="-567" w:hanging="142"/>
        <w:textAlignment w:val="baseline"/>
        <w:rPr>
          <w:sz w:val="24"/>
          <w:szCs w:val="24"/>
        </w:rPr>
      </w:pPr>
      <w:r>
        <w:rPr>
          <w:sz w:val="24"/>
          <w:szCs w:val="24"/>
        </w:rPr>
        <w:t>после отделения = раскрывает два тормозных парашют;</w:t>
      </w:r>
    </w:p>
    <w:p>
      <w:pPr>
        <w:pStyle w:val="59"/>
        <w:numPr>
          <w:ilvl w:val="0"/>
          <w:numId w:val="22"/>
        </w:numPr>
        <w:ind w:left="-567" w:hanging="142"/>
        <w:textAlignment w:val="baseline"/>
        <w:rPr>
          <w:sz w:val="24"/>
          <w:szCs w:val="24"/>
        </w:rPr>
      </w:pPr>
      <w:r>
        <w:rPr>
          <w:sz w:val="24"/>
          <w:szCs w:val="24"/>
        </w:rPr>
        <w:t>после зависания над целью под углом 30</w:t>
      </w:r>
      <w:r>
        <w:rPr>
          <w:sz w:val="24"/>
          <w:szCs w:val="24"/>
          <w:vertAlign w:val="superscript"/>
        </w:rPr>
        <w:t>0</w:t>
      </w:r>
      <w:r>
        <w:rPr>
          <w:sz w:val="24"/>
          <w:szCs w:val="24"/>
        </w:rPr>
        <w:t xml:space="preserve"> парашюты выстреливаются. Включаются ускоритель.</w:t>
      </w:r>
    </w:p>
    <w:p>
      <w:pPr>
        <w:pStyle w:val="59"/>
        <w:numPr>
          <w:ilvl w:val="0"/>
          <w:numId w:val="22"/>
        </w:numPr>
        <w:ind w:left="-567" w:hanging="142"/>
        <w:textAlignment w:val="baseline"/>
        <w:rPr>
          <w:sz w:val="24"/>
          <w:szCs w:val="24"/>
        </w:rPr>
      </w:pPr>
      <w:r>
        <w:rPr>
          <w:sz w:val="24"/>
          <w:szCs w:val="24"/>
        </w:rPr>
        <w:t>бомба пробивает бетонное покрытие и взрывается. Воронка образуется диаметром 3-4 м.</w:t>
      </w:r>
    </w:p>
    <w:p>
      <w:pPr>
        <w:pStyle w:val="59"/>
        <w:numPr>
          <w:ilvl w:val="12"/>
          <w:numId w:val="0"/>
        </w:numPr>
        <w:ind w:left="-567" w:hanging="142"/>
        <w:rPr>
          <w:sz w:val="24"/>
          <w:szCs w:val="24"/>
        </w:rPr>
      </w:pPr>
      <w:r>
        <w:rPr>
          <w:sz w:val="24"/>
          <w:szCs w:val="24"/>
        </w:rPr>
        <w:t xml:space="preserve">          Осколочная бомба спускается на парашюте до земли, более эффективен угол в 30</w:t>
      </w:r>
      <w:r>
        <w:rPr>
          <w:sz w:val="24"/>
          <w:szCs w:val="24"/>
          <w:vertAlign w:val="superscript"/>
        </w:rPr>
        <w:t>0</w:t>
      </w:r>
      <w:r>
        <w:rPr>
          <w:sz w:val="24"/>
          <w:szCs w:val="24"/>
        </w:rPr>
        <w:t xml:space="preserve"> для распределения осколков в горизонтальной плоскости.</w:t>
      </w:r>
    </w:p>
    <w:p>
      <w:pPr>
        <w:pStyle w:val="59"/>
        <w:numPr>
          <w:ilvl w:val="12"/>
          <w:numId w:val="0"/>
        </w:numPr>
        <w:rPr>
          <w:b/>
          <w:i/>
          <w:sz w:val="24"/>
          <w:szCs w:val="24"/>
        </w:rPr>
      </w:pPr>
      <w:r>
        <w:rPr>
          <w:b/>
          <w:i/>
          <w:sz w:val="24"/>
          <w:szCs w:val="24"/>
        </w:rPr>
        <w:t>Кассетная бомба СВИ-24 (США)</w:t>
      </w:r>
    </w:p>
    <w:p>
      <w:pPr>
        <w:pStyle w:val="59"/>
        <w:numPr>
          <w:ilvl w:val="12"/>
          <w:numId w:val="0"/>
        </w:numPr>
        <w:ind w:left="-567" w:hanging="142"/>
        <w:rPr>
          <w:sz w:val="24"/>
          <w:szCs w:val="24"/>
        </w:rPr>
      </w:pPr>
      <w:r>
        <w:rPr>
          <w:sz w:val="24"/>
          <w:szCs w:val="24"/>
        </w:rPr>
        <w:t xml:space="preserve">           Начинка 192 тыс. шариков, площадь поражения 0,3 км</w:t>
      </w:r>
      <w:r>
        <w:rPr>
          <w:sz w:val="24"/>
          <w:szCs w:val="24"/>
          <w:vertAlign w:val="superscript"/>
        </w:rPr>
        <w:t>2</w:t>
      </w:r>
      <w:r>
        <w:rPr>
          <w:sz w:val="24"/>
          <w:szCs w:val="24"/>
        </w:rPr>
        <w:t xml:space="preserve">. </w:t>
      </w:r>
      <w:r>
        <w:rPr>
          <w:sz w:val="24"/>
          <w:szCs w:val="24"/>
          <w:lang w:val="en-US"/>
        </w:rPr>
        <w:t>F</w:t>
      </w:r>
      <w:r>
        <w:rPr>
          <w:sz w:val="24"/>
          <w:szCs w:val="24"/>
        </w:rPr>
        <w:t>-4 (фонтом) несет 11 кассет, обрабатывает площадь = 1,6 км</w:t>
      </w:r>
      <w:r>
        <w:rPr>
          <w:sz w:val="24"/>
          <w:szCs w:val="24"/>
          <w:vertAlign w:val="superscript"/>
        </w:rPr>
        <w:t>2</w:t>
      </w:r>
      <w:r>
        <w:rPr>
          <w:sz w:val="24"/>
          <w:szCs w:val="24"/>
        </w:rPr>
        <w:t>, В-52 несет 66 кассет, поражает площадь 8 км</w:t>
      </w:r>
      <w:r>
        <w:rPr>
          <w:sz w:val="24"/>
          <w:szCs w:val="24"/>
          <w:vertAlign w:val="superscript"/>
        </w:rPr>
        <w:t>2</w:t>
      </w:r>
      <w:r>
        <w:rPr>
          <w:sz w:val="24"/>
          <w:szCs w:val="24"/>
        </w:rPr>
        <w:t xml:space="preserve"> вместо стальных шариков кассеты могут быть и пластмассовые, которые не обнаруживаются рентгеновскими лучами. Их называют пластиковые б/припасы. На вооружении ВССША поступили кассетные б/припасы для поражения танков – б/головки к ракете “ЛЭНС”. Это 15 элементов в обычном снаряжении кумулятивного типа с инфракрасной головкой наведения. Такая ракета способна поражать 15 танков на расстоянии 20-100 км, 10 элементов на диаметр = 150 км.</w:t>
      </w:r>
    </w:p>
    <w:p>
      <w:pPr>
        <w:pStyle w:val="59"/>
        <w:numPr>
          <w:ilvl w:val="12"/>
          <w:numId w:val="0"/>
        </w:numPr>
        <w:ind w:left="-567" w:hanging="142"/>
        <w:rPr>
          <w:sz w:val="24"/>
          <w:szCs w:val="24"/>
        </w:rPr>
      </w:pPr>
    </w:p>
    <w:p>
      <w:pPr>
        <w:pStyle w:val="59"/>
        <w:numPr>
          <w:ilvl w:val="12"/>
          <w:numId w:val="0"/>
        </w:numPr>
        <w:ind w:left="-567" w:hanging="142"/>
        <w:rPr>
          <w:b/>
          <w:i/>
          <w:sz w:val="24"/>
          <w:szCs w:val="24"/>
        </w:rPr>
      </w:pPr>
      <w:r>
        <w:rPr>
          <w:b/>
          <w:i/>
          <w:sz w:val="24"/>
          <w:szCs w:val="24"/>
        </w:rPr>
        <w:t xml:space="preserve">         Авиационная бомба «Белига» (Франция)</w:t>
      </w:r>
    </w:p>
    <w:p>
      <w:pPr>
        <w:pStyle w:val="59"/>
        <w:numPr>
          <w:ilvl w:val="12"/>
          <w:numId w:val="0"/>
        </w:numPr>
        <w:ind w:left="-567" w:hanging="142"/>
        <w:rPr>
          <w:sz w:val="24"/>
          <w:szCs w:val="24"/>
        </w:rPr>
      </w:pPr>
      <w:r>
        <w:rPr>
          <w:sz w:val="24"/>
          <w:szCs w:val="24"/>
        </w:rPr>
        <w:t>Предназначение:</w:t>
      </w:r>
    </w:p>
    <w:p>
      <w:pPr>
        <w:pStyle w:val="59"/>
        <w:numPr>
          <w:ilvl w:val="12"/>
          <w:numId w:val="0"/>
        </w:numPr>
        <w:ind w:left="-567" w:hanging="142"/>
        <w:rPr>
          <w:sz w:val="24"/>
          <w:szCs w:val="24"/>
        </w:rPr>
      </w:pPr>
      <w:r>
        <w:rPr>
          <w:sz w:val="24"/>
          <w:szCs w:val="24"/>
        </w:rPr>
        <w:t>1) борьба с танками, транспортными средствами и ж/сали в рассредоточенных порядках:</w:t>
      </w:r>
    </w:p>
    <w:p>
      <w:pPr>
        <w:pStyle w:val="59"/>
        <w:ind w:left="-567" w:hanging="142"/>
        <w:textAlignment w:val="baseline"/>
        <w:rPr>
          <w:sz w:val="24"/>
          <w:szCs w:val="24"/>
        </w:rPr>
      </w:pPr>
      <w:r>
        <w:rPr>
          <w:sz w:val="24"/>
          <w:szCs w:val="24"/>
        </w:rPr>
        <w:t>-   осколочные;</w:t>
      </w:r>
    </w:p>
    <w:p>
      <w:pPr>
        <w:pStyle w:val="59"/>
        <w:numPr>
          <w:ilvl w:val="0"/>
          <w:numId w:val="22"/>
        </w:numPr>
        <w:ind w:left="-567" w:hanging="142"/>
        <w:textAlignment w:val="baseline"/>
        <w:rPr>
          <w:sz w:val="24"/>
          <w:szCs w:val="24"/>
        </w:rPr>
      </w:pPr>
      <w:r>
        <w:rPr>
          <w:sz w:val="24"/>
          <w:szCs w:val="24"/>
        </w:rPr>
        <w:t>кумулятивные;</w:t>
      </w:r>
    </w:p>
    <w:p>
      <w:pPr>
        <w:pStyle w:val="59"/>
        <w:numPr>
          <w:ilvl w:val="0"/>
          <w:numId w:val="22"/>
        </w:numPr>
        <w:ind w:left="-567" w:hanging="142"/>
        <w:textAlignment w:val="baseline"/>
        <w:rPr>
          <w:sz w:val="24"/>
          <w:szCs w:val="24"/>
        </w:rPr>
      </w:pPr>
      <w:r>
        <w:rPr>
          <w:sz w:val="24"/>
          <w:szCs w:val="24"/>
        </w:rPr>
        <w:t>противотранспортные;</w:t>
      </w:r>
    </w:p>
    <w:p>
      <w:pPr>
        <w:pStyle w:val="59"/>
        <w:numPr>
          <w:ilvl w:val="12"/>
          <w:numId w:val="0"/>
        </w:numPr>
        <w:ind w:left="-567" w:hanging="142"/>
        <w:rPr>
          <w:sz w:val="24"/>
          <w:szCs w:val="24"/>
        </w:rPr>
      </w:pPr>
      <w:r>
        <w:rPr>
          <w:sz w:val="24"/>
          <w:szCs w:val="24"/>
        </w:rPr>
        <w:t>2) для минирования аэродромов, ж/д узлов, дорог. Крепится на подвески к самолету. Количество б/припасов в кассете = 151х1,2 кг. Вес каждого заряда – 1,2 кг. Диаметр заряда 66 мм. Длина заряда 3300 мм. Общий вес кассеты 285 кг.</w:t>
      </w:r>
    </w:p>
    <w:p>
      <w:pPr>
        <w:pStyle w:val="59"/>
        <w:numPr>
          <w:ilvl w:val="12"/>
          <w:numId w:val="0"/>
        </w:numPr>
        <w:ind w:left="-567" w:hanging="142"/>
        <w:rPr>
          <w:sz w:val="24"/>
          <w:szCs w:val="24"/>
        </w:rPr>
      </w:pPr>
      <w:r>
        <w:rPr>
          <w:sz w:val="24"/>
          <w:szCs w:val="24"/>
        </w:rPr>
        <w:t>Бомбометание ведется с высоты 60 м при скорости 1000 км/ч, площадь поражения 40х120 м до 60х240 м. Кассета имеет тормозной парашют. Программное устройство выбрасываются заряды и опускаются на парашютах.</w:t>
      </w:r>
    </w:p>
    <w:p>
      <w:pPr>
        <w:pStyle w:val="59"/>
        <w:numPr>
          <w:ilvl w:val="12"/>
          <w:numId w:val="0"/>
        </w:numPr>
        <w:ind w:left="-567" w:hanging="142"/>
        <w:rPr>
          <w:sz w:val="24"/>
          <w:szCs w:val="24"/>
        </w:rPr>
      </w:pPr>
    </w:p>
    <w:p>
      <w:pPr>
        <w:pStyle w:val="59"/>
        <w:numPr>
          <w:ilvl w:val="12"/>
          <w:numId w:val="0"/>
        </w:numPr>
        <w:rPr>
          <w:b/>
          <w:sz w:val="24"/>
          <w:szCs w:val="24"/>
        </w:rPr>
      </w:pPr>
      <w:r>
        <w:rPr>
          <w:b/>
          <w:sz w:val="24"/>
          <w:szCs w:val="24"/>
        </w:rPr>
        <w:t xml:space="preserve"> Фугасно - осколочные мины</w:t>
      </w:r>
    </w:p>
    <w:p>
      <w:pPr>
        <w:pStyle w:val="59"/>
        <w:numPr>
          <w:ilvl w:val="12"/>
          <w:numId w:val="0"/>
        </w:numPr>
        <w:ind w:left="-567" w:hanging="142"/>
        <w:rPr>
          <w:b/>
          <w:sz w:val="24"/>
          <w:szCs w:val="24"/>
        </w:rPr>
      </w:pPr>
    </w:p>
    <w:p>
      <w:pPr>
        <w:pStyle w:val="59"/>
        <w:numPr>
          <w:ilvl w:val="12"/>
          <w:numId w:val="0"/>
        </w:numPr>
        <w:ind w:left="-567" w:hanging="142"/>
        <w:rPr>
          <w:sz w:val="24"/>
          <w:szCs w:val="24"/>
        </w:rPr>
      </w:pPr>
      <w:r>
        <w:rPr>
          <w:sz w:val="24"/>
          <w:szCs w:val="24"/>
        </w:rPr>
        <w:t>Фугасные предназначены для поражения живой силы, населения. Американский тип М 14; М 25. Корпус пластмассовый, ВВ, взрывное устройство.Поражающие элементы осколочных мин: шарики, иголки, кусочки метила. Радиус поражения = 30м, отдельные осколки = до 150 м, высота выбрасывания “выпрыгивающих” = 0,5-1,5м.</w:t>
      </w:r>
    </w:p>
    <w:p>
      <w:pPr>
        <w:pStyle w:val="59"/>
        <w:numPr>
          <w:ilvl w:val="12"/>
          <w:numId w:val="0"/>
        </w:numPr>
        <w:ind w:left="-567" w:hanging="142"/>
        <w:rPr>
          <w:sz w:val="24"/>
          <w:szCs w:val="24"/>
        </w:rPr>
      </w:pPr>
      <w:r>
        <w:rPr>
          <w:sz w:val="24"/>
          <w:szCs w:val="24"/>
        </w:rPr>
        <w:t>Противопехотные мины обезвреживать НЕЛЬЗЯ! Они уничтожаются: зарядами ВВ; типовыми тралами; гусеницами танков; расстреливается; растаскиваются кошками; уничтожаются гранатами.</w:t>
      </w:r>
    </w:p>
    <w:p>
      <w:pPr>
        <w:pStyle w:val="59"/>
        <w:numPr>
          <w:ilvl w:val="12"/>
          <w:numId w:val="0"/>
        </w:numPr>
        <w:ind w:left="-567" w:hanging="142"/>
        <w:rPr>
          <w:sz w:val="24"/>
          <w:szCs w:val="24"/>
        </w:rPr>
      </w:pPr>
      <w:r>
        <w:rPr>
          <w:sz w:val="24"/>
          <w:szCs w:val="24"/>
        </w:rPr>
        <w:t>“Мини-сюрприз” и “геркулес” США, итальянские, “мини-ловушки” – ярко раскрашенные игрушки. Коробки с конфетами, радио, авторучки, минированные здания, предметы, общественных транспортов, личного транспорта.</w:t>
      </w:r>
    </w:p>
    <w:p>
      <w:pPr>
        <w:pStyle w:val="59"/>
        <w:numPr>
          <w:ilvl w:val="12"/>
          <w:numId w:val="0"/>
        </w:numPr>
        <w:ind w:left="-567" w:hanging="142"/>
        <w:rPr>
          <w:sz w:val="24"/>
          <w:szCs w:val="24"/>
        </w:rPr>
      </w:pPr>
      <w:r>
        <w:rPr>
          <w:sz w:val="24"/>
          <w:szCs w:val="24"/>
        </w:rPr>
        <w:t>Принцип действия: нажимного, натяжного, электрического, инерционного, радиоуправляемые.</w:t>
      </w:r>
    </w:p>
    <w:p>
      <w:pPr>
        <w:pStyle w:val="59"/>
        <w:numPr>
          <w:ilvl w:val="12"/>
          <w:numId w:val="0"/>
        </w:numPr>
        <w:ind w:left="-567" w:hanging="142"/>
        <w:rPr>
          <w:sz w:val="24"/>
          <w:szCs w:val="24"/>
        </w:rPr>
      </w:pPr>
      <w:r>
        <w:rPr>
          <w:sz w:val="24"/>
          <w:szCs w:val="24"/>
        </w:rPr>
        <w:t>Демаскирующие признаки: натяжная проволока; зацеп, опрокидывающиеся предметы.</w:t>
      </w:r>
    </w:p>
    <w:p>
      <w:pPr>
        <w:pStyle w:val="59"/>
        <w:numPr>
          <w:ilvl w:val="12"/>
          <w:numId w:val="0"/>
        </w:numPr>
        <w:ind w:left="-567" w:hanging="142"/>
        <w:rPr>
          <w:sz w:val="24"/>
          <w:szCs w:val="24"/>
        </w:rPr>
      </w:pPr>
      <w:r>
        <w:rPr>
          <w:sz w:val="24"/>
          <w:szCs w:val="24"/>
        </w:rPr>
        <w:t>Особенности поражения, т.е. раны бывают: рванные (отслойка лоскутов кожи, мышц, сосудов); ушибленные (неровный край, пропитанные кровью); размозженные (поверхностные, проникающие, опасные для жизни).</w:t>
      </w:r>
    </w:p>
    <w:p>
      <w:pPr>
        <w:pStyle w:val="59"/>
        <w:numPr>
          <w:ilvl w:val="12"/>
          <w:numId w:val="0"/>
        </w:numPr>
        <w:ind w:left="-567" w:hanging="142"/>
        <w:rPr>
          <w:sz w:val="24"/>
          <w:szCs w:val="24"/>
        </w:rPr>
      </w:pPr>
      <w:r>
        <w:rPr>
          <w:sz w:val="24"/>
          <w:szCs w:val="24"/>
        </w:rPr>
        <w:t>Основные способы защиты от кассетных, вакуумных и др. боеприпасов</w:t>
      </w:r>
    </w:p>
    <w:p>
      <w:pPr>
        <w:pStyle w:val="59"/>
        <w:numPr>
          <w:ilvl w:val="12"/>
          <w:numId w:val="0"/>
        </w:numPr>
        <w:ind w:left="-567" w:hanging="142"/>
        <w:rPr>
          <w:sz w:val="24"/>
          <w:szCs w:val="24"/>
        </w:rPr>
      </w:pPr>
      <w:r>
        <w:rPr>
          <w:sz w:val="24"/>
          <w:szCs w:val="24"/>
        </w:rPr>
        <w:t>В ракетно-ядерной войне защита населения от ОМП может быть достигнута различными способами:</w:t>
      </w:r>
    </w:p>
    <w:p>
      <w:pPr>
        <w:pStyle w:val="59"/>
        <w:numPr>
          <w:ilvl w:val="0"/>
          <w:numId w:val="22"/>
        </w:numPr>
        <w:ind w:left="-567" w:hanging="142"/>
        <w:textAlignment w:val="baseline"/>
        <w:rPr>
          <w:sz w:val="24"/>
          <w:szCs w:val="24"/>
        </w:rPr>
      </w:pPr>
      <w:r>
        <w:rPr>
          <w:sz w:val="24"/>
          <w:szCs w:val="24"/>
        </w:rPr>
        <w:t>укрытие в ЗС;</w:t>
      </w:r>
    </w:p>
    <w:p>
      <w:pPr>
        <w:pStyle w:val="59"/>
        <w:numPr>
          <w:ilvl w:val="0"/>
          <w:numId w:val="22"/>
        </w:numPr>
        <w:ind w:left="-567" w:hanging="142"/>
        <w:textAlignment w:val="baseline"/>
        <w:rPr>
          <w:sz w:val="24"/>
          <w:szCs w:val="24"/>
        </w:rPr>
      </w:pPr>
      <w:r>
        <w:rPr>
          <w:sz w:val="24"/>
          <w:szCs w:val="24"/>
        </w:rPr>
        <w:t>проведение рассредоточения и эвакуации;</w:t>
      </w:r>
    </w:p>
    <w:p>
      <w:pPr>
        <w:pStyle w:val="59"/>
        <w:numPr>
          <w:ilvl w:val="0"/>
          <w:numId w:val="22"/>
        </w:numPr>
        <w:ind w:left="-567" w:hanging="142"/>
        <w:textAlignment w:val="baseline"/>
        <w:rPr>
          <w:sz w:val="24"/>
          <w:szCs w:val="24"/>
        </w:rPr>
      </w:pPr>
      <w:r>
        <w:rPr>
          <w:sz w:val="24"/>
          <w:szCs w:val="24"/>
        </w:rPr>
        <w:t>обеспечение СИЗ и др.</w:t>
      </w:r>
    </w:p>
    <w:p>
      <w:pPr>
        <w:pStyle w:val="59"/>
        <w:numPr>
          <w:ilvl w:val="12"/>
          <w:numId w:val="0"/>
        </w:numPr>
        <w:ind w:left="-567" w:hanging="142"/>
        <w:rPr>
          <w:sz w:val="24"/>
          <w:szCs w:val="24"/>
        </w:rPr>
      </w:pPr>
      <w:r>
        <w:rPr>
          <w:sz w:val="24"/>
          <w:szCs w:val="24"/>
        </w:rPr>
        <w:t>Обычные боеприпасы наиболее опасны для людей находящихся на открытой местности.</w:t>
      </w:r>
    </w:p>
    <w:p>
      <w:pPr>
        <w:pStyle w:val="59"/>
        <w:numPr>
          <w:ilvl w:val="12"/>
          <w:numId w:val="0"/>
        </w:numPr>
        <w:ind w:left="-567" w:hanging="142"/>
        <w:rPr>
          <w:sz w:val="24"/>
          <w:szCs w:val="24"/>
        </w:rPr>
      </w:pPr>
      <w:r>
        <w:rPr>
          <w:sz w:val="24"/>
          <w:szCs w:val="24"/>
        </w:rPr>
        <w:t>Способы защиты:</w:t>
      </w:r>
    </w:p>
    <w:p>
      <w:pPr>
        <w:pStyle w:val="59"/>
        <w:numPr>
          <w:ilvl w:val="0"/>
          <w:numId w:val="22"/>
        </w:numPr>
        <w:ind w:left="-567" w:hanging="142"/>
        <w:textAlignment w:val="baseline"/>
        <w:rPr>
          <w:sz w:val="24"/>
          <w:szCs w:val="24"/>
        </w:rPr>
      </w:pPr>
      <w:r>
        <w:rPr>
          <w:sz w:val="24"/>
          <w:szCs w:val="24"/>
        </w:rPr>
        <w:t>убежища;</w:t>
      </w:r>
    </w:p>
    <w:p>
      <w:pPr>
        <w:pStyle w:val="59"/>
        <w:numPr>
          <w:ilvl w:val="0"/>
          <w:numId w:val="22"/>
        </w:numPr>
        <w:ind w:left="-567" w:hanging="142"/>
        <w:textAlignment w:val="baseline"/>
        <w:rPr>
          <w:sz w:val="24"/>
          <w:szCs w:val="24"/>
        </w:rPr>
      </w:pPr>
      <w:r>
        <w:rPr>
          <w:sz w:val="24"/>
          <w:szCs w:val="24"/>
        </w:rPr>
        <w:t>укрытия всех типов;</w:t>
      </w:r>
    </w:p>
    <w:p>
      <w:pPr>
        <w:pStyle w:val="59"/>
        <w:numPr>
          <w:ilvl w:val="0"/>
          <w:numId w:val="22"/>
        </w:numPr>
        <w:ind w:left="-567" w:hanging="142"/>
        <w:textAlignment w:val="baseline"/>
        <w:rPr>
          <w:sz w:val="24"/>
          <w:szCs w:val="24"/>
        </w:rPr>
      </w:pPr>
      <w:r>
        <w:rPr>
          <w:sz w:val="24"/>
          <w:szCs w:val="24"/>
        </w:rPr>
        <w:t>перекрытие щелей;</w:t>
      </w:r>
    </w:p>
    <w:p>
      <w:pPr>
        <w:pStyle w:val="59"/>
        <w:numPr>
          <w:ilvl w:val="0"/>
          <w:numId w:val="22"/>
        </w:numPr>
        <w:ind w:left="-567" w:hanging="142"/>
        <w:textAlignment w:val="baseline"/>
        <w:rPr>
          <w:sz w:val="24"/>
          <w:szCs w:val="24"/>
        </w:rPr>
      </w:pPr>
      <w:r>
        <w:rPr>
          <w:sz w:val="24"/>
          <w:szCs w:val="24"/>
        </w:rPr>
        <w:t>строения кирпичные, деревянные;</w:t>
      </w:r>
    </w:p>
    <w:p>
      <w:pPr>
        <w:pStyle w:val="59"/>
        <w:numPr>
          <w:ilvl w:val="0"/>
          <w:numId w:val="22"/>
        </w:numPr>
        <w:ind w:left="-567" w:hanging="142"/>
        <w:textAlignment w:val="baseline"/>
        <w:rPr>
          <w:sz w:val="24"/>
          <w:szCs w:val="24"/>
        </w:rPr>
      </w:pPr>
      <w:r>
        <w:rPr>
          <w:sz w:val="24"/>
          <w:szCs w:val="24"/>
        </w:rPr>
        <w:t>фортификационные сооружения;</w:t>
      </w:r>
    </w:p>
    <w:p>
      <w:pPr>
        <w:pStyle w:val="59"/>
        <w:numPr>
          <w:ilvl w:val="0"/>
          <w:numId w:val="22"/>
        </w:numPr>
        <w:ind w:left="-567" w:hanging="142"/>
        <w:textAlignment w:val="baseline"/>
        <w:rPr>
          <w:sz w:val="24"/>
          <w:szCs w:val="24"/>
        </w:rPr>
      </w:pPr>
      <w:r>
        <w:rPr>
          <w:sz w:val="24"/>
          <w:szCs w:val="24"/>
        </w:rPr>
        <w:t>коллекторы, канавы;</w:t>
      </w:r>
    </w:p>
    <w:p>
      <w:pPr>
        <w:pStyle w:val="59"/>
        <w:numPr>
          <w:ilvl w:val="0"/>
          <w:numId w:val="22"/>
        </w:numPr>
        <w:ind w:left="-567" w:hanging="142"/>
        <w:textAlignment w:val="baseline"/>
        <w:rPr>
          <w:sz w:val="24"/>
          <w:szCs w:val="24"/>
        </w:rPr>
      </w:pPr>
      <w:r>
        <w:rPr>
          <w:sz w:val="24"/>
          <w:szCs w:val="24"/>
        </w:rPr>
        <w:t>складки местности, курган, обрыв, овраг, берега рек;</w:t>
      </w:r>
    </w:p>
    <w:p>
      <w:pPr>
        <w:pStyle w:val="59"/>
        <w:numPr>
          <w:ilvl w:val="0"/>
          <w:numId w:val="22"/>
        </w:numPr>
        <w:ind w:left="-567" w:hanging="142"/>
        <w:textAlignment w:val="baseline"/>
        <w:rPr>
          <w:sz w:val="24"/>
          <w:szCs w:val="24"/>
        </w:rPr>
      </w:pPr>
      <w:r>
        <w:rPr>
          <w:sz w:val="24"/>
          <w:szCs w:val="24"/>
        </w:rPr>
        <w:t>боевая техника, бронежилеты.</w:t>
      </w:r>
    </w:p>
    <w:p>
      <w:pPr>
        <w:pStyle w:val="59"/>
        <w:ind w:left="-567" w:hanging="142"/>
        <w:textAlignment w:val="baseline"/>
        <w:rPr>
          <w:sz w:val="24"/>
          <w:szCs w:val="24"/>
        </w:rPr>
      </w:pPr>
    </w:p>
    <w:p>
      <w:pPr>
        <w:pStyle w:val="59"/>
        <w:numPr>
          <w:ilvl w:val="12"/>
          <w:numId w:val="0"/>
        </w:numPr>
        <w:ind w:left="-567" w:hanging="142"/>
        <w:rPr>
          <w:b/>
          <w:sz w:val="24"/>
          <w:szCs w:val="24"/>
        </w:rPr>
      </w:pPr>
      <w:r>
        <w:rPr>
          <w:b/>
          <w:sz w:val="24"/>
          <w:szCs w:val="24"/>
        </w:rPr>
        <w:t>Зажигательное оружие и защита от него</w:t>
      </w:r>
    </w:p>
    <w:p>
      <w:pPr>
        <w:pStyle w:val="59"/>
        <w:numPr>
          <w:ilvl w:val="12"/>
          <w:numId w:val="0"/>
        </w:numPr>
        <w:ind w:left="-567" w:hanging="142"/>
        <w:rPr>
          <w:b/>
          <w:sz w:val="24"/>
          <w:szCs w:val="24"/>
        </w:rPr>
      </w:pPr>
    </w:p>
    <w:p>
      <w:pPr>
        <w:pStyle w:val="59"/>
        <w:numPr>
          <w:ilvl w:val="12"/>
          <w:numId w:val="0"/>
        </w:numPr>
        <w:ind w:left="-567" w:hanging="142"/>
        <w:rPr>
          <w:sz w:val="24"/>
          <w:szCs w:val="24"/>
        </w:rPr>
      </w:pPr>
      <w:r>
        <w:rPr>
          <w:sz w:val="24"/>
          <w:szCs w:val="24"/>
        </w:rPr>
        <w:t>Зажигательные вещества делятся на группы:</w:t>
      </w:r>
    </w:p>
    <w:p>
      <w:pPr>
        <w:pStyle w:val="59"/>
        <w:numPr>
          <w:ilvl w:val="12"/>
          <w:numId w:val="0"/>
        </w:numPr>
        <w:ind w:left="-567" w:hanging="142"/>
        <w:rPr>
          <w:sz w:val="24"/>
          <w:szCs w:val="24"/>
        </w:rPr>
      </w:pPr>
      <w:r>
        <w:rPr>
          <w:sz w:val="24"/>
          <w:szCs w:val="24"/>
        </w:rPr>
        <w:t>-   металлы;</w:t>
      </w:r>
    </w:p>
    <w:p>
      <w:pPr>
        <w:pStyle w:val="59"/>
        <w:numPr>
          <w:ilvl w:val="0"/>
          <w:numId w:val="22"/>
        </w:numPr>
        <w:tabs>
          <w:tab w:val="left" w:pos="1069"/>
        </w:tabs>
        <w:ind w:left="-567" w:hanging="142"/>
        <w:textAlignment w:val="baseline"/>
        <w:rPr>
          <w:sz w:val="24"/>
          <w:szCs w:val="24"/>
        </w:rPr>
      </w:pPr>
      <w:r>
        <w:rPr>
          <w:sz w:val="24"/>
          <w:szCs w:val="24"/>
        </w:rPr>
        <w:t>пиротехнические средства;</w:t>
      </w:r>
    </w:p>
    <w:p>
      <w:pPr>
        <w:pStyle w:val="59"/>
        <w:numPr>
          <w:ilvl w:val="0"/>
          <w:numId w:val="22"/>
        </w:numPr>
        <w:tabs>
          <w:tab w:val="left" w:pos="1069"/>
        </w:tabs>
        <w:ind w:left="-567" w:hanging="142"/>
        <w:textAlignment w:val="baseline"/>
        <w:rPr>
          <w:sz w:val="24"/>
          <w:szCs w:val="24"/>
        </w:rPr>
      </w:pPr>
      <w:r>
        <w:rPr>
          <w:sz w:val="24"/>
          <w:szCs w:val="24"/>
        </w:rPr>
        <w:t>зажигательные вещества на основе нефтепродуктов;</w:t>
      </w:r>
    </w:p>
    <w:p>
      <w:pPr>
        <w:pStyle w:val="59"/>
        <w:numPr>
          <w:ilvl w:val="0"/>
          <w:numId w:val="22"/>
        </w:numPr>
        <w:tabs>
          <w:tab w:val="left" w:pos="1069"/>
        </w:tabs>
        <w:ind w:left="-567" w:hanging="142"/>
        <w:textAlignment w:val="baseline"/>
        <w:rPr>
          <w:sz w:val="24"/>
          <w:szCs w:val="24"/>
        </w:rPr>
      </w:pPr>
      <w:r>
        <w:rPr>
          <w:sz w:val="24"/>
          <w:szCs w:val="24"/>
        </w:rPr>
        <w:t>ЗВ на основе смеси нефтепродукты – металлы;</w:t>
      </w:r>
    </w:p>
    <w:p>
      <w:pPr>
        <w:pStyle w:val="59"/>
        <w:numPr>
          <w:ilvl w:val="0"/>
          <w:numId w:val="22"/>
        </w:numPr>
        <w:tabs>
          <w:tab w:val="left" w:pos="1069"/>
        </w:tabs>
        <w:ind w:left="-567" w:hanging="142"/>
        <w:textAlignment w:val="baseline"/>
        <w:rPr>
          <w:sz w:val="24"/>
          <w:szCs w:val="24"/>
        </w:rPr>
      </w:pPr>
      <w:r>
        <w:rPr>
          <w:sz w:val="24"/>
          <w:szCs w:val="24"/>
        </w:rPr>
        <w:t>металлорганические соединения;</w:t>
      </w:r>
    </w:p>
    <w:p>
      <w:pPr>
        <w:pStyle w:val="59"/>
        <w:numPr>
          <w:ilvl w:val="0"/>
          <w:numId w:val="22"/>
        </w:numPr>
        <w:tabs>
          <w:tab w:val="left" w:pos="1069"/>
        </w:tabs>
        <w:ind w:left="-567" w:hanging="142"/>
        <w:textAlignment w:val="baseline"/>
        <w:rPr>
          <w:sz w:val="24"/>
          <w:szCs w:val="24"/>
        </w:rPr>
      </w:pPr>
      <w:r>
        <w:rPr>
          <w:sz w:val="24"/>
          <w:szCs w:val="24"/>
        </w:rPr>
        <w:t>самовоспламеняющиеся вещества.</w:t>
      </w:r>
    </w:p>
    <w:p>
      <w:pPr>
        <w:pStyle w:val="59"/>
        <w:numPr>
          <w:ilvl w:val="12"/>
          <w:numId w:val="0"/>
        </w:numPr>
        <w:ind w:left="-567" w:hanging="142"/>
        <w:rPr>
          <w:sz w:val="24"/>
          <w:szCs w:val="24"/>
        </w:rPr>
      </w:pPr>
      <w:r>
        <w:rPr>
          <w:sz w:val="24"/>
          <w:szCs w:val="24"/>
        </w:rPr>
        <w:t>Металлы</w:t>
      </w:r>
      <w:r>
        <w:rPr>
          <w:b/>
          <w:sz w:val="24"/>
          <w:szCs w:val="24"/>
        </w:rPr>
        <w:t xml:space="preserve"> </w:t>
      </w:r>
      <w:r>
        <w:rPr>
          <w:sz w:val="24"/>
          <w:szCs w:val="24"/>
        </w:rPr>
        <w:t>– высокая температура горения ~ 2000-3000</w:t>
      </w:r>
      <w:r>
        <w:rPr>
          <w:sz w:val="24"/>
          <w:szCs w:val="24"/>
          <w:vertAlign w:val="superscript"/>
        </w:rPr>
        <w:t>0</w:t>
      </w:r>
      <w:r>
        <w:rPr>
          <w:sz w:val="24"/>
          <w:szCs w:val="24"/>
        </w:rPr>
        <w:t>С.</w:t>
      </w:r>
    </w:p>
    <w:p>
      <w:pPr>
        <w:pStyle w:val="59"/>
        <w:numPr>
          <w:ilvl w:val="12"/>
          <w:numId w:val="0"/>
        </w:numPr>
        <w:ind w:left="-567" w:hanging="142"/>
        <w:rPr>
          <w:sz w:val="24"/>
          <w:szCs w:val="24"/>
        </w:rPr>
      </w:pPr>
      <w:r>
        <w:rPr>
          <w:i/>
          <w:sz w:val="24"/>
          <w:szCs w:val="24"/>
        </w:rPr>
        <w:t>Магний</w:t>
      </w:r>
      <w:r>
        <w:rPr>
          <w:sz w:val="24"/>
          <w:szCs w:val="24"/>
        </w:rPr>
        <w:t xml:space="preserve"> температура горения 623</w:t>
      </w:r>
      <w:r>
        <w:rPr>
          <w:sz w:val="24"/>
          <w:szCs w:val="24"/>
          <w:vertAlign w:val="superscript"/>
        </w:rPr>
        <w:t>0</w:t>
      </w:r>
      <w:r>
        <w:rPr>
          <w:sz w:val="24"/>
          <w:szCs w:val="24"/>
        </w:rPr>
        <w:t>С, горит ярким пламенем, выделяет 6000 ккал/кг, температура поднимается до 1980</w:t>
      </w:r>
      <w:r>
        <w:rPr>
          <w:sz w:val="24"/>
          <w:szCs w:val="24"/>
          <w:vertAlign w:val="superscript"/>
        </w:rPr>
        <w:t>0</w:t>
      </w:r>
      <w:r>
        <w:rPr>
          <w:sz w:val="24"/>
          <w:szCs w:val="24"/>
        </w:rPr>
        <w:t xml:space="preserve"> (плавится сталь); при взаимодействии с водой образует взрывчатые смеси водорода и других газов.</w:t>
      </w:r>
    </w:p>
    <w:p>
      <w:pPr>
        <w:pStyle w:val="59"/>
        <w:numPr>
          <w:ilvl w:val="12"/>
          <w:numId w:val="0"/>
        </w:numPr>
        <w:ind w:left="-567" w:hanging="142"/>
        <w:rPr>
          <w:sz w:val="24"/>
          <w:szCs w:val="24"/>
        </w:rPr>
      </w:pPr>
      <w:r>
        <w:rPr>
          <w:i/>
          <w:sz w:val="24"/>
          <w:szCs w:val="24"/>
        </w:rPr>
        <w:t>Алюминий</w:t>
      </w:r>
      <w:r>
        <w:rPr>
          <w:sz w:val="24"/>
          <w:szCs w:val="24"/>
        </w:rPr>
        <w:t xml:space="preserve"> – трудновоспламеняемый выделяет 7000 ккал/кг. Применяется в чистом виде или в сплавах с магнием; в термитных составах в виде порошка в напалмах.</w:t>
      </w:r>
    </w:p>
    <w:p>
      <w:pPr>
        <w:pStyle w:val="59"/>
        <w:numPr>
          <w:ilvl w:val="12"/>
          <w:numId w:val="0"/>
        </w:numPr>
        <w:ind w:left="-567" w:hanging="142"/>
        <w:rPr>
          <w:sz w:val="24"/>
          <w:szCs w:val="24"/>
        </w:rPr>
      </w:pPr>
      <w:r>
        <w:rPr>
          <w:i/>
          <w:sz w:val="24"/>
          <w:szCs w:val="24"/>
        </w:rPr>
        <w:t xml:space="preserve">Цирконий – </w:t>
      </w:r>
      <w:r>
        <w:rPr>
          <w:sz w:val="24"/>
          <w:szCs w:val="24"/>
        </w:rPr>
        <w:t>используется в бронебойно-зажигательных боеприпасах, кумулятивных патронах, зажигательных кассетах. Как зажигательный агент используется в сплавах с титаном, свинцом.</w:t>
      </w:r>
    </w:p>
    <w:p>
      <w:pPr>
        <w:pStyle w:val="59"/>
        <w:numPr>
          <w:ilvl w:val="12"/>
          <w:numId w:val="0"/>
        </w:numPr>
        <w:ind w:left="-567" w:hanging="142"/>
        <w:rPr>
          <w:sz w:val="24"/>
          <w:szCs w:val="24"/>
        </w:rPr>
      </w:pPr>
      <w:r>
        <w:rPr>
          <w:i/>
          <w:sz w:val="24"/>
          <w:szCs w:val="24"/>
        </w:rPr>
        <w:t xml:space="preserve">Объединенный уран- </w:t>
      </w:r>
      <w:r>
        <w:rPr>
          <w:sz w:val="24"/>
          <w:szCs w:val="24"/>
        </w:rPr>
        <w:t>продукт переработки урановой руды.</w:t>
      </w:r>
    </w:p>
    <w:p>
      <w:pPr>
        <w:pStyle w:val="59"/>
        <w:numPr>
          <w:ilvl w:val="0"/>
          <w:numId w:val="22"/>
        </w:numPr>
        <w:ind w:left="-567" w:hanging="142"/>
        <w:textAlignment w:val="baseline"/>
        <w:rPr>
          <w:sz w:val="24"/>
          <w:szCs w:val="24"/>
        </w:rPr>
      </w:pPr>
      <w:r>
        <w:rPr>
          <w:sz w:val="24"/>
          <w:szCs w:val="24"/>
        </w:rPr>
        <w:t>подкалиберные снаряды, шарики, сердечники;</w:t>
      </w:r>
    </w:p>
    <w:p>
      <w:pPr>
        <w:pStyle w:val="59"/>
        <w:numPr>
          <w:ilvl w:val="0"/>
          <w:numId w:val="22"/>
        </w:numPr>
        <w:ind w:left="-567" w:hanging="142"/>
        <w:textAlignment w:val="baseline"/>
        <w:rPr>
          <w:sz w:val="24"/>
          <w:szCs w:val="24"/>
        </w:rPr>
      </w:pPr>
      <w:r>
        <w:rPr>
          <w:sz w:val="24"/>
          <w:szCs w:val="24"/>
        </w:rPr>
        <w:t>обладают высокой пробивной силой огнеспособностью;</w:t>
      </w:r>
    </w:p>
    <w:p>
      <w:pPr>
        <w:pStyle w:val="59"/>
        <w:numPr>
          <w:ilvl w:val="0"/>
          <w:numId w:val="22"/>
        </w:numPr>
        <w:ind w:left="-567" w:hanging="142"/>
        <w:textAlignment w:val="baseline"/>
        <w:rPr>
          <w:sz w:val="24"/>
          <w:szCs w:val="24"/>
        </w:rPr>
      </w:pPr>
      <w:r>
        <w:rPr>
          <w:sz w:val="24"/>
          <w:szCs w:val="24"/>
        </w:rPr>
        <w:t>будучи мягче стали “ОУ” при ударе о броню частично распыляется и самовозгорается.</w:t>
      </w:r>
    </w:p>
    <w:p>
      <w:pPr>
        <w:pStyle w:val="59"/>
        <w:ind w:left="-567" w:hanging="142"/>
        <w:textAlignment w:val="baseline"/>
        <w:rPr>
          <w:sz w:val="24"/>
          <w:szCs w:val="24"/>
        </w:rPr>
      </w:pPr>
    </w:p>
    <w:p>
      <w:pPr>
        <w:pStyle w:val="59"/>
        <w:numPr>
          <w:ilvl w:val="12"/>
          <w:numId w:val="0"/>
        </w:numPr>
        <w:ind w:left="-567" w:hanging="142"/>
        <w:jc w:val="center"/>
        <w:rPr>
          <w:b/>
          <w:sz w:val="24"/>
          <w:szCs w:val="24"/>
        </w:rPr>
      </w:pPr>
      <w:r>
        <w:rPr>
          <w:b/>
          <w:sz w:val="24"/>
          <w:szCs w:val="24"/>
        </w:rPr>
        <w:t>Способы защиты от зажигательных средств личного состава</w:t>
      </w:r>
    </w:p>
    <w:p>
      <w:pPr>
        <w:pStyle w:val="59"/>
        <w:numPr>
          <w:ilvl w:val="0"/>
          <w:numId w:val="22"/>
        </w:numPr>
        <w:ind w:left="-567" w:hanging="142"/>
        <w:textAlignment w:val="baseline"/>
        <w:rPr>
          <w:sz w:val="24"/>
          <w:szCs w:val="24"/>
        </w:rPr>
      </w:pPr>
      <w:r>
        <w:rPr>
          <w:sz w:val="24"/>
          <w:szCs w:val="24"/>
        </w:rPr>
        <w:t>ликвидация доступа кислорода к очагу горения (засыпать песком, землей, дерном, набросить куртку, накидку, войлок);</w:t>
      </w:r>
    </w:p>
    <w:p>
      <w:pPr>
        <w:pStyle w:val="59"/>
        <w:numPr>
          <w:ilvl w:val="0"/>
          <w:numId w:val="22"/>
        </w:numPr>
        <w:ind w:left="-567" w:hanging="142"/>
        <w:textAlignment w:val="baseline"/>
        <w:rPr>
          <w:sz w:val="24"/>
          <w:szCs w:val="24"/>
        </w:rPr>
      </w:pPr>
      <w:r>
        <w:rPr>
          <w:sz w:val="24"/>
          <w:szCs w:val="24"/>
        </w:rPr>
        <w:t>прижать пламя к земле;</w:t>
      </w:r>
    </w:p>
    <w:p>
      <w:pPr>
        <w:pStyle w:val="59"/>
        <w:numPr>
          <w:ilvl w:val="0"/>
          <w:numId w:val="22"/>
        </w:numPr>
        <w:ind w:left="-567" w:hanging="142"/>
        <w:textAlignment w:val="baseline"/>
        <w:rPr>
          <w:sz w:val="24"/>
          <w:szCs w:val="24"/>
        </w:rPr>
      </w:pPr>
      <w:r>
        <w:rPr>
          <w:sz w:val="24"/>
          <w:szCs w:val="24"/>
        </w:rPr>
        <w:t>погрузить в воду (не снимая одежды);</w:t>
      </w:r>
    </w:p>
    <w:p>
      <w:pPr>
        <w:pStyle w:val="59"/>
        <w:numPr>
          <w:ilvl w:val="0"/>
          <w:numId w:val="22"/>
        </w:numPr>
        <w:ind w:left="-567" w:hanging="142"/>
        <w:textAlignment w:val="baseline"/>
        <w:rPr>
          <w:sz w:val="24"/>
          <w:szCs w:val="24"/>
        </w:rPr>
      </w:pPr>
      <w:r>
        <w:rPr>
          <w:sz w:val="24"/>
          <w:szCs w:val="24"/>
        </w:rPr>
        <w:t>запретить бег, движение, т.к. это усиливает процесс горения и проводит к более тяжким последствиями;</w:t>
      </w:r>
    </w:p>
    <w:p>
      <w:pPr>
        <w:pStyle w:val="59"/>
        <w:numPr>
          <w:ilvl w:val="0"/>
          <w:numId w:val="22"/>
        </w:numPr>
        <w:ind w:left="-567" w:hanging="142"/>
        <w:textAlignment w:val="baseline"/>
        <w:rPr>
          <w:sz w:val="24"/>
          <w:szCs w:val="24"/>
        </w:rPr>
      </w:pPr>
      <w:r>
        <w:rPr>
          <w:sz w:val="24"/>
          <w:szCs w:val="24"/>
        </w:rPr>
        <w:t>убежища и укрытия, противорадиационные укрытия;</w:t>
      </w:r>
    </w:p>
    <w:p>
      <w:pPr>
        <w:pStyle w:val="59"/>
        <w:numPr>
          <w:ilvl w:val="0"/>
          <w:numId w:val="22"/>
        </w:numPr>
        <w:ind w:left="-567" w:hanging="142"/>
        <w:textAlignment w:val="baseline"/>
        <w:rPr>
          <w:sz w:val="24"/>
          <w:szCs w:val="24"/>
        </w:rPr>
      </w:pPr>
      <w:r>
        <w:rPr>
          <w:sz w:val="24"/>
          <w:szCs w:val="24"/>
        </w:rPr>
        <w:t>овраги, канавы, ямы, рвы;</w:t>
      </w:r>
    </w:p>
    <w:p>
      <w:pPr>
        <w:pStyle w:val="59"/>
        <w:numPr>
          <w:ilvl w:val="0"/>
          <w:numId w:val="22"/>
        </w:numPr>
        <w:ind w:left="-567" w:hanging="142"/>
        <w:textAlignment w:val="baseline"/>
        <w:rPr>
          <w:sz w:val="24"/>
          <w:szCs w:val="24"/>
        </w:rPr>
      </w:pPr>
      <w:r>
        <w:rPr>
          <w:sz w:val="24"/>
          <w:szCs w:val="24"/>
        </w:rPr>
        <w:t>способы защиты эффективны тогда и зависят от стойкости людей, их умения пользоваться СИЗ и натренированности в элементах защиты.</w:t>
      </w:r>
    </w:p>
    <w:p>
      <w:pPr>
        <w:pStyle w:val="59"/>
        <w:ind w:left="-567" w:hanging="142"/>
        <w:rPr>
          <w:sz w:val="24"/>
          <w:szCs w:val="24"/>
        </w:rPr>
      </w:pPr>
    </w:p>
    <w:p>
      <w:pPr>
        <w:pStyle w:val="59"/>
        <w:ind w:left="-567" w:hanging="142"/>
        <w:rPr>
          <w:b/>
          <w:sz w:val="24"/>
          <w:szCs w:val="24"/>
        </w:rPr>
      </w:pPr>
      <w:r>
        <w:rPr>
          <w:b/>
          <w:sz w:val="24"/>
          <w:szCs w:val="24"/>
        </w:rPr>
        <w:t xml:space="preserve"> Зажигательные смеси</w:t>
      </w:r>
    </w:p>
    <w:p>
      <w:pPr>
        <w:pStyle w:val="59"/>
        <w:ind w:left="-567" w:hanging="142"/>
        <w:rPr>
          <w:b/>
          <w:sz w:val="24"/>
          <w:szCs w:val="24"/>
        </w:rPr>
      </w:pPr>
    </w:p>
    <w:p>
      <w:pPr>
        <w:pStyle w:val="59"/>
        <w:ind w:left="-567" w:hanging="142"/>
        <w:rPr>
          <w:sz w:val="24"/>
          <w:szCs w:val="24"/>
        </w:rPr>
      </w:pPr>
      <w:r>
        <w:rPr>
          <w:sz w:val="24"/>
          <w:szCs w:val="24"/>
        </w:rPr>
        <w:t>Смеси на основе нефтепродуктов, металлов, пирогелей.</w:t>
      </w:r>
    </w:p>
    <w:p>
      <w:pPr>
        <w:pStyle w:val="59"/>
        <w:ind w:left="-567" w:hanging="142"/>
        <w:rPr>
          <w:sz w:val="24"/>
          <w:szCs w:val="24"/>
        </w:rPr>
      </w:pPr>
      <w:r>
        <w:rPr>
          <w:sz w:val="24"/>
          <w:szCs w:val="24"/>
        </w:rPr>
        <w:t>Пирогель – тестообразная, липкая масса серого цвета, тяжелее воды, горит 3-4 минуты, выделяет едкий дым, температура 1600</w:t>
      </w:r>
      <w:r>
        <w:rPr>
          <w:sz w:val="24"/>
          <w:szCs w:val="24"/>
          <w:vertAlign w:val="superscript"/>
        </w:rPr>
        <w:t>0</w:t>
      </w:r>
      <w:r>
        <w:rPr>
          <w:sz w:val="24"/>
          <w:szCs w:val="24"/>
        </w:rPr>
        <w:t>.</w:t>
      </w:r>
    </w:p>
    <w:p>
      <w:pPr>
        <w:pStyle w:val="59"/>
        <w:ind w:left="-567" w:hanging="142"/>
        <w:rPr>
          <w:sz w:val="24"/>
          <w:szCs w:val="24"/>
        </w:rPr>
      </w:pPr>
      <w:r>
        <w:rPr>
          <w:sz w:val="24"/>
          <w:szCs w:val="24"/>
        </w:rPr>
        <w:t>Пирогель – бензин, загущенный с помощью изобутилметакрылата каучука.</w:t>
      </w:r>
    </w:p>
    <w:p>
      <w:pPr>
        <w:pStyle w:val="59"/>
        <w:ind w:left="-567" w:hanging="142"/>
        <w:rPr>
          <w:sz w:val="24"/>
          <w:szCs w:val="24"/>
        </w:rPr>
      </w:pPr>
      <w:r>
        <w:rPr>
          <w:sz w:val="24"/>
          <w:szCs w:val="24"/>
        </w:rPr>
        <w:t>Метил органические соединения</w:t>
      </w:r>
    </w:p>
    <w:p>
      <w:pPr>
        <w:pStyle w:val="59"/>
        <w:tabs>
          <w:tab w:val="left" w:pos="1714"/>
        </w:tabs>
        <w:ind w:left="-567" w:hanging="142"/>
        <w:rPr>
          <w:sz w:val="24"/>
          <w:szCs w:val="24"/>
        </w:rPr>
      </w:pPr>
      <w:r>
        <w:rPr>
          <w:sz w:val="24"/>
          <w:szCs w:val="24"/>
        </w:rPr>
        <w:t>Триэтлалюминий (ТЭА) – бесцветная жидкость, температура горения 23000</w:t>
      </w:r>
      <w:r>
        <w:rPr>
          <w:sz w:val="24"/>
          <w:szCs w:val="24"/>
          <w:vertAlign w:val="superscript"/>
        </w:rPr>
        <w:t>0</w:t>
      </w:r>
      <w:r>
        <w:rPr>
          <w:sz w:val="24"/>
          <w:szCs w:val="24"/>
        </w:rPr>
        <w:t>, горит ярким пламенем. Вместо алюминия может использоваться магний. Применяется в ракетах для разг. гранатометов, т.е. легких пусковых устройств, разработанных вместо огнеметов.</w:t>
      </w:r>
    </w:p>
    <w:p>
      <w:pPr>
        <w:pStyle w:val="59"/>
        <w:tabs>
          <w:tab w:val="left" w:pos="1714"/>
        </w:tabs>
        <w:ind w:left="-567" w:hanging="142"/>
        <w:rPr>
          <w:sz w:val="24"/>
          <w:szCs w:val="24"/>
        </w:rPr>
      </w:pPr>
      <w:r>
        <w:rPr>
          <w:sz w:val="24"/>
          <w:szCs w:val="24"/>
        </w:rPr>
        <w:t>Самовоспламеняющиеся вещества</w:t>
      </w:r>
    </w:p>
    <w:p>
      <w:pPr>
        <w:pStyle w:val="59"/>
        <w:tabs>
          <w:tab w:val="left" w:pos="1714"/>
        </w:tabs>
        <w:ind w:left="-567" w:hanging="142"/>
        <w:rPr>
          <w:sz w:val="24"/>
          <w:szCs w:val="24"/>
        </w:rPr>
      </w:pPr>
      <w:r>
        <w:rPr>
          <w:sz w:val="24"/>
          <w:szCs w:val="24"/>
        </w:rPr>
        <w:t>Белый фосфор – полупрозрачное, твердое вещество с желтоватым оттенком. Ядовита смертельная доза 0,1г. В воздухе самовозгорается температура горения 1200</w:t>
      </w:r>
      <w:r>
        <w:rPr>
          <w:sz w:val="24"/>
          <w:szCs w:val="24"/>
          <w:vertAlign w:val="superscript"/>
        </w:rPr>
        <w:t>0</w:t>
      </w:r>
      <w:r>
        <w:rPr>
          <w:sz w:val="24"/>
          <w:szCs w:val="24"/>
        </w:rPr>
        <w:t>. При попадании на тело человека вызывает долго незаживающие раны. Пластифицированный фосфор используется для военных целей и получается обработанной гранулированного фосфора раствором синтетического каучука.</w:t>
      </w:r>
    </w:p>
    <w:p>
      <w:pPr>
        <w:pStyle w:val="59"/>
        <w:tabs>
          <w:tab w:val="left" w:pos="1714"/>
        </w:tabs>
        <w:ind w:left="-567" w:hanging="142"/>
        <w:rPr>
          <w:sz w:val="24"/>
          <w:szCs w:val="24"/>
        </w:rPr>
      </w:pPr>
    </w:p>
    <w:p>
      <w:pPr>
        <w:ind w:left="-567" w:hanging="142"/>
        <w:jc w:val="both"/>
        <w:rPr>
          <w:rFonts w:ascii="Times New Roman" w:hAnsi="Times New Roman" w:cs="Times New Roman"/>
          <w:sz w:val="24"/>
          <w:szCs w:val="24"/>
        </w:rPr>
      </w:pPr>
      <w:r>
        <w:rPr>
          <w:rFonts w:ascii="Times New Roman" w:hAnsi="Times New Roman" w:cs="Times New Roman"/>
          <w:sz w:val="24"/>
          <w:szCs w:val="24"/>
        </w:rPr>
        <w:t>Своевременное проведение предупредительных  мероприятий снизит возможность возникновения пожаров и уменьшит вероятность их быстрого распространения.</w:t>
      </w:r>
    </w:p>
    <w:p>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Организация ГО на промышленном объекте в военное и мирное время</w:t>
      </w:r>
    </w:p>
    <w:p>
      <w:pPr>
        <w:ind w:left="-567" w:hanging="142"/>
        <w:jc w:val="both"/>
        <w:rPr>
          <w:rFonts w:ascii="Times New Roman" w:hAnsi="Times New Roman" w:cs="Times New Roman"/>
          <w:b/>
          <w:sz w:val="24"/>
          <w:szCs w:val="24"/>
        </w:rPr>
      </w:pPr>
    </w:p>
    <w:p>
      <w:pPr>
        <w:ind w:left="-567" w:hanging="142"/>
        <w:jc w:val="both"/>
        <w:rPr>
          <w:rFonts w:ascii="Times New Roman" w:hAnsi="Times New Roman" w:cs="Times New Roman"/>
          <w:sz w:val="24"/>
          <w:szCs w:val="24"/>
        </w:rPr>
      </w:pPr>
      <w:r>
        <w:rPr>
          <w:rFonts w:ascii="Times New Roman" w:hAnsi="Times New Roman" w:cs="Times New Roman"/>
          <w:sz w:val="24"/>
          <w:szCs w:val="24"/>
        </w:rPr>
        <w:t xml:space="preserve">          Первым звеном в деле организации ГО на промышленном объекте является разработка плана ГО.План ГО объекта представляет собой заранее разработанный перечень мероприятий по защите рабочих и служащих, повышению устойчивости работы объекта в условиях применения противником оружия массового поражения и других средств нападения.План разрабатывается текстуально с приложением в виде графиков и таблиц.</w:t>
      </w:r>
    </w:p>
    <w:p>
      <w:pPr>
        <w:ind w:left="-567" w:hanging="142"/>
        <w:jc w:val="both"/>
        <w:rPr>
          <w:rFonts w:ascii="Times New Roman" w:hAnsi="Times New Roman" w:cs="Times New Roman"/>
          <w:sz w:val="24"/>
          <w:szCs w:val="24"/>
        </w:rPr>
      </w:pPr>
      <w:r>
        <w:rPr>
          <w:rFonts w:ascii="Times New Roman" w:hAnsi="Times New Roman" w:cs="Times New Roman"/>
          <w:sz w:val="24"/>
          <w:szCs w:val="24"/>
        </w:rPr>
        <w:t xml:space="preserve">             В плане ГО следует включать мероприятия по защите рабочих и служащих, поддержанию производственной деятельности и другие с учётом обстановки, которая может сложиться на объекте после применения противником оружия массового поражения и других средств нападения. Кроме того, в плане предусматривается необходимое количество сил и средств для ликвидации последствий нападения противника, а также мероприятия, обеспечивающие восстановление производственной деятельности объекта.</w:t>
      </w:r>
    </w:p>
    <w:p>
      <w:pPr>
        <w:ind w:left="-567" w:hanging="142"/>
        <w:jc w:val="both"/>
        <w:rPr>
          <w:rFonts w:ascii="Times New Roman" w:hAnsi="Times New Roman" w:cs="Times New Roman"/>
          <w:sz w:val="24"/>
          <w:szCs w:val="24"/>
        </w:rPr>
      </w:pPr>
      <w:r>
        <w:rPr>
          <w:rFonts w:ascii="Times New Roman" w:hAnsi="Times New Roman" w:cs="Times New Roman"/>
          <w:sz w:val="24"/>
          <w:szCs w:val="24"/>
        </w:rPr>
        <w:t xml:space="preserve">          Планирующие документы по ГО разрабатываются в двух экземплярах. Подписывает их начальник штаба ГО объекта и после согласования с вышестоящим штабом ГО утверждает начальник ГО объекта. После утверждения доводят до исполнителей.</w:t>
      </w:r>
    </w:p>
    <w:p>
      <w:pPr>
        <w:ind w:left="-567" w:hanging="142"/>
        <w:jc w:val="both"/>
        <w:rPr>
          <w:rFonts w:ascii="Times New Roman" w:hAnsi="Times New Roman" w:cs="Times New Roman"/>
          <w:sz w:val="24"/>
          <w:szCs w:val="24"/>
        </w:rPr>
      </w:pPr>
      <w:r>
        <w:rPr>
          <w:rFonts w:ascii="Times New Roman" w:hAnsi="Times New Roman" w:cs="Times New Roman"/>
          <w:sz w:val="24"/>
          <w:szCs w:val="24"/>
        </w:rPr>
        <w:t xml:space="preserve">          План ГО объекта народного хозяйства является программой осуществления защитных мероприятий. Он позволяет целеустремлённо и организованно решать задачи ГО как в сложных условиях войны, так и в случае возникновения крупных аварий и катастроф или стихийных бедствий.</w:t>
      </w:r>
    </w:p>
    <w:p>
      <w:pPr>
        <w:ind w:left="-567" w:hanging="142"/>
        <w:jc w:val="both"/>
        <w:rPr>
          <w:rFonts w:ascii="Times New Roman" w:hAnsi="Times New Roman" w:cs="Times New Roman"/>
          <w:sz w:val="24"/>
          <w:szCs w:val="24"/>
        </w:rPr>
      </w:pPr>
      <w:r>
        <w:rPr>
          <w:rFonts w:ascii="Times New Roman" w:hAnsi="Times New Roman" w:cs="Times New Roman"/>
          <w:sz w:val="24"/>
          <w:szCs w:val="24"/>
        </w:rPr>
        <w:t xml:space="preserve">       Основу плана составляют мероприятия по защите рабочих, служащих и членов их семей. При определении этих мероприятий учитываются важность и особенность производственной деятельности объекта. Если объект продолжает работу в городе, то защита планируется по месту работы в убежищах, а членов их семей в загородной зоне в простейшем радиационном укрытии и простейших укрытиях. В том случае, когда производственная деятельность объекта переносятся в загородную зону, защита рабочих, служащих и членов их семей планируется в ПРУ и простейших укрытиях, строительство которых предусматривается в загородной зоне.</w:t>
      </w:r>
    </w:p>
    <w:p>
      <w:pPr>
        <w:ind w:left="-567" w:hanging="142"/>
        <w:jc w:val="both"/>
        <w:rPr>
          <w:rFonts w:ascii="Times New Roman" w:hAnsi="Times New Roman" w:cs="Times New Roman"/>
          <w:sz w:val="24"/>
          <w:szCs w:val="24"/>
        </w:rPr>
      </w:pPr>
      <w:r>
        <w:rPr>
          <w:rFonts w:ascii="Times New Roman" w:hAnsi="Times New Roman" w:cs="Times New Roman"/>
          <w:sz w:val="24"/>
          <w:szCs w:val="24"/>
        </w:rPr>
        <w:t xml:space="preserve">       Противорадиационная, противохимическая и противобактериологическая защита рабочих, служащих отражается в плане ГО объекта.</w:t>
      </w:r>
    </w:p>
    <w:p>
      <w:pPr>
        <w:ind w:left="-567" w:hanging="142"/>
        <w:jc w:val="both"/>
        <w:rPr>
          <w:rFonts w:ascii="Times New Roman" w:hAnsi="Times New Roman" w:cs="Times New Roman"/>
          <w:b/>
          <w:sz w:val="24"/>
          <w:szCs w:val="24"/>
        </w:rPr>
      </w:pPr>
      <w:r>
        <w:rPr>
          <w:rFonts w:ascii="Times New Roman" w:hAnsi="Times New Roman" w:cs="Times New Roman"/>
          <w:sz w:val="24"/>
          <w:szCs w:val="24"/>
        </w:rPr>
        <w:t xml:space="preserve">     При планировании организации и проведения эвакомероприятий указывают порядок получения распоряжения на эвакуацию и оповещение рабочих, служащих о начале проведения эвакомероприятий. Определяется, кто и в какие районы подлежит эвакуации, какой для этого использовать транспорт.</w:t>
      </w:r>
    </w:p>
    <w:p>
      <w:pPr>
        <w:ind w:left="-567"/>
        <w:rPr>
          <w:rFonts w:ascii="Times New Roman" w:hAnsi="Times New Roman" w:cs="Times New Roman"/>
          <w:b/>
          <w:sz w:val="24"/>
          <w:szCs w:val="24"/>
        </w:rPr>
      </w:pPr>
      <w:r>
        <w:rPr>
          <w:rFonts w:ascii="Times New Roman" w:hAnsi="Times New Roman" w:cs="Times New Roman"/>
          <w:b/>
          <w:sz w:val="24"/>
          <w:szCs w:val="24"/>
        </w:rPr>
        <w:t xml:space="preserve">Литература  </w:t>
      </w:r>
    </w:p>
    <w:p>
      <w:pPr>
        <w:ind w:left="-567"/>
        <w:rPr>
          <w:rFonts w:ascii="Times New Roman" w:hAnsi="Times New Roman" w:cs="Times New Roman"/>
          <w:sz w:val="24"/>
          <w:szCs w:val="24"/>
        </w:rPr>
      </w:pPr>
      <w:r>
        <w:rPr>
          <w:rFonts w:ascii="Times New Roman" w:hAnsi="Times New Roman" w:cs="Times New Roman"/>
          <w:sz w:val="24"/>
          <w:szCs w:val="24"/>
        </w:rPr>
        <w:t xml:space="preserve">1. Безопасность жизнедеятельности: учебник для вузов / С.В. Белов, А.В. Ильницкая и др. / под общ. ред. С.В. Белова. - М.: Высшая школа, 2009. </w:t>
      </w:r>
    </w:p>
    <w:p>
      <w:pPr>
        <w:ind w:left="-567"/>
        <w:rPr>
          <w:rFonts w:ascii="Times New Roman" w:hAnsi="Times New Roman" w:cs="Times New Roman"/>
          <w:sz w:val="24"/>
          <w:szCs w:val="24"/>
        </w:rPr>
      </w:pPr>
      <w:r>
        <w:rPr>
          <w:rFonts w:ascii="Times New Roman" w:hAnsi="Times New Roman" w:cs="Times New Roman"/>
          <w:sz w:val="24"/>
          <w:szCs w:val="24"/>
        </w:rPr>
        <w:t xml:space="preserve">2. Безопасность жизнедеятельности. Безопасность технологических процессов и производств (Охрана труда): учеб. пособие для вузов / П.П. Кукин, В.Л. Лапин, Н.Л. Пономарев и др. — 4-е изд., перераб. - М.: Высшая школа, 2007. </w:t>
      </w:r>
    </w:p>
    <w:p>
      <w:pPr>
        <w:ind w:left="-567"/>
        <w:rPr>
          <w:rFonts w:ascii="Times New Roman" w:hAnsi="Times New Roman" w:cs="Times New Roman"/>
          <w:sz w:val="24"/>
          <w:szCs w:val="24"/>
        </w:rPr>
      </w:pPr>
      <w:r>
        <w:rPr>
          <w:rFonts w:ascii="Times New Roman" w:hAnsi="Times New Roman" w:cs="Times New Roman"/>
          <w:sz w:val="24"/>
          <w:szCs w:val="24"/>
        </w:rPr>
        <w:t xml:space="preserve">3. Феоктистова Т.Г., Феоктистова О.Г., Наумова Т.В. Безопасность жизнедеятельности. Производственная санитария и гигиена труда: учеб. пособие. – М.: МГТУ ГА, 2007. – Ч. I, II, III. 4. Наумова Т.В. Риск как предмет философского анализа (экологические аспекты): монография. - М.: Институт МИРБИС, 2012. </w:t>
      </w:r>
    </w:p>
    <w:p>
      <w:pPr>
        <w:ind w:left="-567"/>
        <w:rPr>
          <w:rFonts w:ascii="Times New Roman" w:hAnsi="Times New Roman" w:cs="Times New Roman"/>
          <w:sz w:val="24"/>
          <w:szCs w:val="24"/>
        </w:rPr>
      </w:pPr>
      <w:r>
        <w:rPr>
          <w:rFonts w:ascii="Times New Roman" w:hAnsi="Times New Roman" w:cs="Times New Roman"/>
          <w:sz w:val="24"/>
          <w:szCs w:val="24"/>
        </w:rPr>
        <w:t xml:space="preserve">5. Наумова Т.В. Безопасность жизнедеятельности: учеб. пособие. – М.: МГТУ ГА, 2007. </w:t>
      </w:r>
    </w:p>
    <w:p>
      <w:pPr>
        <w:ind w:left="-567"/>
        <w:rPr>
          <w:rFonts w:ascii="Times New Roman" w:hAnsi="Times New Roman" w:cs="Times New Roman"/>
          <w:b/>
          <w:sz w:val="24"/>
          <w:szCs w:val="24"/>
        </w:rPr>
      </w:pPr>
      <w:r>
        <w:rPr>
          <w:rFonts w:ascii="Times New Roman" w:hAnsi="Times New Roman" w:cs="Times New Roman"/>
          <w:b/>
          <w:sz w:val="24"/>
          <w:szCs w:val="24"/>
          <w:u w:val="single"/>
        </w:rPr>
        <w:t>Лекция</w:t>
      </w:r>
      <w:r>
        <w:rPr>
          <w:rFonts w:ascii="Times New Roman" w:hAnsi="Times New Roman" w:cs="Times New Roman"/>
          <w:b/>
          <w:sz w:val="24"/>
          <w:szCs w:val="24"/>
        </w:rPr>
        <w:t xml:space="preserve"> «Устойчивость функционирования объектов экономики в ЧС»</w:t>
      </w:r>
    </w:p>
    <w:p>
      <w:pPr>
        <w:spacing w:line="240" w:lineRule="auto"/>
        <w:ind w:left="-567"/>
        <w:jc w:val="both"/>
        <w:rPr>
          <w:rFonts w:ascii="Times New Roman" w:hAnsi="Times New Roman" w:cs="Times New Roman"/>
          <w:sz w:val="24"/>
          <w:szCs w:val="24"/>
        </w:rPr>
      </w:pPr>
      <w:r>
        <w:rPr>
          <w:rFonts w:ascii="Times New Roman" w:hAnsi="Times New Roman" w:cs="Times New Roman"/>
          <w:b/>
          <w:sz w:val="24"/>
          <w:szCs w:val="24"/>
        </w:rPr>
        <w:t>Цель:</w:t>
      </w:r>
      <w:r>
        <w:rPr>
          <w:rFonts w:ascii="Times New Roman" w:hAnsi="Times New Roman" w:cs="Times New Roman"/>
          <w:sz w:val="24"/>
          <w:szCs w:val="24"/>
        </w:rPr>
        <w:t xml:space="preserve"> рассмотреть</w:t>
      </w:r>
      <w:r>
        <w:rPr>
          <w:rFonts w:ascii="Times New Roman" w:hAnsi="Times New Roman" w:cs="Times New Roman"/>
          <w:bCs/>
          <w:iCs/>
          <w:sz w:val="24"/>
          <w:szCs w:val="24"/>
        </w:rPr>
        <w:t xml:space="preserve"> общие  положения и требования по  устойчивости функционирования объектов экономики и территорий</w:t>
      </w:r>
    </w:p>
    <w:p>
      <w:pPr>
        <w:spacing w:line="240" w:lineRule="auto"/>
        <w:ind w:left="-567"/>
        <w:jc w:val="both"/>
        <w:rPr>
          <w:rFonts w:ascii="Times New Roman" w:hAnsi="Times New Roman" w:cs="Times New Roman"/>
          <w:b/>
          <w:sz w:val="24"/>
          <w:szCs w:val="24"/>
        </w:rPr>
      </w:pPr>
      <w:r>
        <w:rPr>
          <w:rFonts w:ascii="Times New Roman" w:hAnsi="Times New Roman" w:cs="Times New Roman"/>
          <w:b/>
          <w:sz w:val="24"/>
          <w:szCs w:val="24"/>
        </w:rPr>
        <w:t>План:</w:t>
      </w:r>
    </w:p>
    <w:p>
      <w:pPr>
        <w:spacing w:line="240" w:lineRule="auto"/>
        <w:ind w:left="-567"/>
        <w:jc w:val="both"/>
        <w:rPr>
          <w:rFonts w:ascii="Times New Roman" w:hAnsi="Times New Roman" w:cs="Times New Roman"/>
          <w:sz w:val="24"/>
          <w:szCs w:val="24"/>
        </w:rPr>
      </w:pPr>
      <w:r>
        <w:rPr>
          <w:rFonts w:ascii="Times New Roman" w:hAnsi="Times New Roman" w:cs="Times New Roman"/>
          <w:bCs/>
          <w:iCs/>
          <w:sz w:val="24"/>
          <w:szCs w:val="24"/>
        </w:rPr>
        <w:t xml:space="preserve">     </w:t>
      </w:r>
      <w:r>
        <w:rPr>
          <w:rFonts w:ascii="Times New Roman" w:hAnsi="Times New Roman" w:cs="Times New Roman"/>
          <w:bCs/>
          <w:sz w:val="24"/>
          <w:szCs w:val="24"/>
        </w:rPr>
        <w:t xml:space="preserve">     1.   </w:t>
      </w:r>
      <w:r>
        <w:rPr>
          <w:rFonts w:ascii="Times New Roman" w:hAnsi="Times New Roman" w:cs="Times New Roman"/>
          <w:bCs/>
          <w:iCs/>
          <w:sz w:val="24"/>
          <w:szCs w:val="24"/>
        </w:rPr>
        <w:t>Общие  положения  по  устойчивости функционирования объектов экономики и территорий</w:t>
      </w:r>
      <w:r>
        <w:rPr>
          <w:rFonts w:ascii="Times New Roman" w:hAnsi="Times New Roman" w:cs="Times New Roman"/>
          <w:sz w:val="24"/>
          <w:szCs w:val="24"/>
        </w:rPr>
        <w:t xml:space="preserve"> </w:t>
      </w:r>
    </w:p>
    <w:p>
      <w:pPr>
        <w:spacing w:line="240" w:lineRule="auto"/>
        <w:ind w:left="-567"/>
        <w:jc w:val="both"/>
        <w:rPr>
          <w:rFonts w:ascii="Times New Roman" w:hAnsi="Times New Roman" w:cs="Times New Roman"/>
          <w:sz w:val="24"/>
          <w:szCs w:val="24"/>
        </w:rPr>
      </w:pPr>
      <w:r>
        <w:rPr>
          <w:rFonts w:ascii="Times New Roman" w:hAnsi="Times New Roman" w:cs="Times New Roman"/>
          <w:bCs/>
          <w:sz w:val="24"/>
          <w:szCs w:val="24"/>
        </w:rPr>
        <w:t xml:space="preserve">          2.   </w:t>
      </w:r>
      <w:r>
        <w:rPr>
          <w:rFonts w:ascii="Times New Roman" w:hAnsi="Times New Roman" w:cs="Times New Roman"/>
          <w:bCs/>
          <w:iCs/>
          <w:sz w:val="24"/>
          <w:szCs w:val="24"/>
        </w:rPr>
        <w:t>Общие требования по повышению устойчивости функционирования объектов экономики и территорий</w:t>
      </w:r>
      <w:r>
        <w:rPr>
          <w:rFonts w:ascii="Times New Roman" w:hAnsi="Times New Roman" w:cs="Times New Roman"/>
          <w:sz w:val="24"/>
          <w:szCs w:val="24"/>
        </w:rPr>
        <w:t xml:space="preserve"> </w:t>
      </w:r>
    </w:p>
    <w:p>
      <w:pPr>
        <w:spacing w:line="240" w:lineRule="auto"/>
        <w:ind w:left="-567"/>
        <w:jc w:val="both"/>
        <w:rPr>
          <w:rFonts w:ascii="Times New Roman" w:hAnsi="Times New Roman" w:cs="Times New Roman"/>
          <w:sz w:val="24"/>
          <w:szCs w:val="24"/>
        </w:rPr>
      </w:pPr>
      <w:r>
        <w:rPr>
          <w:rFonts w:ascii="Times New Roman" w:hAnsi="Times New Roman" w:cs="Times New Roman"/>
          <w:sz w:val="24"/>
          <w:szCs w:val="24"/>
        </w:rPr>
        <w:t>Под устойчивостью функционирования объектов экономики (технической системы) понимают ее способность сохранять работоспособность при нештатном воздействии, т.е. под устойчивостью функционирования объектов экономики надо понимать способность выпускать установленные виды продукции в объемах и номенклатуре, предусмотренных планами для условий ЧС. Для объектов, не связанных с производством материальных ценностей (транспорт,  связь, ЛЭП), устойчивость определяется их способностью выполнять свои функции.</w:t>
      </w:r>
    </w:p>
    <w:p>
      <w:pPr>
        <w:spacing w:line="240" w:lineRule="auto"/>
        <w:ind w:left="-567"/>
        <w:jc w:val="both"/>
        <w:rPr>
          <w:rFonts w:ascii="Times New Roman" w:hAnsi="Times New Roman" w:cs="Times New Roman"/>
          <w:sz w:val="24"/>
          <w:szCs w:val="24"/>
        </w:rPr>
      </w:pPr>
      <w:r>
        <w:rPr>
          <w:rFonts w:ascii="Times New Roman" w:hAnsi="Times New Roman" w:cs="Times New Roman"/>
          <w:sz w:val="24"/>
          <w:szCs w:val="24"/>
        </w:rPr>
        <w:t xml:space="preserve"> В связи с этим различают понятия:</w:t>
      </w:r>
    </w:p>
    <w:p>
      <w:pPr>
        <w:spacing w:line="240" w:lineRule="auto"/>
        <w:ind w:left="-567"/>
        <w:jc w:val="both"/>
        <w:rPr>
          <w:rFonts w:ascii="Times New Roman" w:hAnsi="Times New Roman" w:cs="Times New Roman"/>
          <w:sz w:val="24"/>
          <w:szCs w:val="24"/>
        </w:rPr>
      </w:pPr>
      <w:r>
        <w:rPr>
          <w:rFonts w:ascii="Times New Roman" w:hAnsi="Times New Roman" w:cs="Times New Roman"/>
          <w:sz w:val="24"/>
          <w:szCs w:val="24"/>
        </w:rPr>
        <w:t>- устойчивость функционирования экономики страны в целом- это способность обеспечить жизнедеятельность государства, выпуск  продукции (промышленной и сельскохозяйственной),  работу энергетики, транспорта, связи в ЧС;</w:t>
      </w:r>
    </w:p>
    <w:p>
      <w:pPr>
        <w:spacing w:line="240" w:lineRule="auto"/>
        <w:ind w:left="-567"/>
        <w:jc w:val="both"/>
        <w:rPr>
          <w:rFonts w:ascii="Times New Roman" w:hAnsi="Times New Roman" w:cs="Times New Roman"/>
          <w:sz w:val="24"/>
          <w:szCs w:val="24"/>
        </w:rPr>
      </w:pPr>
      <w:r>
        <w:rPr>
          <w:rFonts w:ascii="Times New Roman" w:hAnsi="Times New Roman" w:cs="Times New Roman"/>
          <w:sz w:val="24"/>
          <w:szCs w:val="24"/>
        </w:rPr>
        <w:t>- устойчивость объектов экономики – это способность всего комплекса, т.е. зданий, оборудования, складов, коммуникаций, транспорта, провстоять разрушаемому действию поражающих факторов;</w:t>
      </w:r>
    </w:p>
    <w:p>
      <w:pPr>
        <w:spacing w:line="240" w:lineRule="auto"/>
        <w:ind w:left="-567"/>
        <w:jc w:val="both"/>
        <w:rPr>
          <w:rFonts w:ascii="Times New Roman" w:hAnsi="Times New Roman" w:cs="Times New Roman"/>
          <w:sz w:val="24"/>
          <w:szCs w:val="24"/>
        </w:rPr>
      </w:pPr>
      <w:r>
        <w:rPr>
          <w:rFonts w:ascii="Times New Roman" w:hAnsi="Times New Roman" w:cs="Times New Roman"/>
          <w:sz w:val="24"/>
          <w:szCs w:val="24"/>
        </w:rPr>
        <w:t>-  устойчивость функционирования отрасли, экономики в условиях разрушения  части ее объектов и частичного нарушения  производственных связей заключается, в ее способности для условий ЧС производить основную продукцию в запланированном объеме и номенклатуре, а при получении средних разрушений, частичном нарушении производственных связей восстановить производство в минимальные сроки своими силами.</w:t>
      </w:r>
    </w:p>
    <w:p>
      <w:pPr>
        <w:spacing w:line="240" w:lineRule="auto"/>
        <w:ind w:left="-567"/>
        <w:jc w:val="both"/>
        <w:rPr>
          <w:rFonts w:ascii="Times New Roman" w:hAnsi="Times New Roman" w:cs="Times New Roman"/>
          <w:sz w:val="24"/>
          <w:szCs w:val="24"/>
        </w:rPr>
      </w:pPr>
      <w:r>
        <w:rPr>
          <w:rFonts w:ascii="Times New Roman" w:hAnsi="Times New Roman" w:cs="Times New Roman"/>
          <w:sz w:val="24"/>
          <w:szCs w:val="24"/>
        </w:rPr>
        <w:t xml:space="preserve"> Устойчивость функционирования объектов экономики в первую очередь определятся рядом факторов:</w:t>
      </w:r>
    </w:p>
    <w:p>
      <w:pPr>
        <w:spacing w:line="240" w:lineRule="auto"/>
        <w:ind w:left="-567"/>
        <w:jc w:val="both"/>
        <w:rPr>
          <w:rFonts w:ascii="Times New Roman" w:hAnsi="Times New Roman" w:cs="Times New Roman"/>
          <w:sz w:val="24"/>
          <w:szCs w:val="24"/>
        </w:rPr>
      </w:pPr>
      <w:r>
        <w:rPr>
          <w:rFonts w:ascii="Times New Roman" w:hAnsi="Times New Roman" w:cs="Times New Roman"/>
          <w:sz w:val="24"/>
          <w:szCs w:val="24"/>
        </w:rPr>
        <w:t>- возможностью защиты рабочих и служащих от всех поражающих факторов;</w:t>
      </w:r>
    </w:p>
    <w:p>
      <w:pPr>
        <w:spacing w:line="240" w:lineRule="auto"/>
        <w:ind w:left="-567"/>
        <w:jc w:val="both"/>
        <w:rPr>
          <w:rFonts w:ascii="Times New Roman" w:hAnsi="Times New Roman" w:cs="Times New Roman"/>
          <w:sz w:val="24"/>
          <w:szCs w:val="24"/>
        </w:rPr>
      </w:pPr>
      <w:r>
        <w:rPr>
          <w:rFonts w:ascii="Times New Roman" w:hAnsi="Times New Roman" w:cs="Times New Roman"/>
          <w:sz w:val="24"/>
          <w:szCs w:val="24"/>
        </w:rPr>
        <w:t>- способностью элементов объектов экономики (строений, оборудования, коммунально-энергетических сетей) противостоять любым поражающим факторам;</w:t>
      </w:r>
    </w:p>
    <w:p>
      <w:pPr>
        <w:spacing w:line="240" w:lineRule="auto"/>
        <w:ind w:left="-567"/>
        <w:jc w:val="both"/>
        <w:rPr>
          <w:rFonts w:ascii="Times New Roman" w:hAnsi="Times New Roman" w:cs="Times New Roman"/>
          <w:sz w:val="24"/>
          <w:szCs w:val="24"/>
        </w:rPr>
      </w:pPr>
      <w:r>
        <w:rPr>
          <w:rFonts w:ascii="Times New Roman" w:hAnsi="Times New Roman" w:cs="Times New Roman"/>
          <w:sz w:val="24"/>
          <w:szCs w:val="24"/>
        </w:rPr>
        <w:t>- надежностью системы снабжения объектов экономики всем необходимым для производственной деятельности (сырье, топливо, комплектующие);</w:t>
      </w:r>
    </w:p>
    <w:p>
      <w:pPr>
        <w:spacing w:line="240" w:lineRule="auto"/>
        <w:ind w:left="-567"/>
        <w:jc w:val="both"/>
        <w:rPr>
          <w:rFonts w:ascii="Times New Roman" w:hAnsi="Times New Roman" w:cs="Times New Roman"/>
          <w:sz w:val="24"/>
          <w:szCs w:val="24"/>
        </w:rPr>
      </w:pPr>
      <w:r>
        <w:rPr>
          <w:rFonts w:ascii="Times New Roman" w:hAnsi="Times New Roman" w:cs="Times New Roman"/>
          <w:sz w:val="24"/>
          <w:szCs w:val="24"/>
        </w:rPr>
        <w:t>- надежностью системы управления, оповещения и связи;</w:t>
      </w:r>
    </w:p>
    <w:p>
      <w:pPr>
        <w:spacing w:line="240" w:lineRule="auto"/>
        <w:ind w:left="-567"/>
        <w:jc w:val="both"/>
        <w:rPr>
          <w:rFonts w:ascii="Times New Roman" w:hAnsi="Times New Roman" w:cs="Times New Roman"/>
          <w:sz w:val="24"/>
          <w:szCs w:val="24"/>
        </w:rPr>
      </w:pPr>
      <w:r>
        <w:rPr>
          <w:rFonts w:ascii="Times New Roman" w:hAnsi="Times New Roman" w:cs="Times New Roman"/>
          <w:sz w:val="24"/>
          <w:szCs w:val="24"/>
        </w:rPr>
        <w:t>- возможностью восстановить производство после воздействия поражающих факторов.</w:t>
      </w:r>
    </w:p>
    <w:p>
      <w:pPr>
        <w:spacing w:line="240" w:lineRule="auto"/>
        <w:ind w:left="-567"/>
        <w:jc w:val="both"/>
        <w:rPr>
          <w:rFonts w:ascii="Times New Roman" w:hAnsi="Times New Roman" w:cs="Times New Roman"/>
          <w:b/>
          <w:bCs/>
          <w:sz w:val="24"/>
          <w:szCs w:val="24"/>
        </w:rPr>
      </w:pPr>
      <w:r>
        <w:rPr>
          <w:rFonts w:ascii="Times New Roman" w:hAnsi="Times New Roman" w:cs="Times New Roman"/>
          <w:b/>
          <w:bCs/>
          <w:i/>
          <w:iCs/>
          <w:sz w:val="24"/>
          <w:szCs w:val="24"/>
        </w:rPr>
        <w:t xml:space="preserve">     </w:t>
      </w:r>
      <w:r>
        <w:rPr>
          <w:rFonts w:ascii="Times New Roman" w:hAnsi="Times New Roman" w:cs="Times New Roman"/>
          <w:b/>
          <w:bCs/>
          <w:sz w:val="24"/>
          <w:szCs w:val="24"/>
        </w:rPr>
        <w:t xml:space="preserve">        Актуальность решения задачи по устойчивому функционированию обусловлена:</w:t>
      </w:r>
    </w:p>
    <w:p>
      <w:pPr>
        <w:pStyle w:val="30"/>
        <w:ind w:left="-567" w:firstLine="141"/>
        <w:jc w:val="both"/>
        <w:rPr>
          <w:rFonts w:ascii="Times New Roman" w:hAnsi="Times New Roman" w:cs="Times New Roman"/>
          <w:sz w:val="24"/>
          <w:szCs w:val="24"/>
        </w:rPr>
      </w:pPr>
      <w:r>
        <w:rPr>
          <w:rFonts w:ascii="Times New Roman" w:hAnsi="Times New Roman" w:cs="Times New Roman"/>
          <w:sz w:val="24"/>
          <w:szCs w:val="24"/>
        </w:rPr>
        <w:t>-сохранением очагов напряженности в мировом сообществе;</w:t>
      </w:r>
    </w:p>
    <w:p>
      <w:pPr>
        <w:pStyle w:val="30"/>
        <w:ind w:left="-567" w:firstLine="141"/>
        <w:jc w:val="both"/>
        <w:rPr>
          <w:rFonts w:ascii="Times New Roman" w:hAnsi="Times New Roman" w:cs="Times New Roman"/>
          <w:sz w:val="24"/>
          <w:szCs w:val="24"/>
        </w:rPr>
      </w:pPr>
      <w:r>
        <w:rPr>
          <w:rFonts w:ascii="Times New Roman" w:hAnsi="Times New Roman" w:cs="Times New Roman"/>
          <w:sz w:val="24"/>
          <w:szCs w:val="24"/>
        </w:rPr>
        <w:t>-расползанием ядерных технологий и возможностью применения   противником  оружия массового поражения;</w:t>
      </w:r>
    </w:p>
    <w:p>
      <w:pPr>
        <w:pStyle w:val="30"/>
        <w:ind w:left="-567" w:firstLine="141"/>
        <w:jc w:val="both"/>
        <w:rPr>
          <w:rFonts w:ascii="Times New Roman" w:hAnsi="Times New Roman" w:cs="Times New Roman"/>
          <w:sz w:val="24"/>
          <w:szCs w:val="24"/>
        </w:rPr>
      </w:pPr>
      <w:r>
        <w:rPr>
          <w:rFonts w:ascii="Times New Roman" w:hAnsi="Times New Roman" w:cs="Times New Roman"/>
          <w:sz w:val="24"/>
          <w:szCs w:val="24"/>
        </w:rPr>
        <w:t>-совершенствованием средств вооруженной борьбы и изменением  методов  достижения политических целей;</w:t>
      </w:r>
    </w:p>
    <w:p>
      <w:pPr>
        <w:pStyle w:val="30"/>
        <w:ind w:left="-567" w:firstLine="141"/>
        <w:jc w:val="both"/>
        <w:rPr>
          <w:rFonts w:ascii="Times New Roman" w:hAnsi="Times New Roman" w:cs="Times New Roman"/>
          <w:sz w:val="24"/>
          <w:szCs w:val="24"/>
        </w:rPr>
      </w:pPr>
      <w:r>
        <w:rPr>
          <w:rFonts w:ascii="Times New Roman" w:hAnsi="Times New Roman" w:cs="Times New Roman"/>
          <w:sz w:val="24"/>
          <w:szCs w:val="24"/>
        </w:rPr>
        <w:t>-ростом угрозы терроризма;</w:t>
      </w:r>
    </w:p>
    <w:p>
      <w:pPr>
        <w:pStyle w:val="30"/>
        <w:ind w:left="-567" w:firstLine="141"/>
        <w:jc w:val="both"/>
        <w:rPr>
          <w:rFonts w:ascii="Times New Roman" w:hAnsi="Times New Roman" w:cs="Times New Roman"/>
          <w:sz w:val="24"/>
          <w:szCs w:val="24"/>
        </w:rPr>
      </w:pPr>
      <w:r>
        <w:rPr>
          <w:rFonts w:ascii="Times New Roman" w:hAnsi="Times New Roman" w:cs="Times New Roman"/>
          <w:sz w:val="24"/>
          <w:szCs w:val="24"/>
        </w:rPr>
        <w:t>-изменением концепции ведения вооруженных конфликтов, основанной на поражении объектов экономики (в рамках специальных операций), а не вооруженных сил;</w:t>
      </w:r>
    </w:p>
    <w:p>
      <w:pPr>
        <w:pStyle w:val="30"/>
        <w:ind w:left="-567" w:firstLine="141"/>
        <w:jc w:val="both"/>
        <w:rPr>
          <w:rFonts w:ascii="Times New Roman" w:hAnsi="Times New Roman" w:cs="Times New Roman"/>
          <w:sz w:val="24"/>
          <w:szCs w:val="24"/>
        </w:rPr>
      </w:pPr>
      <w:r>
        <w:rPr>
          <w:rFonts w:ascii="Times New Roman" w:hAnsi="Times New Roman" w:cs="Times New Roman"/>
          <w:sz w:val="24"/>
          <w:szCs w:val="24"/>
        </w:rPr>
        <w:t>-возможностью использования вероятным противником техногенных угроз в промышленно производстве.</w:t>
      </w:r>
    </w:p>
    <w:p>
      <w:pPr>
        <w:pStyle w:val="30"/>
        <w:ind w:left="-567" w:firstLine="141"/>
        <w:jc w:val="both"/>
        <w:rPr>
          <w:rFonts w:ascii="Times New Roman" w:hAnsi="Times New Roman" w:cs="Times New Roman"/>
          <w:sz w:val="24"/>
          <w:szCs w:val="24"/>
        </w:rPr>
      </w:pPr>
      <w:r>
        <w:rPr>
          <w:rFonts w:ascii="Times New Roman" w:hAnsi="Times New Roman" w:cs="Times New Roman"/>
          <w:sz w:val="24"/>
          <w:szCs w:val="24"/>
        </w:rPr>
        <w:t xml:space="preserve"> - с ускорением  НТП, усложнением структуры экономики возрастает  ущерб, наносимый экономике результате производственных аварий, катастроф, стихийных бедствий и других экстремальных ситуаций мирного времени, приводящих к сбоям в работе предприятий и организаций, территорий.</w:t>
      </w:r>
    </w:p>
    <w:p>
      <w:pPr>
        <w:pStyle w:val="30"/>
        <w:ind w:left="-567" w:hanging="851"/>
        <w:jc w:val="both"/>
        <w:rPr>
          <w:rFonts w:ascii="Times New Roman" w:hAnsi="Times New Roman" w:cs="Times New Roman"/>
          <w:sz w:val="24"/>
          <w:szCs w:val="24"/>
        </w:rPr>
      </w:pPr>
    </w:p>
    <w:p>
      <w:pPr>
        <w:spacing w:line="240" w:lineRule="auto"/>
        <w:ind w:left="-567" w:firstLine="540"/>
        <w:jc w:val="both"/>
        <w:rPr>
          <w:rFonts w:ascii="Times New Roman" w:hAnsi="Times New Roman" w:cs="Times New Roman"/>
          <w:sz w:val="24"/>
          <w:szCs w:val="24"/>
        </w:rPr>
      </w:pPr>
      <w:r>
        <w:rPr>
          <w:rFonts w:ascii="Times New Roman" w:hAnsi="Times New Roman" w:cs="Times New Roman"/>
          <w:sz w:val="24"/>
          <w:szCs w:val="24"/>
          <w:lang w:eastAsia="ru-RU"/>
        </w:rPr>
        <w:drawing>
          <wp:inline distT="0" distB="0" distL="0" distR="0">
            <wp:extent cx="4505325" cy="3381375"/>
            <wp:effectExtent l="0" t="0" r="9525" b="9525"/>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Рисунок 2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4505325" cy="3381375"/>
                    </a:xfrm>
                    <a:prstGeom prst="rect">
                      <a:avLst/>
                    </a:prstGeom>
                    <a:noFill/>
                    <a:ln>
                      <a:noFill/>
                    </a:ln>
                  </pic:spPr>
                </pic:pic>
              </a:graphicData>
            </a:graphic>
          </wp:inline>
        </w:drawing>
      </w:r>
    </w:p>
    <w:p>
      <w:pPr>
        <w:spacing w:line="240" w:lineRule="auto"/>
        <w:ind w:left="-567" w:firstLine="540"/>
        <w:jc w:val="both"/>
        <w:rPr>
          <w:rFonts w:ascii="Times New Roman" w:hAnsi="Times New Roman" w:cs="Times New Roman"/>
          <w:sz w:val="24"/>
          <w:szCs w:val="24"/>
        </w:rPr>
      </w:pPr>
      <w:r>
        <w:rPr>
          <w:rFonts w:ascii="Times New Roman" w:hAnsi="Times New Roman" w:cs="Times New Roman"/>
          <w:sz w:val="24"/>
          <w:szCs w:val="24"/>
        </w:rPr>
        <w:object>
          <v:shape id="_x0000_i1025" o:spt="75" type="#_x0000_t75" style="height:195pt;width:359.25pt;" o:ole="t" filled="f" o:preferrelative="t" stroked="f" coordsize="21600,21600">
            <v:path/>
            <v:fill on="f" focussize="0,0"/>
            <v:stroke on="f" joinstyle="miter"/>
            <v:imagedata r:id="rId49" o:title=""/>
            <o:lock v:ext="edit" aspectratio="t"/>
            <w10:wrap type="none"/>
            <w10:anchorlock/>
          </v:shape>
          <o:OLEObject Type="Embed" ProgID="PowerPoint.Slide.12" ShapeID="_x0000_i1025" DrawAspect="Content" ObjectID="_1468075725" r:id="rId48">
            <o:LockedField>false</o:LockedField>
          </o:OLEObject>
        </w:object>
      </w:r>
    </w:p>
    <w:p>
      <w:pPr>
        <w:spacing w:line="240" w:lineRule="auto"/>
        <w:ind w:left="-567" w:firstLine="540"/>
        <w:jc w:val="both"/>
        <w:rPr>
          <w:rFonts w:ascii="Times New Roman" w:hAnsi="Times New Roman" w:cs="Times New Roman"/>
          <w:sz w:val="24"/>
          <w:szCs w:val="24"/>
        </w:rPr>
      </w:pPr>
      <w:r>
        <w:rPr>
          <w:rFonts w:ascii="Times New Roman" w:hAnsi="Times New Roman" w:cs="Times New Roman"/>
          <w:sz w:val="24"/>
          <w:szCs w:val="24"/>
        </w:rPr>
        <w:object>
          <v:shape id="_x0000_i1026" o:spt="75" type="#_x0000_t75" style="height:269.25pt;width:359.25pt;" o:ole="t" filled="f" o:preferrelative="t" stroked="f" coordsize="21600,21600">
            <v:path/>
            <v:fill on="f" focussize="0,0"/>
            <v:stroke on="f" joinstyle="miter"/>
            <v:imagedata r:id="rId51" o:title=""/>
            <o:lock v:ext="edit" aspectratio="t"/>
            <w10:wrap type="none"/>
            <w10:anchorlock/>
          </v:shape>
          <o:OLEObject Type="Embed" ProgID="PowerPoint.Slide.12" ShapeID="_x0000_i1026" DrawAspect="Content" ObjectID="_1468075726" r:id="rId50">
            <o:LockedField>false</o:LockedField>
          </o:OLEObject>
        </w:object>
      </w:r>
    </w:p>
    <w:p>
      <w:pPr>
        <w:spacing w:line="240" w:lineRule="auto"/>
        <w:ind w:left="-567" w:firstLine="540"/>
        <w:jc w:val="both"/>
        <w:rPr>
          <w:rFonts w:ascii="Times New Roman" w:hAnsi="Times New Roman" w:cs="Times New Roman"/>
          <w:b/>
          <w:sz w:val="24"/>
          <w:szCs w:val="24"/>
        </w:rPr>
      </w:pPr>
    </w:p>
    <w:p>
      <w:pPr>
        <w:spacing w:line="240" w:lineRule="auto"/>
        <w:ind w:left="-567"/>
        <w:jc w:val="both"/>
        <w:rPr>
          <w:rFonts w:ascii="Times New Roman" w:hAnsi="Times New Roman" w:cs="Times New Roman"/>
          <w:sz w:val="24"/>
          <w:szCs w:val="24"/>
        </w:rPr>
      </w:pPr>
      <w:r>
        <w:rPr>
          <w:rFonts w:ascii="Times New Roman" w:hAnsi="Times New Roman" w:cs="Times New Roman"/>
          <w:b/>
          <w:sz w:val="24"/>
          <w:szCs w:val="24"/>
        </w:rPr>
        <w:t>Для оценки устойчивости функционирование предприятия начальником ГО объекта экономики,</w:t>
      </w:r>
      <w:r>
        <w:rPr>
          <w:rFonts w:ascii="Times New Roman" w:hAnsi="Times New Roman" w:cs="Times New Roman"/>
          <w:sz w:val="24"/>
          <w:szCs w:val="24"/>
        </w:rPr>
        <w:t xml:space="preserve"> его штабом ГО ЧС и главными специалистами проводятся специальные исследования. Для их проведения привлекается специалисты из научно исследовательских институтов. Это работа делится на 4 этапа:</w:t>
      </w:r>
    </w:p>
    <w:p>
      <w:pPr>
        <w:spacing w:line="240" w:lineRule="auto"/>
        <w:ind w:left="-567"/>
        <w:jc w:val="both"/>
        <w:rPr>
          <w:rFonts w:ascii="Times New Roman" w:hAnsi="Times New Roman" w:cs="Times New Roman"/>
          <w:sz w:val="24"/>
          <w:szCs w:val="24"/>
        </w:rPr>
      </w:pPr>
      <w:r>
        <w:rPr>
          <w:rFonts w:ascii="Times New Roman" w:hAnsi="Times New Roman" w:cs="Times New Roman"/>
          <w:sz w:val="24"/>
          <w:szCs w:val="24"/>
        </w:rPr>
        <w:t>1) подготовительный (составляется документы, приказ на проведения исследования, календарный план, даются задания группам);</w:t>
      </w:r>
    </w:p>
    <w:p>
      <w:pPr>
        <w:spacing w:line="240" w:lineRule="auto"/>
        <w:ind w:left="-567"/>
        <w:jc w:val="both"/>
        <w:rPr>
          <w:rFonts w:ascii="Times New Roman" w:hAnsi="Times New Roman" w:cs="Times New Roman"/>
          <w:sz w:val="24"/>
          <w:szCs w:val="24"/>
        </w:rPr>
      </w:pPr>
      <w:r>
        <w:rPr>
          <w:rFonts w:ascii="Times New Roman" w:hAnsi="Times New Roman" w:cs="Times New Roman"/>
          <w:sz w:val="24"/>
          <w:szCs w:val="24"/>
        </w:rPr>
        <w:t>2) оценка устойчивости;</w:t>
      </w:r>
    </w:p>
    <w:p>
      <w:pPr>
        <w:spacing w:line="240" w:lineRule="auto"/>
        <w:ind w:left="-567"/>
        <w:jc w:val="both"/>
        <w:rPr>
          <w:rFonts w:ascii="Times New Roman" w:hAnsi="Times New Roman" w:cs="Times New Roman"/>
          <w:sz w:val="24"/>
          <w:szCs w:val="24"/>
        </w:rPr>
      </w:pPr>
      <w:r>
        <w:rPr>
          <w:rFonts w:ascii="Times New Roman" w:hAnsi="Times New Roman" w:cs="Times New Roman"/>
          <w:sz w:val="24"/>
          <w:szCs w:val="24"/>
        </w:rPr>
        <w:t>3) разработка мероприятий по повышению устойчивости функционирования объекта экономики и или его элементов;</w:t>
      </w:r>
    </w:p>
    <w:p>
      <w:pPr>
        <w:spacing w:line="240" w:lineRule="auto"/>
        <w:ind w:left="-567"/>
        <w:jc w:val="both"/>
        <w:rPr>
          <w:rFonts w:ascii="Times New Roman" w:hAnsi="Times New Roman" w:cs="Times New Roman"/>
          <w:sz w:val="24"/>
          <w:szCs w:val="24"/>
        </w:rPr>
      </w:pPr>
      <w:r>
        <w:rPr>
          <w:rFonts w:ascii="Times New Roman" w:hAnsi="Times New Roman" w:cs="Times New Roman"/>
          <w:sz w:val="24"/>
          <w:szCs w:val="24"/>
        </w:rPr>
        <w:t>4) оформление документов по реализации результатов исследования.</w:t>
      </w:r>
    </w:p>
    <w:p>
      <w:pPr>
        <w:spacing w:line="240" w:lineRule="auto"/>
        <w:ind w:left="-567"/>
        <w:jc w:val="both"/>
        <w:rPr>
          <w:rFonts w:ascii="Times New Roman" w:hAnsi="Times New Roman" w:cs="Times New Roman"/>
          <w:sz w:val="24"/>
          <w:szCs w:val="24"/>
        </w:rPr>
      </w:pPr>
      <w:r>
        <w:rPr>
          <w:rFonts w:ascii="Times New Roman" w:hAnsi="Times New Roman" w:cs="Times New Roman"/>
          <w:sz w:val="24"/>
          <w:szCs w:val="24"/>
        </w:rPr>
        <w:t>Решается вопрос выделения необходимых средств. При необходимости производится разбивка работ по срокам исполнения по каждому мероприятию с определением объемов и стоимости, проводится подготовка к безаварийной остановке производства.</w:t>
      </w:r>
    </w:p>
    <w:p>
      <w:pPr>
        <w:spacing w:line="240" w:lineRule="auto"/>
        <w:ind w:left="-567"/>
        <w:jc w:val="both"/>
        <w:rPr>
          <w:rFonts w:ascii="Times New Roman" w:hAnsi="Times New Roman" w:cs="Times New Roman"/>
          <w:b/>
          <w:sz w:val="24"/>
          <w:szCs w:val="24"/>
        </w:rPr>
      </w:pPr>
      <w:r>
        <w:rPr>
          <w:rFonts w:ascii="Times New Roman" w:hAnsi="Times New Roman" w:cs="Times New Roman"/>
          <w:b/>
          <w:sz w:val="24"/>
          <w:szCs w:val="24"/>
        </w:rPr>
        <w:t>Литература</w:t>
      </w:r>
    </w:p>
    <w:p>
      <w:pPr>
        <w:pStyle w:val="14"/>
        <w:spacing w:after="0" w:line="240" w:lineRule="auto"/>
        <w:ind w:left="-567"/>
      </w:pPr>
      <w:r>
        <w:t xml:space="preserve">1 Республика Казахстан. Законы. О чрезвычайных ситуациях природного  </w:t>
      </w:r>
    </w:p>
    <w:p>
      <w:pPr>
        <w:pStyle w:val="14"/>
        <w:spacing w:after="0" w:line="240" w:lineRule="auto"/>
        <w:ind w:left="-567"/>
      </w:pPr>
      <w:r>
        <w:t xml:space="preserve">   и техногенного характера: закон РК:[принят парламентом 5 июля 1996г]   </w:t>
      </w:r>
    </w:p>
    <w:p>
      <w:pPr>
        <w:pStyle w:val="14"/>
        <w:spacing w:after="0" w:line="240" w:lineRule="auto"/>
        <w:ind w:left="-567"/>
      </w:pPr>
      <w:r>
        <w:t xml:space="preserve">   // Ведомости Парламента РК.-1996.-№11-12-ст.263</w:t>
      </w:r>
    </w:p>
    <w:p>
      <w:pPr>
        <w:pStyle w:val="14"/>
        <w:spacing w:after="0" w:line="240" w:lineRule="auto"/>
        <w:ind w:left="-567"/>
      </w:pPr>
      <w:r>
        <w:t>2 Республика Казахстан. Законы. О гражданской обороне: закон РК:[принят парламентом 7 мая 1997г]   // Ведомости Парламента РК.-1997.-№9-ст.93</w:t>
      </w:r>
    </w:p>
    <w:p>
      <w:pPr>
        <w:pStyle w:val="14"/>
        <w:spacing w:after="0" w:line="240" w:lineRule="auto"/>
        <w:ind w:left="-567"/>
      </w:pPr>
      <w:r>
        <w:t>3 Республика Казахстан. Законы. О промышленной безопасности на опасных производственных объектах: закон РК:[принят парламентом 3 апреля 2002г]   // Ведомости Парламента РК.-2002.-№7-8-ст.77</w:t>
      </w:r>
    </w:p>
    <w:p>
      <w:pPr>
        <w:pStyle w:val="14"/>
        <w:spacing w:after="0" w:line="240" w:lineRule="auto"/>
        <w:ind w:left="-567"/>
      </w:pPr>
      <w:r>
        <w:t>4 Безопасность жизнедеятельности. / под ред. О.Н.Русака.- СПб.: Лань,М.: Омега-Л,2004.-448с.</w:t>
      </w:r>
    </w:p>
    <w:p>
      <w:pPr>
        <w:pStyle w:val="14"/>
        <w:spacing w:after="0" w:line="240" w:lineRule="auto"/>
        <w:ind w:left="-567"/>
      </w:pPr>
      <w:r>
        <w:t>5 Безопасность жизнедеятельности. Защита населения и территории при ЧС: уч.пособие / В.В.Денисов, И.А.Денисова, В.В.Гутенев, О.И. Монтвилла.-М.: МарТ, Ростов н/Д: МарТ,2003.-608с.</w:t>
      </w:r>
    </w:p>
    <w:p>
      <w:pPr>
        <w:pStyle w:val="14"/>
        <w:spacing w:after="0" w:line="240" w:lineRule="auto"/>
        <w:ind w:left="-567"/>
      </w:pPr>
      <w:r>
        <w:t xml:space="preserve">7 Балабас Л.Х., Аманжолов Ж.К.  Основы безопасности  </w:t>
      </w:r>
    </w:p>
    <w:p>
      <w:pPr>
        <w:pStyle w:val="14"/>
        <w:spacing w:after="0" w:line="240" w:lineRule="auto"/>
        <w:ind w:left="-567"/>
      </w:pPr>
      <w:r>
        <w:t xml:space="preserve">   жизнедеятельности.- Астана:   Фолиант, 2008-232с.</w:t>
      </w:r>
    </w:p>
    <w:p>
      <w:pPr>
        <w:pStyle w:val="14"/>
        <w:spacing w:after="0" w:line="240" w:lineRule="auto"/>
        <w:ind w:left="-567"/>
      </w:pPr>
      <w:r>
        <w:t>8 Зотов Б.И. Безопасность жизнедеятельности на производстве/ Б.И.Зотов, В.И.Курдюмов.-2-е изд.,перераб. и доп.-М.: Колос.2006.-432с.</w:t>
      </w:r>
    </w:p>
    <w:p>
      <w:pPr>
        <w:pStyle w:val="14"/>
        <w:spacing w:after="0" w:line="240" w:lineRule="auto"/>
        <w:ind w:left="-567"/>
      </w:pPr>
    </w:p>
    <w:p>
      <w:pPr>
        <w:ind w:left="-567"/>
        <w:rPr>
          <w:rFonts w:ascii="Times New Roman" w:hAnsi="Times New Roman" w:cs="Times New Roman"/>
          <w:b/>
          <w:sz w:val="24"/>
          <w:szCs w:val="24"/>
        </w:rPr>
      </w:pPr>
      <w:r>
        <w:rPr>
          <w:rFonts w:ascii="Times New Roman" w:hAnsi="Times New Roman" w:cs="Times New Roman"/>
          <w:b/>
          <w:sz w:val="24"/>
          <w:szCs w:val="24"/>
          <w:u w:val="single"/>
        </w:rPr>
        <w:t xml:space="preserve">Лекция </w:t>
      </w:r>
      <w:r>
        <w:rPr>
          <w:rFonts w:ascii="Times New Roman" w:hAnsi="Times New Roman" w:cs="Times New Roman"/>
          <w:b/>
          <w:sz w:val="24"/>
          <w:szCs w:val="24"/>
        </w:rPr>
        <w:t>«Основы организации и проведения аварийно-спасательных работ»</w:t>
      </w:r>
    </w:p>
    <w:p>
      <w:pPr>
        <w:ind w:left="-567"/>
        <w:rPr>
          <w:rFonts w:ascii="Times New Roman" w:hAnsi="Times New Roman"/>
          <w:sz w:val="24"/>
          <w:szCs w:val="24"/>
        </w:rPr>
      </w:pPr>
      <w:r>
        <w:rPr>
          <w:rFonts w:ascii="Times New Roman" w:hAnsi="Times New Roman"/>
          <w:b/>
          <w:sz w:val="24"/>
          <w:szCs w:val="24"/>
        </w:rPr>
        <w:t>Цель :</w:t>
      </w:r>
      <w:r>
        <w:rPr>
          <w:rFonts w:ascii="Times New Roman" w:hAnsi="Times New Roman"/>
          <w:sz w:val="24"/>
          <w:szCs w:val="24"/>
        </w:rPr>
        <w:t xml:space="preserve"> дать понятие о спасательных и других неотложных работах (СиДНР) в зонах чрезвычайных ситуации. Познакомить с видами работ по спасению людей. Изучить приемы и способы проведения спасательных и других неотложных работ. </w:t>
      </w:r>
    </w:p>
    <w:p>
      <w:pPr>
        <w:ind w:left="-567"/>
        <w:rPr>
          <w:rFonts w:ascii="Times New Roman" w:hAnsi="Times New Roman"/>
          <w:b/>
          <w:sz w:val="24"/>
          <w:szCs w:val="24"/>
        </w:rPr>
      </w:pPr>
      <w:r>
        <w:rPr>
          <w:rFonts w:ascii="Times New Roman" w:hAnsi="Times New Roman"/>
          <w:b/>
          <w:sz w:val="24"/>
          <w:szCs w:val="24"/>
        </w:rPr>
        <w:t>План</w:t>
      </w:r>
    </w:p>
    <w:p>
      <w:pPr>
        <w:ind w:left="-567"/>
        <w:rPr>
          <w:rFonts w:ascii="Times New Roman" w:hAnsi="Times New Roman"/>
          <w:sz w:val="24"/>
          <w:szCs w:val="24"/>
        </w:rPr>
      </w:pPr>
      <w:r>
        <w:rPr>
          <w:rFonts w:ascii="Times New Roman" w:hAnsi="Times New Roman"/>
          <w:sz w:val="24"/>
          <w:szCs w:val="24"/>
        </w:rPr>
        <w:t>1. Основы организации и проведение спасательных и других неотложных работ СиДНР.</w:t>
      </w:r>
    </w:p>
    <w:p>
      <w:pPr>
        <w:ind w:left="-567"/>
        <w:rPr>
          <w:rFonts w:ascii="Times New Roman" w:hAnsi="Times New Roman"/>
          <w:sz w:val="24"/>
          <w:szCs w:val="24"/>
        </w:rPr>
      </w:pPr>
      <w:r>
        <w:rPr>
          <w:rFonts w:ascii="Times New Roman" w:hAnsi="Times New Roman"/>
          <w:sz w:val="24"/>
          <w:szCs w:val="24"/>
        </w:rPr>
        <w:t>2. Силы и средства, привлекаемая для их проведения.</w:t>
      </w:r>
    </w:p>
    <w:p>
      <w:pPr>
        <w:ind w:left="-567"/>
        <w:rPr>
          <w:rFonts w:ascii="Times New Roman" w:hAnsi="Times New Roman"/>
          <w:sz w:val="24"/>
          <w:szCs w:val="24"/>
        </w:rPr>
      </w:pPr>
      <w:r>
        <w:rPr>
          <w:rFonts w:ascii="Times New Roman" w:hAnsi="Times New Roman"/>
          <w:sz w:val="24"/>
          <w:szCs w:val="24"/>
        </w:rPr>
        <w:t>3. Приемы  и способы проведения спасательных и других неотложных работ</w:t>
      </w:r>
    </w:p>
    <w:p>
      <w:pPr>
        <w:ind w:left="-567"/>
        <w:rPr>
          <w:rFonts w:ascii="Times New Roman" w:hAnsi="Times New Roman"/>
          <w:sz w:val="24"/>
          <w:szCs w:val="24"/>
        </w:rPr>
      </w:pPr>
      <w:r>
        <w:rPr>
          <w:rFonts w:ascii="Times New Roman" w:hAnsi="Times New Roman"/>
          <w:b/>
          <w:sz w:val="24"/>
          <w:szCs w:val="24"/>
        </w:rPr>
        <w:t>1.</w:t>
      </w:r>
      <w:r>
        <w:rPr>
          <w:rFonts w:ascii="Times New Roman" w:hAnsi="Times New Roman"/>
          <w:sz w:val="24"/>
          <w:szCs w:val="24"/>
        </w:rPr>
        <w:t xml:space="preserve"> Спасательные и другие неотложные работы (СиДНР) в зонах чрезвычайных ситуаций проводятся в целях спасения людей и оказания помощи пострадавшим, локализации ЧС и создания условий для последующего проведения восстановительных работ.</w:t>
      </w:r>
    </w:p>
    <w:p>
      <w:pPr>
        <w:ind w:left="-567"/>
        <w:rPr>
          <w:rFonts w:ascii="Times New Roman" w:hAnsi="Times New Roman"/>
          <w:sz w:val="24"/>
          <w:szCs w:val="24"/>
        </w:rPr>
      </w:pPr>
      <w:r>
        <w:rPr>
          <w:rFonts w:ascii="Times New Roman" w:hAnsi="Times New Roman"/>
          <w:sz w:val="24"/>
          <w:szCs w:val="24"/>
        </w:rPr>
        <w:t>Спасение людей является составной частью процесса ликвидации ЧС, представляющего собой взаимосвязанный комплекс работ, которые по характеру делятся на три специфические группы:</w:t>
      </w:r>
    </w:p>
    <w:p>
      <w:pPr>
        <w:ind w:left="-567"/>
        <w:rPr>
          <w:rFonts w:ascii="Times New Roman" w:hAnsi="Times New Roman"/>
          <w:sz w:val="24"/>
          <w:szCs w:val="24"/>
        </w:rPr>
      </w:pPr>
      <w:r>
        <w:rPr>
          <w:rFonts w:ascii="Times New Roman" w:hAnsi="Times New Roman"/>
          <w:sz w:val="24"/>
          <w:szCs w:val="24"/>
        </w:rPr>
        <w:t>Спасательные; Специальные (неотложные); Вспомогательные</w:t>
      </w:r>
    </w:p>
    <w:p>
      <w:pPr>
        <w:ind w:left="-567"/>
        <w:rPr>
          <w:rFonts w:ascii="Times New Roman" w:hAnsi="Times New Roman"/>
          <w:sz w:val="24"/>
          <w:szCs w:val="24"/>
        </w:rPr>
      </w:pPr>
      <w:r>
        <w:rPr>
          <w:rFonts w:ascii="Times New Roman" w:hAnsi="Times New Roman"/>
          <w:sz w:val="24"/>
          <w:szCs w:val="24"/>
        </w:rPr>
        <w:t>Спасательные работы, связанные непосредственно со спасением людей, включают:</w:t>
      </w:r>
    </w:p>
    <w:p>
      <w:pPr>
        <w:numPr>
          <w:ilvl w:val="0"/>
          <w:numId w:val="23"/>
        </w:numPr>
        <w:spacing w:after="0" w:line="240" w:lineRule="auto"/>
        <w:ind w:left="-567" w:firstLine="0"/>
        <w:rPr>
          <w:rFonts w:ascii="Times New Roman" w:hAnsi="Times New Roman"/>
          <w:sz w:val="24"/>
          <w:szCs w:val="24"/>
        </w:rPr>
      </w:pPr>
      <w:r>
        <w:rPr>
          <w:rFonts w:ascii="Times New Roman" w:hAnsi="Times New Roman"/>
          <w:sz w:val="24"/>
          <w:szCs w:val="24"/>
        </w:rPr>
        <w:t>Поиск пострадавших в местах возможного блокирования;</w:t>
      </w:r>
    </w:p>
    <w:p>
      <w:pPr>
        <w:numPr>
          <w:ilvl w:val="0"/>
          <w:numId w:val="23"/>
        </w:numPr>
        <w:spacing w:after="0" w:line="240" w:lineRule="auto"/>
        <w:ind w:left="-567" w:firstLine="0"/>
        <w:rPr>
          <w:rFonts w:ascii="Times New Roman" w:hAnsi="Times New Roman"/>
          <w:sz w:val="24"/>
          <w:szCs w:val="24"/>
        </w:rPr>
      </w:pPr>
      <w:r>
        <w:rPr>
          <w:rFonts w:ascii="Times New Roman" w:hAnsi="Times New Roman"/>
          <w:sz w:val="24"/>
          <w:szCs w:val="24"/>
        </w:rPr>
        <w:t>Деблокирование пострадавших (обеспечения доступа к ним);</w:t>
      </w:r>
    </w:p>
    <w:p>
      <w:pPr>
        <w:numPr>
          <w:ilvl w:val="0"/>
          <w:numId w:val="23"/>
        </w:numPr>
        <w:spacing w:after="0" w:line="240" w:lineRule="auto"/>
        <w:ind w:left="-567" w:firstLine="0"/>
        <w:rPr>
          <w:rFonts w:ascii="Times New Roman" w:hAnsi="Times New Roman"/>
          <w:sz w:val="24"/>
          <w:szCs w:val="24"/>
        </w:rPr>
      </w:pPr>
      <w:r>
        <w:rPr>
          <w:rFonts w:ascii="Times New Roman" w:hAnsi="Times New Roman"/>
          <w:sz w:val="24"/>
          <w:szCs w:val="24"/>
        </w:rPr>
        <w:t>Оказания пострадавшим первой медицинской помощи;</w:t>
      </w:r>
    </w:p>
    <w:p>
      <w:pPr>
        <w:numPr>
          <w:ilvl w:val="0"/>
          <w:numId w:val="23"/>
        </w:numPr>
        <w:spacing w:after="0" w:line="240" w:lineRule="auto"/>
        <w:ind w:left="-567" w:firstLine="0"/>
        <w:rPr>
          <w:rFonts w:ascii="Times New Roman" w:hAnsi="Times New Roman"/>
          <w:sz w:val="24"/>
          <w:szCs w:val="24"/>
        </w:rPr>
      </w:pPr>
      <w:r>
        <w:rPr>
          <w:rFonts w:ascii="Times New Roman" w:hAnsi="Times New Roman"/>
          <w:sz w:val="24"/>
          <w:szCs w:val="24"/>
        </w:rPr>
        <w:t>Эвакуация пострадавших из мест блокирования.</w:t>
      </w:r>
    </w:p>
    <w:p>
      <w:pPr>
        <w:ind w:left="-567"/>
        <w:rPr>
          <w:rFonts w:ascii="Times New Roman" w:hAnsi="Times New Roman"/>
          <w:sz w:val="24"/>
          <w:szCs w:val="24"/>
        </w:rPr>
      </w:pPr>
      <w:r>
        <w:rPr>
          <w:rFonts w:ascii="Times New Roman" w:hAnsi="Times New Roman"/>
          <w:sz w:val="24"/>
          <w:szCs w:val="24"/>
        </w:rPr>
        <w:t>Специальные (неотложные) работы включают:</w:t>
      </w:r>
    </w:p>
    <w:p>
      <w:pPr>
        <w:numPr>
          <w:ilvl w:val="0"/>
          <w:numId w:val="24"/>
        </w:numPr>
        <w:spacing w:after="0" w:line="240" w:lineRule="auto"/>
        <w:ind w:left="-567" w:firstLine="0"/>
        <w:rPr>
          <w:rFonts w:ascii="Times New Roman" w:hAnsi="Times New Roman"/>
          <w:sz w:val="24"/>
          <w:szCs w:val="24"/>
        </w:rPr>
      </w:pPr>
      <w:r>
        <w:rPr>
          <w:rFonts w:ascii="Times New Roman" w:hAnsi="Times New Roman"/>
          <w:sz w:val="24"/>
          <w:szCs w:val="24"/>
        </w:rPr>
        <w:t>Тушение пожаров;</w:t>
      </w:r>
    </w:p>
    <w:p>
      <w:pPr>
        <w:numPr>
          <w:ilvl w:val="0"/>
          <w:numId w:val="24"/>
        </w:numPr>
        <w:spacing w:after="0" w:line="240" w:lineRule="auto"/>
        <w:ind w:left="-567" w:firstLine="0"/>
        <w:rPr>
          <w:rFonts w:ascii="Times New Roman" w:hAnsi="Times New Roman"/>
          <w:sz w:val="24"/>
          <w:szCs w:val="24"/>
        </w:rPr>
      </w:pPr>
      <w:r>
        <w:rPr>
          <w:rFonts w:ascii="Times New Roman" w:hAnsi="Times New Roman"/>
          <w:sz w:val="24"/>
          <w:szCs w:val="24"/>
        </w:rPr>
        <w:t>Ликвидацию аварий на коммунально-энергетических и технических сетях;</w:t>
      </w:r>
    </w:p>
    <w:p>
      <w:pPr>
        <w:numPr>
          <w:ilvl w:val="0"/>
          <w:numId w:val="24"/>
        </w:numPr>
        <w:spacing w:after="0" w:line="240" w:lineRule="auto"/>
        <w:ind w:left="-567" w:firstLine="0"/>
        <w:rPr>
          <w:rFonts w:ascii="Times New Roman" w:hAnsi="Times New Roman"/>
          <w:sz w:val="24"/>
          <w:szCs w:val="24"/>
        </w:rPr>
      </w:pPr>
      <w:r>
        <w:rPr>
          <w:rFonts w:ascii="Times New Roman" w:hAnsi="Times New Roman"/>
          <w:sz w:val="24"/>
          <w:szCs w:val="24"/>
        </w:rPr>
        <w:t>Устройство проездов (проходов) в завалах;</w:t>
      </w:r>
    </w:p>
    <w:p>
      <w:pPr>
        <w:numPr>
          <w:ilvl w:val="0"/>
          <w:numId w:val="24"/>
        </w:numPr>
        <w:spacing w:after="0" w:line="240" w:lineRule="auto"/>
        <w:ind w:left="-567" w:firstLine="0"/>
        <w:rPr>
          <w:rFonts w:ascii="Times New Roman" w:hAnsi="Times New Roman"/>
          <w:sz w:val="24"/>
          <w:szCs w:val="24"/>
        </w:rPr>
      </w:pPr>
      <w:r>
        <w:rPr>
          <w:rFonts w:ascii="Times New Roman" w:hAnsi="Times New Roman"/>
          <w:sz w:val="24"/>
          <w:szCs w:val="24"/>
        </w:rPr>
        <w:t>Укрепление (обрушение) неустойчивых конструкций.</w:t>
      </w:r>
    </w:p>
    <w:p>
      <w:pPr>
        <w:ind w:left="-567"/>
        <w:rPr>
          <w:rFonts w:ascii="Times New Roman" w:hAnsi="Times New Roman"/>
          <w:sz w:val="24"/>
          <w:szCs w:val="24"/>
        </w:rPr>
      </w:pPr>
      <w:r>
        <w:rPr>
          <w:rFonts w:ascii="Times New Roman" w:hAnsi="Times New Roman"/>
          <w:sz w:val="24"/>
          <w:szCs w:val="24"/>
        </w:rPr>
        <w:t>В результате выполнения специальных работ создаются условия, наиболее благоприятные для выполнения спасательных работ и предотвращение дополнительного поражения людей.</w:t>
      </w:r>
    </w:p>
    <w:p>
      <w:pPr>
        <w:ind w:left="-567"/>
        <w:rPr>
          <w:rFonts w:ascii="Times New Roman" w:hAnsi="Times New Roman"/>
          <w:sz w:val="24"/>
          <w:szCs w:val="24"/>
        </w:rPr>
      </w:pPr>
      <w:r>
        <w:rPr>
          <w:rFonts w:ascii="Times New Roman" w:hAnsi="Times New Roman"/>
          <w:sz w:val="24"/>
          <w:szCs w:val="24"/>
        </w:rPr>
        <w:t>Вспомогательные работы связаны с инженерной организационной подготовкой участка спасательных работ и рабочих мест. К ним относятся:</w:t>
      </w:r>
    </w:p>
    <w:p>
      <w:pPr>
        <w:numPr>
          <w:ilvl w:val="0"/>
          <w:numId w:val="25"/>
        </w:numPr>
        <w:spacing w:after="0" w:line="240" w:lineRule="auto"/>
        <w:ind w:left="-567" w:firstLine="0"/>
        <w:rPr>
          <w:rFonts w:ascii="Times New Roman" w:hAnsi="Times New Roman"/>
          <w:sz w:val="24"/>
          <w:szCs w:val="24"/>
        </w:rPr>
      </w:pPr>
      <w:r>
        <w:rPr>
          <w:rFonts w:ascii="Times New Roman" w:hAnsi="Times New Roman"/>
          <w:sz w:val="24"/>
          <w:szCs w:val="24"/>
        </w:rPr>
        <w:t>Расчистка площадок;</w:t>
      </w:r>
    </w:p>
    <w:p>
      <w:pPr>
        <w:numPr>
          <w:ilvl w:val="0"/>
          <w:numId w:val="25"/>
        </w:numPr>
        <w:spacing w:after="0" w:line="240" w:lineRule="auto"/>
        <w:ind w:left="-567" w:firstLine="0"/>
        <w:rPr>
          <w:rFonts w:ascii="Times New Roman" w:hAnsi="Times New Roman"/>
          <w:sz w:val="24"/>
          <w:szCs w:val="24"/>
        </w:rPr>
      </w:pPr>
      <w:r>
        <w:rPr>
          <w:rFonts w:ascii="Times New Roman" w:hAnsi="Times New Roman"/>
          <w:sz w:val="24"/>
          <w:szCs w:val="24"/>
        </w:rPr>
        <w:t>Установка на них техники;</w:t>
      </w:r>
    </w:p>
    <w:p>
      <w:pPr>
        <w:numPr>
          <w:ilvl w:val="0"/>
          <w:numId w:val="25"/>
        </w:numPr>
        <w:spacing w:after="0" w:line="240" w:lineRule="auto"/>
        <w:ind w:left="-567" w:firstLine="0"/>
        <w:rPr>
          <w:rFonts w:ascii="Times New Roman" w:hAnsi="Times New Roman"/>
          <w:sz w:val="24"/>
          <w:szCs w:val="24"/>
        </w:rPr>
      </w:pPr>
      <w:r>
        <w:rPr>
          <w:rFonts w:ascii="Times New Roman" w:hAnsi="Times New Roman"/>
          <w:sz w:val="24"/>
          <w:szCs w:val="24"/>
        </w:rPr>
        <w:t>Установка ограждений и предупредительных знаков;</w:t>
      </w:r>
    </w:p>
    <w:p>
      <w:pPr>
        <w:numPr>
          <w:ilvl w:val="0"/>
          <w:numId w:val="25"/>
        </w:numPr>
        <w:spacing w:after="0" w:line="240" w:lineRule="auto"/>
        <w:ind w:left="-567" w:firstLine="0"/>
        <w:rPr>
          <w:rFonts w:ascii="Times New Roman" w:hAnsi="Times New Roman"/>
          <w:sz w:val="24"/>
          <w:szCs w:val="24"/>
        </w:rPr>
      </w:pPr>
      <w:r>
        <w:rPr>
          <w:rFonts w:ascii="Times New Roman" w:hAnsi="Times New Roman"/>
          <w:sz w:val="24"/>
          <w:szCs w:val="24"/>
        </w:rPr>
        <w:t>Освещение рабочих мест и т.д.</w:t>
      </w:r>
    </w:p>
    <w:p>
      <w:pPr>
        <w:ind w:left="-567"/>
        <w:rPr>
          <w:rFonts w:ascii="Times New Roman" w:hAnsi="Times New Roman"/>
          <w:sz w:val="24"/>
          <w:szCs w:val="24"/>
        </w:rPr>
      </w:pPr>
      <w:r>
        <w:rPr>
          <w:rFonts w:ascii="Times New Roman" w:hAnsi="Times New Roman"/>
          <w:sz w:val="24"/>
          <w:szCs w:val="24"/>
        </w:rPr>
        <w:t>Работы по спасению людей выполняются в светлое и темное время суток при различных погодных условиях. Отягощающие факторами обстановки, влияющими на продолжительность спасательных работ, могут быть опасные факторы пожаров (тепловые лучи, задымленность и загазованность), заражение территории и зданий сильнодействующими ядовитыми веществами (СДЯВ), радиоактивное загрязнение местности и загазованность территории и зданий в результате разрушения коммунально-энергетических и технических систем и др.</w:t>
      </w:r>
    </w:p>
    <w:p>
      <w:pPr>
        <w:ind w:left="-567"/>
        <w:rPr>
          <w:rFonts w:ascii="Times New Roman" w:hAnsi="Times New Roman"/>
          <w:sz w:val="24"/>
          <w:szCs w:val="24"/>
        </w:rPr>
      </w:pPr>
      <w:r>
        <w:rPr>
          <w:rFonts w:ascii="Times New Roman" w:hAnsi="Times New Roman"/>
          <w:sz w:val="24"/>
          <w:szCs w:val="24"/>
        </w:rPr>
        <w:t>Время, необходимое для выполнения технологической операции, является основным критерием, характеризующим целесообразность ее применения в процессе спасения людей.</w:t>
      </w:r>
    </w:p>
    <w:p>
      <w:pPr>
        <w:ind w:left="-567"/>
        <w:rPr>
          <w:rFonts w:ascii="Times New Roman" w:hAnsi="Times New Roman"/>
          <w:sz w:val="24"/>
          <w:szCs w:val="24"/>
        </w:rPr>
      </w:pPr>
      <w:r>
        <w:rPr>
          <w:rFonts w:ascii="Times New Roman" w:hAnsi="Times New Roman"/>
          <w:b/>
          <w:sz w:val="24"/>
          <w:szCs w:val="24"/>
        </w:rPr>
        <w:t>2</w:t>
      </w:r>
      <w:r>
        <w:rPr>
          <w:rFonts w:ascii="Times New Roman" w:hAnsi="Times New Roman"/>
          <w:sz w:val="24"/>
          <w:szCs w:val="24"/>
        </w:rPr>
        <w:t>. В мероприятиях  по предупреждения и ликвидации чрезвычайных ситуаций природного и технического характера в соответствии с законодательством участвуют силы ГО. Силы ГО состоят из воинских частей ГО, территориальных, объектовых формирований, формирования служб ГО и чрезвычайных ситуаций, республиканского, областных и городских оперативно-спасательных отрядов.</w:t>
      </w:r>
    </w:p>
    <w:p>
      <w:pPr>
        <w:ind w:left="-567"/>
        <w:rPr>
          <w:rFonts w:ascii="Times New Roman" w:hAnsi="Times New Roman"/>
          <w:sz w:val="24"/>
          <w:szCs w:val="24"/>
        </w:rPr>
      </w:pPr>
      <w:r>
        <w:rPr>
          <w:rFonts w:ascii="Times New Roman" w:hAnsi="Times New Roman"/>
          <w:sz w:val="24"/>
          <w:szCs w:val="24"/>
        </w:rPr>
        <w:t>Спасательные работы должны быть организованы в минимально короткие сроки и проводиться днем  и ночью до полного  их завершения. Это требует от руководство и спасателей организованности, согласованной работы и мобилизации всех сил на выполнение задач.</w:t>
      </w:r>
    </w:p>
    <w:p>
      <w:pPr>
        <w:ind w:left="-567"/>
        <w:rPr>
          <w:rFonts w:ascii="Times New Roman" w:hAnsi="Times New Roman"/>
          <w:sz w:val="24"/>
          <w:szCs w:val="24"/>
        </w:rPr>
      </w:pPr>
      <w:r>
        <w:rPr>
          <w:rFonts w:ascii="Times New Roman" w:hAnsi="Times New Roman"/>
          <w:sz w:val="24"/>
          <w:szCs w:val="24"/>
        </w:rPr>
        <w:t>При возникновении ЧС на объекте (территории) начальных ГО (первый руководитель) и органы по ЧС немедленно докладывают о возникновении опасности в вышестоящие органы по ЧС, исходя из характера, размеров и возможных последствий, принимают необходимые меры по локализации, ликвидации последствий ЧС, спасению и оказанию помощи пострадавшим.</w:t>
      </w:r>
    </w:p>
    <w:p>
      <w:pPr>
        <w:ind w:left="-567"/>
        <w:rPr>
          <w:rFonts w:ascii="Times New Roman" w:hAnsi="Times New Roman"/>
          <w:sz w:val="24"/>
          <w:szCs w:val="24"/>
        </w:rPr>
      </w:pPr>
      <w:r>
        <w:rPr>
          <w:rFonts w:ascii="Times New Roman" w:hAnsi="Times New Roman"/>
          <w:sz w:val="24"/>
          <w:szCs w:val="24"/>
        </w:rPr>
        <w:t>Ликвидация последствий ЧС включает:</w:t>
      </w:r>
    </w:p>
    <w:p>
      <w:pPr>
        <w:numPr>
          <w:ilvl w:val="0"/>
          <w:numId w:val="26"/>
        </w:numPr>
        <w:spacing w:after="0" w:line="240" w:lineRule="auto"/>
        <w:ind w:left="-567" w:firstLine="0"/>
        <w:rPr>
          <w:rFonts w:ascii="Times New Roman" w:hAnsi="Times New Roman"/>
          <w:sz w:val="24"/>
          <w:szCs w:val="24"/>
        </w:rPr>
      </w:pPr>
      <w:r>
        <w:rPr>
          <w:rFonts w:ascii="Times New Roman" w:hAnsi="Times New Roman"/>
          <w:sz w:val="24"/>
          <w:szCs w:val="24"/>
        </w:rPr>
        <w:t>Оповещение населения и организаций об опасности ЧС;</w:t>
      </w:r>
    </w:p>
    <w:p>
      <w:pPr>
        <w:numPr>
          <w:ilvl w:val="0"/>
          <w:numId w:val="26"/>
        </w:numPr>
        <w:spacing w:after="0" w:line="240" w:lineRule="auto"/>
        <w:ind w:left="-567" w:firstLine="0"/>
        <w:rPr>
          <w:rFonts w:ascii="Times New Roman" w:hAnsi="Times New Roman"/>
          <w:sz w:val="24"/>
          <w:szCs w:val="24"/>
        </w:rPr>
      </w:pPr>
      <w:r>
        <w:rPr>
          <w:rFonts w:ascii="Times New Roman" w:hAnsi="Times New Roman"/>
          <w:sz w:val="24"/>
          <w:szCs w:val="24"/>
        </w:rPr>
        <w:t>Ведение разведки, установление степени разрушения, определение  зоны заражения, скорости распространения и возможности границ затопления или наводнения, размеров очагов и выявление других данных;</w:t>
      </w:r>
    </w:p>
    <w:p>
      <w:pPr>
        <w:numPr>
          <w:ilvl w:val="0"/>
          <w:numId w:val="26"/>
        </w:numPr>
        <w:spacing w:after="0" w:line="240" w:lineRule="auto"/>
        <w:ind w:left="-567" w:firstLine="0"/>
        <w:rPr>
          <w:rFonts w:ascii="Times New Roman" w:hAnsi="Times New Roman"/>
          <w:sz w:val="24"/>
          <w:szCs w:val="24"/>
        </w:rPr>
      </w:pPr>
      <w:r>
        <w:rPr>
          <w:rFonts w:ascii="Times New Roman" w:hAnsi="Times New Roman"/>
          <w:sz w:val="24"/>
          <w:szCs w:val="24"/>
        </w:rPr>
        <w:t>Определение объектов о определенных пунктов, которым непосредственно угрожает опасность;</w:t>
      </w:r>
    </w:p>
    <w:p>
      <w:pPr>
        <w:numPr>
          <w:ilvl w:val="0"/>
          <w:numId w:val="26"/>
        </w:numPr>
        <w:spacing w:after="0" w:line="240" w:lineRule="auto"/>
        <w:ind w:left="-567" w:firstLine="0"/>
        <w:rPr>
          <w:rFonts w:ascii="Times New Roman" w:hAnsi="Times New Roman"/>
          <w:sz w:val="24"/>
          <w:szCs w:val="24"/>
        </w:rPr>
      </w:pPr>
      <w:r>
        <w:rPr>
          <w:rFonts w:ascii="Times New Roman" w:hAnsi="Times New Roman"/>
          <w:sz w:val="24"/>
          <w:szCs w:val="24"/>
        </w:rPr>
        <w:t>Определение состава, численности группировки сил и средств, привлекаемых для спасательных и других работ;</w:t>
      </w:r>
    </w:p>
    <w:p>
      <w:pPr>
        <w:numPr>
          <w:ilvl w:val="0"/>
          <w:numId w:val="26"/>
        </w:numPr>
        <w:spacing w:after="0" w:line="240" w:lineRule="auto"/>
        <w:ind w:left="-567" w:firstLine="0"/>
        <w:rPr>
          <w:rFonts w:ascii="Times New Roman" w:hAnsi="Times New Roman"/>
          <w:sz w:val="24"/>
          <w:szCs w:val="24"/>
        </w:rPr>
      </w:pPr>
      <w:r>
        <w:rPr>
          <w:rFonts w:ascii="Times New Roman" w:hAnsi="Times New Roman"/>
          <w:sz w:val="24"/>
          <w:szCs w:val="24"/>
        </w:rPr>
        <w:t>Организацию управления силами и средствами в зоне ЧС;</w:t>
      </w:r>
    </w:p>
    <w:p>
      <w:pPr>
        <w:numPr>
          <w:ilvl w:val="0"/>
          <w:numId w:val="26"/>
        </w:numPr>
        <w:spacing w:after="0" w:line="240" w:lineRule="auto"/>
        <w:ind w:left="-567" w:firstLine="0"/>
        <w:rPr>
          <w:rFonts w:ascii="Times New Roman" w:hAnsi="Times New Roman"/>
          <w:sz w:val="24"/>
          <w:szCs w:val="24"/>
        </w:rPr>
      </w:pPr>
      <w:r>
        <w:rPr>
          <w:rFonts w:ascii="Times New Roman" w:hAnsi="Times New Roman"/>
          <w:sz w:val="24"/>
          <w:szCs w:val="24"/>
        </w:rPr>
        <w:t>Организации медицинской помощи пострадавшим;</w:t>
      </w:r>
    </w:p>
    <w:p>
      <w:pPr>
        <w:numPr>
          <w:ilvl w:val="0"/>
          <w:numId w:val="26"/>
        </w:numPr>
        <w:spacing w:after="0" w:line="240" w:lineRule="auto"/>
        <w:ind w:left="-567" w:firstLine="0"/>
        <w:rPr>
          <w:rFonts w:ascii="Times New Roman" w:hAnsi="Times New Roman"/>
          <w:sz w:val="24"/>
          <w:szCs w:val="24"/>
        </w:rPr>
      </w:pPr>
      <w:r>
        <w:rPr>
          <w:rFonts w:ascii="Times New Roman" w:hAnsi="Times New Roman"/>
          <w:sz w:val="24"/>
          <w:szCs w:val="24"/>
        </w:rPr>
        <w:t>Организацию комендантской службы в зоне ЧС и прилегающих районах;</w:t>
      </w:r>
    </w:p>
    <w:p>
      <w:pPr>
        <w:numPr>
          <w:ilvl w:val="0"/>
          <w:numId w:val="26"/>
        </w:numPr>
        <w:spacing w:after="0" w:line="240" w:lineRule="auto"/>
        <w:ind w:left="-567" w:firstLine="0"/>
        <w:rPr>
          <w:rFonts w:ascii="Times New Roman" w:hAnsi="Times New Roman"/>
          <w:sz w:val="24"/>
          <w:szCs w:val="24"/>
        </w:rPr>
      </w:pPr>
      <w:r>
        <w:rPr>
          <w:rFonts w:ascii="Times New Roman" w:hAnsi="Times New Roman"/>
          <w:sz w:val="24"/>
          <w:szCs w:val="24"/>
        </w:rPr>
        <w:t>Организацию материального, технического и транспортного обеспечения.</w:t>
      </w:r>
    </w:p>
    <w:p>
      <w:pPr>
        <w:ind w:left="-567"/>
        <w:rPr>
          <w:rFonts w:ascii="Times New Roman" w:hAnsi="Times New Roman"/>
          <w:sz w:val="24"/>
          <w:szCs w:val="24"/>
        </w:rPr>
      </w:pPr>
      <w:r>
        <w:rPr>
          <w:rFonts w:ascii="Times New Roman" w:hAnsi="Times New Roman"/>
          <w:sz w:val="24"/>
          <w:szCs w:val="24"/>
        </w:rPr>
        <w:t>Обеспечение мероприятий и действий сил гражданской обороны заключаются в создании необходимых условий для выполнения задач ГО в условиях ЧС.</w:t>
      </w:r>
    </w:p>
    <w:p>
      <w:pPr>
        <w:ind w:left="-567"/>
        <w:rPr>
          <w:rFonts w:ascii="Times New Roman" w:hAnsi="Times New Roman"/>
          <w:sz w:val="24"/>
          <w:szCs w:val="24"/>
        </w:rPr>
      </w:pPr>
      <w:r>
        <w:rPr>
          <w:rFonts w:ascii="Times New Roman" w:hAnsi="Times New Roman"/>
          <w:sz w:val="24"/>
          <w:szCs w:val="24"/>
        </w:rPr>
        <w:t>Основными видами обеспечение мероприятий и действий сил ГО являются:</w:t>
      </w:r>
    </w:p>
    <w:p>
      <w:pPr>
        <w:numPr>
          <w:ilvl w:val="0"/>
          <w:numId w:val="27"/>
        </w:numPr>
        <w:spacing w:after="0" w:line="240" w:lineRule="auto"/>
        <w:ind w:left="-567" w:firstLine="0"/>
        <w:rPr>
          <w:rFonts w:ascii="Times New Roman" w:hAnsi="Times New Roman"/>
          <w:sz w:val="24"/>
          <w:szCs w:val="24"/>
        </w:rPr>
      </w:pPr>
      <w:r>
        <w:rPr>
          <w:rFonts w:ascii="Times New Roman" w:hAnsi="Times New Roman"/>
          <w:sz w:val="24"/>
          <w:szCs w:val="24"/>
        </w:rPr>
        <w:t>Разведка;</w:t>
      </w:r>
    </w:p>
    <w:p>
      <w:pPr>
        <w:numPr>
          <w:ilvl w:val="0"/>
          <w:numId w:val="27"/>
        </w:numPr>
        <w:spacing w:after="0" w:line="240" w:lineRule="auto"/>
        <w:ind w:left="-567" w:firstLine="0"/>
        <w:rPr>
          <w:rFonts w:ascii="Times New Roman" w:hAnsi="Times New Roman"/>
          <w:sz w:val="24"/>
          <w:szCs w:val="24"/>
        </w:rPr>
      </w:pPr>
      <w:r>
        <w:rPr>
          <w:rFonts w:ascii="Times New Roman" w:hAnsi="Times New Roman"/>
          <w:sz w:val="24"/>
          <w:szCs w:val="24"/>
        </w:rPr>
        <w:t>Инженерное обеспечение;</w:t>
      </w:r>
    </w:p>
    <w:p>
      <w:pPr>
        <w:numPr>
          <w:ilvl w:val="0"/>
          <w:numId w:val="27"/>
        </w:numPr>
        <w:spacing w:after="0" w:line="240" w:lineRule="auto"/>
        <w:ind w:left="-567" w:firstLine="0"/>
        <w:rPr>
          <w:rFonts w:ascii="Times New Roman" w:hAnsi="Times New Roman"/>
          <w:sz w:val="24"/>
          <w:szCs w:val="24"/>
        </w:rPr>
      </w:pPr>
      <w:r>
        <w:rPr>
          <w:rFonts w:ascii="Times New Roman" w:hAnsi="Times New Roman"/>
          <w:sz w:val="24"/>
          <w:szCs w:val="24"/>
        </w:rPr>
        <w:t>Химическое обеспечение;</w:t>
      </w:r>
    </w:p>
    <w:p>
      <w:pPr>
        <w:numPr>
          <w:ilvl w:val="0"/>
          <w:numId w:val="27"/>
        </w:numPr>
        <w:spacing w:after="0" w:line="240" w:lineRule="auto"/>
        <w:ind w:left="-567" w:firstLine="0"/>
        <w:rPr>
          <w:rFonts w:ascii="Times New Roman" w:hAnsi="Times New Roman"/>
          <w:sz w:val="24"/>
          <w:szCs w:val="24"/>
        </w:rPr>
      </w:pPr>
      <w:r>
        <w:rPr>
          <w:rFonts w:ascii="Times New Roman" w:hAnsi="Times New Roman"/>
          <w:sz w:val="24"/>
          <w:szCs w:val="24"/>
        </w:rPr>
        <w:t>Медицинское обеспечение;</w:t>
      </w:r>
    </w:p>
    <w:p>
      <w:pPr>
        <w:numPr>
          <w:ilvl w:val="0"/>
          <w:numId w:val="27"/>
        </w:numPr>
        <w:spacing w:after="0" w:line="240" w:lineRule="auto"/>
        <w:ind w:left="-567" w:firstLine="0"/>
        <w:rPr>
          <w:rFonts w:ascii="Times New Roman" w:hAnsi="Times New Roman"/>
          <w:sz w:val="24"/>
          <w:szCs w:val="24"/>
        </w:rPr>
      </w:pPr>
      <w:r>
        <w:rPr>
          <w:rFonts w:ascii="Times New Roman" w:hAnsi="Times New Roman"/>
          <w:sz w:val="24"/>
          <w:szCs w:val="24"/>
        </w:rPr>
        <w:t>Противопожарное обеспечение;</w:t>
      </w:r>
    </w:p>
    <w:p>
      <w:pPr>
        <w:numPr>
          <w:ilvl w:val="0"/>
          <w:numId w:val="27"/>
        </w:numPr>
        <w:spacing w:after="0" w:line="240" w:lineRule="auto"/>
        <w:ind w:left="-567" w:firstLine="0"/>
        <w:rPr>
          <w:rFonts w:ascii="Times New Roman" w:hAnsi="Times New Roman"/>
          <w:sz w:val="24"/>
          <w:szCs w:val="24"/>
        </w:rPr>
      </w:pPr>
      <w:r>
        <w:rPr>
          <w:rFonts w:ascii="Times New Roman" w:hAnsi="Times New Roman"/>
          <w:sz w:val="24"/>
          <w:szCs w:val="24"/>
        </w:rPr>
        <w:t>Транспортное обеспечение;</w:t>
      </w:r>
    </w:p>
    <w:p>
      <w:pPr>
        <w:numPr>
          <w:ilvl w:val="0"/>
          <w:numId w:val="27"/>
        </w:numPr>
        <w:spacing w:after="0" w:line="240" w:lineRule="auto"/>
        <w:ind w:left="-567" w:firstLine="0"/>
        <w:rPr>
          <w:rFonts w:ascii="Times New Roman" w:hAnsi="Times New Roman"/>
          <w:sz w:val="24"/>
          <w:szCs w:val="24"/>
        </w:rPr>
      </w:pPr>
      <w:r>
        <w:rPr>
          <w:rFonts w:ascii="Times New Roman" w:hAnsi="Times New Roman"/>
          <w:sz w:val="24"/>
          <w:szCs w:val="24"/>
        </w:rPr>
        <w:t>Материально- техническое обеспечение;</w:t>
      </w:r>
    </w:p>
    <w:p>
      <w:pPr>
        <w:numPr>
          <w:ilvl w:val="0"/>
          <w:numId w:val="27"/>
        </w:numPr>
        <w:spacing w:after="0" w:line="240" w:lineRule="auto"/>
        <w:ind w:left="-567" w:firstLine="0"/>
        <w:rPr>
          <w:rFonts w:ascii="Times New Roman" w:hAnsi="Times New Roman"/>
          <w:sz w:val="24"/>
          <w:szCs w:val="24"/>
        </w:rPr>
      </w:pPr>
      <w:r>
        <w:rPr>
          <w:rFonts w:ascii="Times New Roman" w:hAnsi="Times New Roman"/>
          <w:sz w:val="24"/>
          <w:szCs w:val="24"/>
        </w:rPr>
        <w:t>Гидрометеорологическое (метеорологическое) и метрологическое обеспечение;</w:t>
      </w:r>
    </w:p>
    <w:p>
      <w:pPr>
        <w:ind w:left="-567"/>
        <w:rPr>
          <w:rFonts w:ascii="Times New Roman" w:hAnsi="Times New Roman"/>
          <w:sz w:val="24"/>
          <w:szCs w:val="24"/>
        </w:rPr>
      </w:pPr>
      <w:r>
        <w:rPr>
          <w:rFonts w:ascii="Times New Roman" w:hAnsi="Times New Roman"/>
          <w:sz w:val="24"/>
          <w:szCs w:val="24"/>
        </w:rPr>
        <w:t xml:space="preserve"> Непосредственными исполнителями обеспечение мероприятий и действий сил ГО является соответствующие службы ГО и ЧС, воинские части ГО, формирование ГО. </w:t>
      </w:r>
    </w:p>
    <w:p>
      <w:pPr>
        <w:ind w:left="-567"/>
        <w:rPr>
          <w:rFonts w:ascii="Times New Roman" w:hAnsi="Times New Roman"/>
          <w:sz w:val="24"/>
          <w:szCs w:val="24"/>
        </w:rPr>
      </w:pPr>
      <w:r>
        <w:rPr>
          <w:rFonts w:ascii="Times New Roman" w:hAnsi="Times New Roman"/>
          <w:sz w:val="24"/>
          <w:szCs w:val="24"/>
        </w:rPr>
        <w:t xml:space="preserve"> В чрезвычайных ситуациях проводятся мероприятия по жизнеобеспечению населения, созданию и поддерживанию условий, максимально необходимых для сохранения жизни, здоровья и работоспособности людей. Этот комплекс включает в себя: </w:t>
      </w:r>
    </w:p>
    <w:p>
      <w:pPr>
        <w:numPr>
          <w:ilvl w:val="0"/>
          <w:numId w:val="28"/>
        </w:numPr>
        <w:spacing w:after="0" w:line="240" w:lineRule="auto"/>
        <w:ind w:left="-567" w:firstLine="0"/>
        <w:rPr>
          <w:rFonts w:ascii="Times New Roman" w:hAnsi="Times New Roman"/>
          <w:sz w:val="24"/>
          <w:szCs w:val="24"/>
        </w:rPr>
      </w:pPr>
      <w:r>
        <w:rPr>
          <w:rFonts w:ascii="Times New Roman" w:hAnsi="Times New Roman"/>
          <w:sz w:val="24"/>
          <w:szCs w:val="24"/>
        </w:rPr>
        <w:t>Снабжение населения продовольствием, питьевой водой и предметами  первой необходимости;</w:t>
      </w:r>
    </w:p>
    <w:p>
      <w:pPr>
        <w:numPr>
          <w:ilvl w:val="0"/>
          <w:numId w:val="28"/>
        </w:numPr>
        <w:spacing w:after="0" w:line="240" w:lineRule="auto"/>
        <w:ind w:left="-567" w:firstLine="0"/>
        <w:rPr>
          <w:rFonts w:ascii="Times New Roman" w:hAnsi="Times New Roman"/>
          <w:sz w:val="24"/>
          <w:szCs w:val="24"/>
        </w:rPr>
      </w:pPr>
      <w:r>
        <w:rPr>
          <w:rFonts w:ascii="Times New Roman" w:hAnsi="Times New Roman"/>
          <w:sz w:val="24"/>
          <w:szCs w:val="24"/>
        </w:rPr>
        <w:t>Защиту продовольствия, водоисточников и систем водоснабжения от радиоактивного, химического, бактериологического (биологического) заражения;</w:t>
      </w:r>
    </w:p>
    <w:p>
      <w:pPr>
        <w:numPr>
          <w:ilvl w:val="0"/>
          <w:numId w:val="28"/>
        </w:numPr>
        <w:spacing w:after="0" w:line="240" w:lineRule="auto"/>
        <w:ind w:left="-567" w:firstLine="0"/>
        <w:rPr>
          <w:rFonts w:ascii="Times New Roman" w:hAnsi="Times New Roman"/>
          <w:sz w:val="24"/>
          <w:szCs w:val="24"/>
        </w:rPr>
      </w:pPr>
      <w:r>
        <w:rPr>
          <w:rFonts w:ascii="Times New Roman" w:hAnsi="Times New Roman"/>
          <w:sz w:val="24"/>
          <w:szCs w:val="24"/>
        </w:rPr>
        <w:t>Коммунально-бытовое обслуживание населения; медицинское  обслуживание;</w:t>
      </w:r>
    </w:p>
    <w:p>
      <w:pPr>
        <w:numPr>
          <w:ilvl w:val="0"/>
          <w:numId w:val="28"/>
        </w:numPr>
        <w:spacing w:after="0" w:line="240" w:lineRule="auto"/>
        <w:ind w:left="-567" w:firstLine="0"/>
        <w:rPr>
          <w:rFonts w:ascii="Times New Roman" w:hAnsi="Times New Roman"/>
          <w:sz w:val="24"/>
          <w:szCs w:val="24"/>
        </w:rPr>
      </w:pPr>
      <w:r>
        <w:rPr>
          <w:rFonts w:ascii="Times New Roman" w:hAnsi="Times New Roman"/>
          <w:sz w:val="24"/>
          <w:szCs w:val="24"/>
        </w:rPr>
        <w:t>Санитарную обработку населения;</w:t>
      </w:r>
    </w:p>
    <w:p>
      <w:pPr>
        <w:numPr>
          <w:ilvl w:val="0"/>
          <w:numId w:val="28"/>
        </w:numPr>
        <w:spacing w:after="0" w:line="240" w:lineRule="auto"/>
        <w:ind w:left="-567" w:firstLine="0"/>
        <w:rPr>
          <w:rFonts w:ascii="Times New Roman" w:hAnsi="Times New Roman"/>
          <w:sz w:val="24"/>
          <w:szCs w:val="24"/>
        </w:rPr>
      </w:pPr>
      <w:r>
        <w:rPr>
          <w:rFonts w:ascii="Times New Roman" w:hAnsi="Times New Roman"/>
          <w:sz w:val="24"/>
          <w:szCs w:val="24"/>
        </w:rPr>
        <w:t>Проведения работ по обеззараживания территории, сооружений, транспортных средств, оборудования, сырья, материалов, готовой продукции;</w:t>
      </w:r>
    </w:p>
    <w:p>
      <w:pPr>
        <w:numPr>
          <w:ilvl w:val="0"/>
          <w:numId w:val="28"/>
        </w:numPr>
        <w:spacing w:after="0" w:line="240" w:lineRule="auto"/>
        <w:ind w:left="-567" w:firstLine="0"/>
        <w:rPr>
          <w:rFonts w:ascii="Times New Roman" w:hAnsi="Times New Roman"/>
          <w:sz w:val="24"/>
          <w:szCs w:val="24"/>
        </w:rPr>
      </w:pPr>
      <w:r>
        <w:rPr>
          <w:rFonts w:ascii="Times New Roman" w:hAnsi="Times New Roman"/>
          <w:sz w:val="24"/>
          <w:szCs w:val="24"/>
        </w:rPr>
        <w:t>Обеспечение четкой информации населения;</w:t>
      </w:r>
    </w:p>
    <w:p>
      <w:pPr>
        <w:numPr>
          <w:ilvl w:val="0"/>
          <w:numId w:val="28"/>
        </w:numPr>
        <w:spacing w:after="0" w:line="240" w:lineRule="auto"/>
        <w:ind w:left="-567" w:firstLine="0"/>
        <w:rPr>
          <w:rFonts w:ascii="Times New Roman" w:hAnsi="Times New Roman"/>
          <w:sz w:val="24"/>
          <w:szCs w:val="24"/>
        </w:rPr>
      </w:pPr>
      <w:r>
        <w:rPr>
          <w:rFonts w:ascii="Times New Roman" w:hAnsi="Times New Roman"/>
          <w:sz w:val="24"/>
          <w:szCs w:val="24"/>
        </w:rPr>
        <w:t>Материально-психологическую подготовку и меры по поддержании психологической устойчивости людей;</w:t>
      </w:r>
    </w:p>
    <w:p>
      <w:pPr>
        <w:numPr>
          <w:ilvl w:val="0"/>
          <w:numId w:val="28"/>
        </w:numPr>
        <w:spacing w:after="0" w:line="240" w:lineRule="auto"/>
        <w:ind w:left="-567" w:firstLine="0"/>
        <w:rPr>
          <w:rFonts w:ascii="Times New Roman" w:hAnsi="Times New Roman"/>
          <w:sz w:val="24"/>
          <w:szCs w:val="24"/>
        </w:rPr>
      </w:pPr>
      <w:r>
        <w:rPr>
          <w:rFonts w:ascii="Times New Roman" w:hAnsi="Times New Roman"/>
          <w:sz w:val="24"/>
          <w:szCs w:val="24"/>
        </w:rPr>
        <w:t>Меры по предотвращены или ослаблению  неблагоприятных для людей экологических последствий;</w:t>
      </w:r>
    </w:p>
    <w:p>
      <w:pPr>
        <w:numPr>
          <w:ilvl w:val="0"/>
          <w:numId w:val="28"/>
        </w:numPr>
        <w:spacing w:after="0" w:line="240" w:lineRule="auto"/>
        <w:ind w:left="-567" w:firstLine="0"/>
        <w:rPr>
          <w:rFonts w:ascii="Times New Roman" w:hAnsi="Times New Roman"/>
          <w:sz w:val="24"/>
          <w:szCs w:val="24"/>
        </w:rPr>
      </w:pPr>
      <w:r>
        <w:rPr>
          <w:rFonts w:ascii="Times New Roman" w:hAnsi="Times New Roman"/>
          <w:sz w:val="24"/>
          <w:szCs w:val="24"/>
        </w:rPr>
        <w:t>Обеспечение трудовой деятельности населения.</w:t>
      </w:r>
    </w:p>
    <w:p>
      <w:pPr>
        <w:ind w:left="-567"/>
        <w:rPr>
          <w:rFonts w:ascii="Times New Roman" w:hAnsi="Times New Roman"/>
          <w:sz w:val="24"/>
          <w:szCs w:val="24"/>
        </w:rPr>
      </w:pPr>
      <w:r>
        <w:rPr>
          <w:rFonts w:ascii="Times New Roman" w:hAnsi="Times New Roman"/>
          <w:b/>
          <w:sz w:val="24"/>
          <w:szCs w:val="24"/>
        </w:rPr>
        <w:t>3.</w:t>
      </w:r>
      <w:r>
        <w:rPr>
          <w:rFonts w:ascii="Times New Roman" w:hAnsi="Times New Roman"/>
          <w:sz w:val="24"/>
          <w:szCs w:val="24"/>
        </w:rPr>
        <w:t xml:space="preserve"> Приемы и способы проведения спасательных и других неотложных работ </w:t>
      </w:r>
    </w:p>
    <w:p>
      <w:pPr>
        <w:ind w:left="-567"/>
        <w:rPr>
          <w:rFonts w:ascii="Times New Roman" w:hAnsi="Times New Roman"/>
          <w:sz w:val="24"/>
          <w:szCs w:val="24"/>
        </w:rPr>
      </w:pPr>
      <w:r>
        <w:rPr>
          <w:rFonts w:ascii="Times New Roman" w:hAnsi="Times New Roman"/>
          <w:sz w:val="24"/>
          <w:szCs w:val="24"/>
        </w:rPr>
        <w:t>Последовательность прием и способ выполнения спасательных и других неотложных работ ( СиДНР) зависят от характера разрушения зданий и сооружений, степени заражения территории объекта, пожаров и других условий.</w:t>
      </w:r>
    </w:p>
    <w:p>
      <w:pPr>
        <w:ind w:left="-567"/>
        <w:rPr>
          <w:rFonts w:ascii="Times New Roman" w:hAnsi="Times New Roman"/>
          <w:sz w:val="24"/>
          <w:szCs w:val="24"/>
        </w:rPr>
      </w:pPr>
      <w:r>
        <w:rPr>
          <w:rFonts w:ascii="Times New Roman" w:hAnsi="Times New Roman"/>
          <w:sz w:val="24"/>
          <w:szCs w:val="24"/>
        </w:rPr>
        <w:t>В первую очередь проводятся работы по устройству проездов и проходов к разрушенным зданиям, где могут находится люди. Проезды устраиваются шириной 3-3,5 м для одностороннего и 7 м для двустороннего движения. При этом при односторонним движении через каждые 150-200 м делаются разъезды протяженностью 15-20 м. Для устройства проездов, проходов используются формирование объектов механизации, имеющие автокраны и бульдозеры. Спасением  людей занимаются, как правило, воинские части и формирования ГО. К этой работе привлекаются также и все трудоспособное население.</w:t>
      </w:r>
    </w:p>
    <w:p>
      <w:pPr>
        <w:ind w:left="-567"/>
        <w:rPr>
          <w:rFonts w:ascii="Times New Roman" w:hAnsi="Times New Roman"/>
          <w:sz w:val="24"/>
          <w:szCs w:val="24"/>
        </w:rPr>
      </w:pPr>
      <w:r>
        <w:rPr>
          <w:rFonts w:ascii="Times New Roman" w:hAnsi="Times New Roman"/>
          <w:sz w:val="24"/>
          <w:szCs w:val="24"/>
        </w:rPr>
        <w:t>При разборки завала надо действовать осторожно, в первую очередь стараясь освободить голову и грудь пострадавшего. Вынос пораженных людей через устроенный проход может осуществляться различными способами: на руках, плащах, брезенте, пленке, одеяле, волоком, с помощью носилок и др. Людям оказывают первую медицинскую помощь и сосредоточивают в безопасных районах.</w:t>
      </w:r>
    </w:p>
    <w:p>
      <w:pPr>
        <w:ind w:left="-567"/>
        <w:rPr>
          <w:rFonts w:ascii="Times New Roman" w:hAnsi="Times New Roman"/>
          <w:b/>
          <w:sz w:val="24"/>
          <w:szCs w:val="24"/>
        </w:rPr>
      </w:pPr>
      <w:r>
        <w:rPr>
          <w:rFonts w:ascii="Times New Roman" w:hAnsi="Times New Roman"/>
          <w:b/>
          <w:sz w:val="24"/>
          <w:szCs w:val="24"/>
        </w:rPr>
        <w:t>Литература</w:t>
      </w:r>
    </w:p>
    <w:p>
      <w:pPr>
        <w:ind w:left="-567"/>
        <w:rPr>
          <w:rFonts w:ascii="Times New Roman" w:hAnsi="Times New Roman"/>
          <w:sz w:val="24"/>
          <w:szCs w:val="24"/>
        </w:rPr>
      </w:pPr>
      <w:r>
        <w:rPr>
          <w:rFonts w:ascii="Times New Roman" w:hAnsi="Times New Roman"/>
          <w:sz w:val="24"/>
          <w:szCs w:val="24"/>
        </w:rPr>
        <w:t>1 Приходько Н.Г. Безопасность жизнедеятельности, стр. 237-247</w:t>
      </w:r>
    </w:p>
    <w:p>
      <w:pPr>
        <w:ind w:left="-567"/>
        <w:rPr>
          <w:rFonts w:ascii="Times New Roman" w:hAnsi="Times New Roman"/>
          <w:sz w:val="24"/>
          <w:szCs w:val="24"/>
        </w:rPr>
      </w:pPr>
      <w:r>
        <w:rPr>
          <w:rFonts w:ascii="Times New Roman" w:hAnsi="Times New Roman"/>
          <w:sz w:val="24"/>
          <w:szCs w:val="24"/>
        </w:rPr>
        <w:t>2 Л.Балабас, Ж.Аманжолов. Основы безопасности жизнедеятельности, стр.182-228</w:t>
      </w:r>
    </w:p>
    <w:p>
      <w:pPr>
        <w:ind w:left="-567"/>
        <w:rPr>
          <w:rFonts w:ascii="Times New Roman" w:hAnsi="Times New Roman"/>
          <w:sz w:val="24"/>
          <w:szCs w:val="24"/>
        </w:rPr>
      </w:pPr>
    </w:p>
    <w:p>
      <w:pPr>
        <w:ind w:left="-567"/>
        <w:rPr>
          <w:rFonts w:ascii="Times New Roman" w:hAnsi="Times New Roman" w:cs="Times New Roman"/>
          <w:b/>
          <w:sz w:val="24"/>
          <w:szCs w:val="24"/>
        </w:rPr>
      </w:pPr>
    </w:p>
    <w:sectPr>
      <w:pgSz w:w="11906" w:h="16838"/>
      <w:pgMar w:top="1134" w:right="850" w:bottom="1134" w:left="1701" w:header="708" w:footer="708" w:gutter="0"/>
      <w:cols w:space="708" w:num="1"/>
      <w:docGrid w:linePitch="36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0"/>
    <w:family w:val="swiss"/>
    <w:pitch w:val="default"/>
    <w:sig w:usb0="E0002EFF" w:usb1="C000785B"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EFF" w:usb1="C0007843" w:usb2="00000009" w:usb3="00000000" w:csb0="400001FF" w:csb1="FFFF0000"/>
  </w:font>
  <w:font w:name="Cambria">
    <w:panose1 w:val="02040503050406030204"/>
    <w:charset w:val="00"/>
    <w:family w:val="roman"/>
    <w:pitch w:val="default"/>
    <w:sig w:usb0="E00006FF" w:usb1="420024FF" w:usb2="02000000" w:usb3="00000000" w:csb0="2000019F" w:csb1="00000000"/>
  </w:font>
  <w:font w:name="Calibri">
    <w:panose1 w:val="020F0502020204030204"/>
    <w:charset w:val="86"/>
    <w:family w:val="swiss"/>
    <w:pitch w:val="default"/>
    <w:sig w:usb0="E0002AFF" w:usb1="C000247B" w:usb2="00000009" w:usb3="00000000" w:csb0="200001FF" w:csb1="00000000"/>
  </w:font>
  <w:font w:name="Symbol">
    <w:panose1 w:val="05050102010706020507"/>
    <w:charset w:val="02"/>
    <w:family w:val="roman"/>
    <w:pitch w:val="default"/>
    <w:sig w:usb0="00000000" w:usb1="00000000" w:usb2="00000000" w:usb3="00000000" w:csb0="80000000" w:csb1="00000000"/>
  </w:font>
  <w:font w:name="Courier New">
    <w:panose1 w:val="02070309020205020404"/>
    <w:charset w:val="CC"/>
    <w:family w:val="modern"/>
    <w:pitch w:val="default"/>
    <w:sig w:usb0="E0002EFF" w:usb1="C0007843" w:usb2="00000009" w:usb3="00000000" w:csb0="400001FF" w:csb1="FFFF0000"/>
  </w:font>
  <w:font w:name="Calibri">
    <w:panose1 w:val="020F0502020204030204"/>
    <w:charset w:val="CC"/>
    <w:family w:val="swiss"/>
    <w:pitch w:val="default"/>
    <w:sig w:usb0="E0002AFF" w:usb1="C000247B" w:usb2="00000009" w:usb3="00000000" w:csb0="200001FF" w:csb1="00000000"/>
  </w:font>
  <w:font w:name="Cambria">
    <w:panose1 w:val="02040503050406030204"/>
    <w:charset w:val="CC"/>
    <w:family w:val="roman"/>
    <w:pitch w:val="default"/>
    <w:sig w:usb0="E00006FF" w:usb1="420024FF" w:usb2="02000000" w:usb3="00000000" w:csb0="2000019F" w:csb1="00000000"/>
  </w:font>
  <w:font w:name="Arial">
    <w:panose1 w:val="020B0604020202020204"/>
    <w:charset w:val="CC"/>
    <w:family w:val="swiss"/>
    <w:pitch w:val="default"/>
    <w:sig w:usb0="E0002EFF" w:usb1="C000785B" w:usb2="00000009" w:usb3="00000000" w:csb0="400001FF" w:csb1="FFFF0000"/>
  </w:font>
  <w:font w:name="Tahoma">
    <w:panose1 w:val="020B0604030504040204"/>
    <w:charset w:val="00"/>
    <w:family w:val="swiss"/>
    <w:pitch w:val="default"/>
    <w:sig w:usb0="E1002EFF" w:usb1="C000605B" w:usb2="00000029" w:usb3="00000000" w:csb0="200101FF" w:csb1="20280000"/>
  </w:font>
  <w:font w:name="MS Mincho">
    <w:altName w:val="Yu Gothic UI"/>
    <w:panose1 w:val="02020609040205080304"/>
    <w:charset w:val="80"/>
    <w:family w:val="roman"/>
    <w:pitch w:val="default"/>
    <w:sig w:usb0="00000000" w:usb1="00000000" w:usb2="00000010" w:usb3="00000000" w:csb0="00020000" w:csb1="00000000"/>
  </w:font>
  <w:font w:name="Calibri">
    <w:panose1 w:val="020F0502020204030204"/>
    <w:charset w:val="00"/>
    <w:family w:val="auto"/>
    <w:pitch w:val="default"/>
    <w:sig w:usb0="E0002AFF" w:usb1="C000247B" w:usb2="00000009" w:usb3="00000000" w:csb0="2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id="0">
    <w:p>
      <w:pPr>
        <w:spacing w:line="360" w:lineRule="auto"/>
        <w:jc w:val="both"/>
        <w:rPr>
          <w:sz w:val="24"/>
          <w:szCs w:val="24"/>
        </w:rPr>
      </w:pPr>
    </w:p>
  </w:footnote>
  <w:footnote w:id="1">
    <w:p>
      <w:pPr>
        <w:spacing w:line="360" w:lineRule="auto"/>
        <w:jc w:val="both"/>
        <w:rPr>
          <w:sz w:val="24"/>
          <w:szCs w:val="24"/>
        </w:rPr>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9D15E9"/>
    <w:multiLevelType w:val="multilevel"/>
    <w:tmpl w:val="019D15E9"/>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
    <w:nsid w:val="097A3A1D"/>
    <w:multiLevelType w:val="multilevel"/>
    <w:tmpl w:val="097A3A1D"/>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
    <w:nsid w:val="0A267547"/>
    <w:multiLevelType w:val="multilevel"/>
    <w:tmpl w:val="0A267547"/>
    <w:lvl w:ilvl="0" w:tentative="0">
      <w:start w:val="1"/>
      <w:numFmt w:val="decimal"/>
      <w:lvlText w:val="%1."/>
      <w:lvlJc w:val="left"/>
      <w:pPr>
        <w:ind w:left="1069" w:hanging="360"/>
      </w:pPr>
    </w:lvl>
    <w:lvl w:ilvl="1" w:tentative="0">
      <w:start w:val="1"/>
      <w:numFmt w:val="lowerLetter"/>
      <w:lvlText w:val="%2."/>
      <w:lvlJc w:val="left"/>
      <w:pPr>
        <w:ind w:left="1789" w:hanging="360"/>
      </w:pPr>
    </w:lvl>
    <w:lvl w:ilvl="2" w:tentative="0">
      <w:start w:val="1"/>
      <w:numFmt w:val="lowerRoman"/>
      <w:lvlText w:val="%3."/>
      <w:lvlJc w:val="right"/>
      <w:pPr>
        <w:ind w:left="2509" w:hanging="180"/>
      </w:pPr>
    </w:lvl>
    <w:lvl w:ilvl="3" w:tentative="0">
      <w:start w:val="1"/>
      <w:numFmt w:val="decimal"/>
      <w:lvlText w:val="%4."/>
      <w:lvlJc w:val="left"/>
      <w:pPr>
        <w:ind w:left="3229" w:hanging="360"/>
      </w:pPr>
    </w:lvl>
    <w:lvl w:ilvl="4" w:tentative="0">
      <w:start w:val="1"/>
      <w:numFmt w:val="lowerLetter"/>
      <w:lvlText w:val="%5."/>
      <w:lvlJc w:val="left"/>
      <w:pPr>
        <w:ind w:left="3949" w:hanging="360"/>
      </w:pPr>
    </w:lvl>
    <w:lvl w:ilvl="5" w:tentative="0">
      <w:start w:val="1"/>
      <w:numFmt w:val="lowerRoman"/>
      <w:lvlText w:val="%6."/>
      <w:lvlJc w:val="right"/>
      <w:pPr>
        <w:ind w:left="4669" w:hanging="180"/>
      </w:pPr>
    </w:lvl>
    <w:lvl w:ilvl="6" w:tentative="0">
      <w:start w:val="1"/>
      <w:numFmt w:val="decimal"/>
      <w:lvlText w:val="%7."/>
      <w:lvlJc w:val="left"/>
      <w:pPr>
        <w:ind w:left="5389" w:hanging="360"/>
      </w:pPr>
    </w:lvl>
    <w:lvl w:ilvl="7" w:tentative="0">
      <w:start w:val="1"/>
      <w:numFmt w:val="lowerLetter"/>
      <w:lvlText w:val="%8."/>
      <w:lvlJc w:val="left"/>
      <w:pPr>
        <w:ind w:left="6109" w:hanging="360"/>
      </w:pPr>
    </w:lvl>
    <w:lvl w:ilvl="8" w:tentative="0">
      <w:start w:val="1"/>
      <w:numFmt w:val="lowerRoman"/>
      <w:lvlText w:val="%9."/>
      <w:lvlJc w:val="right"/>
      <w:pPr>
        <w:ind w:left="6829" w:hanging="180"/>
      </w:pPr>
    </w:lvl>
  </w:abstractNum>
  <w:abstractNum w:abstractNumId="3">
    <w:nsid w:val="0B515DA3"/>
    <w:multiLevelType w:val="multilevel"/>
    <w:tmpl w:val="0B515DA3"/>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
    <w:nsid w:val="0C1120F8"/>
    <w:multiLevelType w:val="multilevel"/>
    <w:tmpl w:val="0C1120F8"/>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
    <w:nsid w:val="14663DA1"/>
    <w:multiLevelType w:val="multilevel"/>
    <w:tmpl w:val="14663DA1"/>
    <w:lvl w:ilvl="0" w:tentative="0">
      <w:start w:val="0"/>
      <w:numFmt w:val="none"/>
      <w:lvlText w:val="-"/>
      <w:legacy w:legacy="1" w:legacySpace="120" w:legacyIndent="360"/>
      <w:lvlJc w:val="left"/>
      <w:pPr>
        <w:ind w:left="360" w:hanging="360"/>
      </w:pPr>
    </w:lvl>
    <w:lvl w:ilvl="1" w:tentative="0">
      <w:start w:val="1"/>
      <w:numFmt w:val="none"/>
      <w:lvlText w:val="o"/>
      <w:legacy w:legacy="1" w:legacySpace="120" w:legacyIndent="360"/>
      <w:lvlJc w:val="left"/>
      <w:pPr>
        <w:ind w:left="720" w:hanging="360"/>
      </w:pPr>
      <w:rPr>
        <w:rFonts w:hint="default" w:ascii="Courier New" w:hAnsi="Courier New" w:cs="Courier New"/>
      </w:rPr>
    </w:lvl>
    <w:lvl w:ilvl="2" w:tentative="0">
      <w:start w:val="1"/>
      <w:numFmt w:val="none"/>
      <w:lvlText w:val=""/>
      <w:legacy w:legacy="1" w:legacySpace="120" w:legacyIndent="360"/>
      <w:lvlJc w:val="left"/>
      <w:pPr>
        <w:ind w:left="1080" w:hanging="360"/>
      </w:pPr>
      <w:rPr>
        <w:rFonts w:hint="default" w:ascii="Wingdings" w:hAnsi="Wingdings"/>
      </w:rPr>
    </w:lvl>
    <w:lvl w:ilvl="3" w:tentative="0">
      <w:start w:val="1"/>
      <w:numFmt w:val="none"/>
      <w:lvlText w:val=""/>
      <w:legacy w:legacy="1" w:legacySpace="120" w:legacyIndent="360"/>
      <w:lvlJc w:val="left"/>
      <w:pPr>
        <w:ind w:left="1440" w:hanging="360"/>
      </w:pPr>
      <w:rPr>
        <w:rFonts w:hint="default" w:ascii="Symbol" w:hAnsi="Symbol"/>
      </w:rPr>
    </w:lvl>
    <w:lvl w:ilvl="4" w:tentative="0">
      <w:start w:val="1"/>
      <w:numFmt w:val="none"/>
      <w:lvlText w:val="o"/>
      <w:legacy w:legacy="1" w:legacySpace="120" w:legacyIndent="360"/>
      <w:lvlJc w:val="left"/>
      <w:pPr>
        <w:ind w:left="1800" w:hanging="360"/>
      </w:pPr>
      <w:rPr>
        <w:rFonts w:hint="default" w:ascii="Courier New" w:hAnsi="Courier New" w:cs="Courier New"/>
      </w:rPr>
    </w:lvl>
    <w:lvl w:ilvl="5" w:tentative="0">
      <w:start w:val="1"/>
      <w:numFmt w:val="none"/>
      <w:lvlText w:val=""/>
      <w:legacy w:legacy="1" w:legacySpace="120" w:legacyIndent="360"/>
      <w:lvlJc w:val="left"/>
      <w:pPr>
        <w:ind w:left="2160" w:hanging="360"/>
      </w:pPr>
      <w:rPr>
        <w:rFonts w:hint="default" w:ascii="Wingdings" w:hAnsi="Wingdings"/>
      </w:rPr>
    </w:lvl>
    <w:lvl w:ilvl="6" w:tentative="0">
      <w:start w:val="1"/>
      <w:numFmt w:val="none"/>
      <w:lvlText w:val=""/>
      <w:legacy w:legacy="1" w:legacySpace="120" w:legacyIndent="360"/>
      <w:lvlJc w:val="left"/>
      <w:pPr>
        <w:ind w:left="2520" w:hanging="360"/>
      </w:pPr>
      <w:rPr>
        <w:rFonts w:hint="default" w:ascii="Symbol" w:hAnsi="Symbol"/>
      </w:rPr>
    </w:lvl>
    <w:lvl w:ilvl="7" w:tentative="0">
      <w:start w:val="1"/>
      <w:numFmt w:val="none"/>
      <w:lvlText w:val="o"/>
      <w:legacy w:legacy="1" w:legacySpace="120" w:legacyIndent="360"/>
      <w:lvlJc w:val="left"/>
      <w:pPr>
        <w:ind w:left="2880" w:hanging="360"/>
      </w:pPr>
      <w:rPr>
        <w:rFonts w:hint="default" w:ascii="Courier New" w:hAnsi="Courier New" w:cs="Courier New"/>
      </w:rPr>
    </w:lvl>
    <w:lvl w:ilvl="8" w:tentative="0">
      <w:start w:val="1"/>
      <w:numFmt w:val="none"/>
      <w:lvlText w:val=""/>
      <w:legacy w:legacy="1" w:legacySpace="120" w:legacyIndent="360"/>
      <w:lvlJc w:val="left"/>
      <w:pPr>
        <w:ind w:left="3240" w:hanging="360"/>
      </w:pPr>
      <w:rPr>
        <w:rFonts w:hint="default" w:ascii="Wingdings" w:hAnsi="Wingdings"/>
      </w:rPr>
    </w:lvl>
  </w:abstractNum>
  <w:abstractNum w:abstractNumId="6">
    <w:nsid w:val="18262CEF"/>
    <w:multiLevelType w:val="multilevel"/>
    <w:tmpl w:val="18262CEF"/>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7">
    <w:nsid w:val="18A47D26"/>
    <w:multiLevelType w:val="multilevel"/>
    <w:tmpl w:val="18A47D26"/>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8">
    <w:nsid w:val="1A100A46"/>
    <w:multiLevelType w:val="multilevel"/>
    <w:tmpl w:val="1A100A46"/>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9">
    <w:nsid w:val="1C5A5A36"/>
    <w:multiLevelType w:val="multilevel"/>
    <w:tmpl w:val="1C5A5A36"/>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0">
    <w:nsid w:val="1D6A34A8"/>
    <w:multiLevelType w:val="multilevel"/>
    <w:tmpl w:val="1D6A34A8"/>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1">
    <w:nsid w:val="20EF3884"/>
    <w:multiLevelType w:val="multilevel"/>
    <w:tmpl w:val="20EF3884"/>
    <w:lvl w:ilvl="0" w:tentative="0">
      <w:start w:val="1"/>
      <w:numFmt w:val="bullet"/>
      <w:lvlText w:val=""/>
      <w:lvlJc w:val="left"/>
      <w:pPr>
        <w:tabs>
          <w:tab w:val="left" w:pos="720"/>
        </w:tabs>
        <w:ind w:left="720" w:hanging="360"/>
      </w:pPr>
      <w:rPr>
        <w:rFonts w:hint="default" w:ascii="Symbol" w:hAnsi="Symbol"/>
      </w:rPr>
    </w:lvl>
    <w:lvl w:ilvl="1" w:tentative="0">
      <w:start w:val="1"/>
      <w:numFmt w:val="bullet"/>
      <w:lvlText w:val="o"/>
      <w:lvlJc w:val="left"/>
      <w:pPr>
        <w:tabs>
          <w:tab w:val="left" w:pos="1440"/>
        </w:tabs>
        <w:ind w:left="1440" w:hanging="360"/>
      </w:pPr>
      <w:rPr>
        <w:rFonts w:hint="default" w:ascii="Courier New" w:hAnsi="Courier New" w:cs="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12">
    <w:nsid w:val="22182ECB"/>
    <w:multiLevelType w:val="multilevel"/>
    <w:tmpl w:val="22182ECB"/>
    <w:lvl w:ilvl="0" w:tentative="0">
      <w:start w:val="1"/>
      <w:numFmt w:val="bullet"/>
      <w:lvlText w:val=""/>
      <w:lvlJc w:val="left"/>
      <w:pPr>
        <w:tabs>
          <w:tab w:val="left" w:pos="720"/>
        </w:tabs>
        <w:ind w:left="720" w:hanging="360"/>
      </w:pPr>
      <w:rPr>
        <w:rFonts w:hint="default" w:ascii="Symbol" w:hAnsi="Symbol"/>
      </w:rPr>
    </w:lvl>
    <w:lvl w:ilvl="1" w:tentative="0">
      <w:start w:val="1"/>
      <w:numFmt w:val="bullet"/>
      <w:lvlText w:val="o"/>
      <w:lvlJc w:val="left"/>
      <w:pPr>
        <w:tabs>
          <w:tab w:val="left" w:pos="1440"/>
        </w:tabs>
        <w:ind w:left="1440" w:hanging="360"/>
      </w:pPr>
      <w:rPr>
        <w:rFonts w:hint="default" w:ascii="Courier New" w:hAnsi="Courier New" w:cs="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13">
    <w:nsid w:val="2AA95752"/>
    <w:multiLevelType w:val="multilevel"/>
    <w:tmpl w:val="2AA95752"/>
    <w:lvl w:ilvl="0" w:tentative="0">
      <w:start w:val="11"/>
      <w:numFmt w:val="none"/>
      <w:lvlText w:val="-"/>
      <w:legacy w:legacy="1" w:legacySpace="120" w:legacyIndent="360"/>
      <w:lvlJc w:val="left"/>
      <w:pPr>
        <w:ind w:left="360" w:hanging="360"/>
      </w:pPr>
    </w:lvl>
    <w:lvl w:ilvl="1" w:tentative="0">
      <w:start w:val="1"/>
      <w:numFmt w:val="none"/>
      <w:lvlText w:val="o"/>
      <w:legacy w:legacy="1" w:legacySpace="120" w:legacyIndent="360"/>
      <w:lvlJc w:val="left"/>
      <w:pPr>
        <w:ind w:left="720" w:hanging="360"/>
      </w:pPr>
      <w:rPr>
        <w:rFonts w:hint="default" w:ascii="Courier New" w:hAnsi="Courier New"/>
      </w:rPr>
    </w:lvl>
    <w:lvl w:ilvl="2" w:tentative="0">
      <w:start w:val="1"/>
      <w:numFmt w:val="none"/>
      <w:lvlText w:val=""/>
      <w:legacy w:legacy="1" w:legacySpace="120" w:legacyIndent="360"/>
      <w:lvlJc w:val="left"/>
      <w:pPr>
        <w:ind w:left="1080" w:hanging="360"/>
      </w:pPr>
      <w:rPr>
        <w:rFonts w:hint="default" w:ascii="Wingdings" w:hAnsi="Wingdings"/>
      </w:rPr>
    </w:lvl>
    <w:lvl w:ilvl="3" w:tentative="0">
      <w:start w:val="1"/>
      <w:numFmt w:val="none"/>
      <w:lvlText w:val=""/>
      <w:legacy w:legacy="1" w:legacySpace="120" w:legacyIndent="360"/>
      <w:lvlJc w:val="left"/>
      <w:pPr>
        <w:ind w:left="1440" w:hanging="360"/>
      </w:pPr>
      <w:rPr>
        <w:rFonts w:hint="default" w:ascii="Symbol" w:hAnsi="Symbol"/>
      </w:rPr>
    </w:lvl>
    <w:lvl w:ilvl="4" w:tentative="0">
      <w:start w:val="1"/>
      <w:numFmt w:val="none"/>
      <w:lvlText w:val="o"/>
      <w:legacy w:legacy="1" w:legacySpace="120" w:legacyIndent="360"/>
      <w:lvlJc w:val="left"/>
      <w:pPr>
        <w:ind w:left="1800" w:hanging="360"/>
      </w:pPr>
      <w:rPr>
        <w:rFonts w:hint="default" w:ascii="Courier New" w:hAnsi="Courier New"/>
      </w:rPr>
    </w:lvl>
    <w:lvl w:ilvl="5" w:tentative="0">
      <w:start w:val="1"/>
      <w:numFmt w:val="none"/>
      <w:lvlText w:val=""/>
      <w:legacy w:legacy="1" w:legacySpace="120" w:legacyIndent="360"/>
      <w:lvlJc w:val="left"/>
      <w:pPr>
        <w:ind w:left="2160" w:hanging="360"/>
      </w:pPr>
      <w:rPr>
        <w:rFonts w:hint="default" w:ascii="Wingdings" w:hAnsi="Wingdings"/>
      </w:rPr>
    </w:lvl>
    <w:lvl w:ilvl="6" w:tentative="0">
      <w:start w:val="1"/>
      <w:numFmt w:val="none"/>
      <w:lvlText w:val=""/>
      <w:legacy w:legacy="1" w:legacySpace="120" w:legacyIndent="360"/>
      <w:lvlJc w:val="left"/>
      <w:pPr>
        <w:ind w:left="2520" w:hanging="360"/>
      </w:pPr>
      <w:rPr>
        <w:rFonts w:hint="default" w:ascii="Symbol" w:hAnsi="Symbol"/>
      </w:rPr>
    </w:lvl>
    <w:lvl w:ilvl="7" w:tentative="0">
      <w:start w:val="1"/>
      <w:numFmt w:val="none"/>
      <w:lvlText w:val="o"/>
      <w:legacy w:legacy="1" w:legacySpace="120" w:legacyIndent="360"/>
      <w:lvlJc w:val="left"/>
      <w:pPr>
        <w:ind w:left="2880" w:hanging="360"/>
      </w:pPr>
      <w:rPr>
        <w:rFonts w:hint="default" w:ascii="Courier New" w:hAnsi="Courier New"/>
      </w:rPr>
    </w:lvl>
    <w:lvl w:ilvl="8" w:tentative="0">
      <w:start w:val="1"/>
      <w:numFmt w:val="none"/>
      <w:lvlText w:val=""/>
      <w:legacy w:legacy="1" w:legacySpace="120" w:legacyIndent="360"/>
      <w:lvlJc w:val="left"/>
      <w:pPr>
        <w:ind w:left="3240" w:hanging="360"/>
      </w:pPr>
      <w:rPr>
        <w:rFonts w:hint="default" w:ascii="Wingdings" w:hAnsi="Wingdings"/>
      </w:rPr>
    </w:lvl>
  </w:abstractNum>
  <w:abstractNum w:abstractNumId="14">
    <w:nsid w:val="2E0B083A"/>
    <w:multiLevelType w:val="multilevel"/>
    <w:tmpl w:val="2E0B083A"/>
    <w:lvl w:ilvl="0" w:tentative="0">
      <w:start w:val="1"/>
      <w:numFmt w:val="bullet"/>
      <w:lvlText w:val=""/>
      <w:lvlJc w:val="left"/>
      <w:pPr>
        <w:tabs>
          <w:tab w:val="left" w:pos="720"/>
        </w:tabs>
        <w:ind w:left="720" w:hanging="360"/>
      </w:pPr>
      <w:rPr>
        <w:rFonts w:hint="default" w:ascii="Symbol" w:hAnsi="Symbol"/>
      </w:rPr>
    </w:lvl>
    <w:lvl w:ilvl="1" w:tentative="0">
      <w:start w:val="1"/>
      <w:numFmt w:val="bullet"/>
      <w:lvlText w:val="o"/>
      <w:lvlJc w:val="left"/>
      <w:pPr>
        <w:tabs>
          <w:tab w:val="left" w:pos="1440"/>
        </w:tabs>
        <w:ind w:left="1440" w:hanging="360"/>
      </w:pPr>
      <w:rPr>
        <w:rFonts w:hint="default" w:ascii="Courier New" w:hAnsi="Courier New" w:cs="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15">
    <w:nsid w:val="37531EED"/>
    <w:multiLevelType w:val="multilevel"/>
    <w:tmpl w:val="37531EED"/>
    <w:lvl w:ilvl="0" w:tentative="0">
      <w:start w:val="1"/>
      <w:numFmt w:val="bullet"/>
      <w:lvlText w:val=""/>
      <w:lvlJc w:val="left"/>
      <w:pPr>
        <w:tabs>
          <w:tab w:val="left" w:pos="720"/>
        </w:tabs>
        <w:ind w:left="720" w:hanging="360"/>
      </w:pPr>
      <w:rPr>
        <w:rFonts w:hint="default" w:ascii="Symbol" w:hAnsi="Symbol"/>
      </w:rPr>
    </w:lvl>
    <w:lvl w:ilvl="1" w:tentative="0">
      <w:start w:val="1"/>
      <w:numFmt w:val="bullet"/>
      <w:lvlText w:val="o"/>
      <w:lvlJc w:val="left"/>
      <w:pPr>
        <w:tabs>
          <w:tab w:val="left" w:pos="1440"/>
        </w:tabs>
        <w:ind w:left="1440" w:hanging="360"/>
      </w:pPr>
      <w:rPr>
        <w:rFonts w:hint="default" w:ascii="Courier New" w:hAnsi="Courier New" w:cs="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16">
    <w:nsid w:val="478635B3"/>
    <w:multiLevelType w:val="multilevel"/>
    <w:tmpl w:val="478635B3"/>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7">
    <w:nsid w:val="4ACC45F6"/>
    <w:multiLevelType w:val="multilevel"/>
    <w:tmpl w:val="4ACC45F6"/>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8">
    <w:nsid w:val="4EA26566"/>
    <w:multiLevelType w:val="multilevel"/>
    <w:tmpl w:val="4EA26566"/>
    <w:lvl w:ilvl="0" w:tentative="0">
      <w:start w:val="1"/>
      <w:numFmt w:val="bullet"/>
      <w:lvlText w:val=""/>
      <w:lvlJc w:val="left"/>
      <w:pPr>
        <w:tabs>
          <w:tab w:val="left" w:pos="720"/>
        </w:tabs>
        <w:ind w:left="720" w:hanging="360"/>
      </w:pPr>
      <w:rPr>
        <w:rFonts w:hint="default" w:ascii="Symbol" w:hAnsi="Symbol"/>
      </w:rPr>
    </w:lvl>
    <w:lvl w:ilvl="1" w:tentative="0">
      <w:start w:val="1"/>
      <w:numFmt w:val="bullet"/>
      <w:lvlText w:val="o"/>
      <w:lvlJc w:val="left"/>
      <w:pPr>
        <w:tabs>
          <w:tab w:val="left" w:pos="1440"/>
        </w:tabs>
        <w:ind w:left="1440" w:hanging="360"/>
      </w:pPr>
      <w:rPr>
        <w:rFonts w:hint="default" w:ascii="Courier New" w:hAnsi="Courier New" w:cs="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19">
    <w:nsid w:val="56C1786D"/>
    <w:multiLevelType w:val="singleLevel"/>
    <w:tmpl w:val="56C1786D"/>
    <w:lvl w:ilvl="0" w:tentative="0">
      <w:start w:val="5"/>
      <w:numFmt w:val="bullet"/>
      <w:lvlText w:val="-"/>
      <w:lvlJc w:val="left"/>
      <w:pPr>
        <w:tabs>
          <w:tab w:val="left" w:pos="360"/>
        </w:tabs>
        <w:ind w:left="360" w:hanging="360"/>
      </w:pPr>
      <w:rPr>
        <w:rFonts w:hint="default" w:ascii="Times New Roman" w:hAnsi="Times New Roman" w:cs="Times New Roman"/>
      </w:rPr>
    </w:lvl>
  </w:abstractNum>
  <w:abstractNum w:abstractNumId="20">
    <w:nsid w:val="5C991B64"/>
    <w:multiLevelType w:val="multilevel"/>
    <w:tmpl w:val="5C991B64"/>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1">
    <w:nsid w:val="5DE26542"/>
    <w:multiLevelType w:val="multilevel"/>
    <w:tmpl w:val="5DE26542"/>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2">
    <w:nsid w:val="60002D45"/>
    <w:multiLevelType w:val="multilevel"/>
    <w:tmpl w:val="60002D45"/>
    <w:lvl w:ilvl="0" w:tentative="0">
      <w:start w:val="12"/>
      <w:numFmt w:val="decimal"/>
      <w:lvlText w:val="%1."/>
      <w:lvlJc w:val="left"/>
      <w:pPr>
        <w:ind w:left="1084" w:hanging="375"/>
      </w:pPr>
    </w:lvl>
    <w:lvl w:ilvl="1" w:tentative="0">
      <w:start w:val="1"/>
      <w:numFmt w:val="lowerLetter"/>
      <w:lvlText w:val="%2."/>
      <w:lvlJc w:val="left"/>
      <w:pPr>
        <w:ind w:left="1789" w:hanging="360"/>
      </w:pPr>
    </w:lvl>
    <w:lvl w:ilvl="2" w:tentative="0">
      <w:start w:val="1"/>
      <w:numFmt w:val="lowerRoman"/>
      <w:lvlText w:val="%3."/>
      <w:lvlJc w:val="right"/>
      <w:pPr>
        <w:ind w:left="2509" w:hanging="180"/>
      </w:pPr>
    </w:lvl>
    <w:lvl w:ilvl="3" w:tentative="0">
      <w:start w:val="1"/>
      <w:numFmt w:val="decimal"/>
      <w:lvlText w:val="%4."/>
      <w:lvlJc w:val="left"/>
      <w:pPr>
        <w:ind w:left="3229" w:hanging="360"/>
      </w:pPr>
    </w:lvl>
    <w:lvl w:ilvl="4" w:tentative="0">
      <w:start w:val="1"/>
      <w:numFmt w:val="lowerLetter"/>
      <w:lvlText w:val="%5."/>
      <w:lvlJc w:val="left"/>
      <w:pPr>
        <w:ind w:left="3949" w:hanging="360"/>
      </w:pPr>
    </w:lvl>
    <w:lvl w:ilvl="5" w:tentative="0">
      <w:start w:val="1"/>
      <w:numFmt w:val="lowerRoman"/>
      <w:lvlText w:val="%6."/>
      <w:lvlJc w:val="right"/>
      <w:pPr>
        <w:ind w:left="4669" w:hanging="180"/>
      </w:pPr>
    </w:lvl>
    <w:lvl w:ilvl="6" w:tentative="0">
      <w:start w:val="1"/>
      <w:numFmt w:val="decimal"/>
      <w:lvlText w:val="%7."/>
      <w:lvlJc w:val="left"/>
      <w:pPr>
        <w:ind w:left="5389" w:hanging="360"/>
      </w:pPr>
    </w:lvl>
    <w:lvl w:ilvl="7" w:tentative="0">
      <w:start w:val="1"/>
      <w:numFmt w:val="lowerLetter"/>
      <w:lvlText w:val="%8."/>
      <w:lvlJc w:val="left"/>
      <w:pPr>
        <w:ind w:left="6109" w:hanging="360"/>
      </w:pPr>
    </w:lvl>
    <w:lvl w:ilvl="8" w:tentative="0">
      <w:start w:val="1"/>
      <w:numFmt w:val="lowerRoman"/>
      <w:lvlText w:val="%9."/>
      <w:lvlJc w:val="right"/>
      <w:pPr>
        <w:ind w:left="6829" w:hanging="180"/>
      </w:pPr>
    </w:lvl>
  </w:abstractNum>
  <w:abstractNum w:abstractNumId="23">
    <w:nsid w:val="63A61F40"/>
    <w:multiLevelType w:val="multilevel"/>
    <w:tmpl w:val="63A61F40"/>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4">
    <w:nsid w:val="762A0981"/>
    <w:multiLevelType w:val="multilevel"/>
    <w:tmpl w:val="762A0981"/>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5">
    <w:nsid w:val="79377FFE"/>
    <w:multiLevelType w:val="multilevel"/>
    <w:tmpl w:val="79377FFE"/>
    <w:lvl w:ilvl="0" w:tentative="0">
      <w:start w:val="1"/>
      <w:numFmt w:val="bullet"/>
      <w:lvlText w:val=""/>
      <w:lvlJc w:val="left"/>
      <w:pPr>
        <w:tabs>
          <w:tab w:val="left" w:pos="720"/>
        </w:tabs>
        <w:ind w:left="720" w:hanging="360"/>
      </w:pPr>
      <w:rPr>
        <w:rFonts w:hint="default" w:ascii="Symbol" w:hAnsi="Symbol"/>
      </w:rPr>
    </w:lvl>
    <w:lvl w:ilvl="1" w:tentative="0">
      <w:start w:val="1"/>
      <w:numFmt w:val="bullet"/>
      <w:lvlText w:val="o"/>
      <w:lvlJc w:val="left"/>
      <w:pPr>
        <w:tabs>
          <w:tab w:val="left" w:pos="1440"/>
        </w:tabs>
        <w:ind w:left="1440" w:hanging="360"/>
      </w:pPr>
      <w:rPr>
        <w:rFonts w:hint="default" w:ascii="Courier New" w:hAnsi="Courier New" w:cs="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26">
    <w:nsid w:val="7B0C53F1"/>
    <w:multiLevelType w:val="singleLevel"/>
    <w:tmpl w:val="7B0C53F1"/>
    <w:lvl w:ilvl="0" w:tentative="0">
      <w:start w:val="0"/>
      <w:numFmt w:val="bullet"/>
      <w:lvlText w:val="-"/>
      <w:lvlJc w:val="left"/>
      <w:pPr>
        <w:tabs>
          <w:tab w:val="left" w:pos="1069"/>
        </w:tabs>
        <w:ind w:left="1069" w:hanging="360"/>
      </w:pPr>
      <w:rPr>
        <w:rFonts w:hint="default"/>
      </w:rPr>
    </w:lvl>
  </w:abstractNum>
  <w:abstractNum w:abstractNumId="27">
    <w:nsid w:val="7C953365"/>
    <w:multiLevelType w:val="multilevel"/>
    <w:tmpl w:val="7C953365"/>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num w:numId="1">
    <w:abstractNumId w:val="20"/>
  </w:num>
  <w:num w:numId="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7"/>
  </w:num>
  <w:num w:numId="4">
    <w:abstractNumId w:val="23"/>
  </w:num>
  <w:num w:numId="5">
    <w:abstractNumId w:val="6"/>
  </w:num>
  <w:num w:numId="6">
    <w:abstractNumId w:val="10"/>
  </w:num>
  <w:num w:numId="7">
    <w:abstractNumId w:val="3"/>
  </w:num>
  <w:num w:numId="8">
    <w:abstractNumId w:val="24"/>
  </w:num>
  <w:num w:numId="9">
    <w:abstractNumId w:val="9"/>
  </w:num>
  <w:num w:numId="10">
    <w:abstractNumId w:val="1"/>
  </w:num>
  <w:num w:numId="11">
    <w:abstractNumId w:val="17"/>
  </w:num>
  <w:num w:numId="12">
    <w:abstractNumId w:val="27"/>
  </w:num>
  <w:num w:numId="13">
    <w:abstractNumId w:val="8"/>
  </w:num>
  <w:num w:numId="14">
    <w:abstractNumId w:val="22"/>
    <w:lvlOverride w:ilvl="0">
      <w:startOverride w:val="1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0"/>
  </w:num>
  <w:num w:numId="16">
    <w:abstractNumId w:val="16"/>
  </w:num>
  <w:num w:numId="17">
    <w:abstractNumId w:val="21"/>
  </w:num>
  <w:num w:numId="18">
    <w:abstractNumId w:val="4"/>
  </w:num>
  <w:num w:numId="19">
    <w:abstractNumId w:val="26"/>
  </w:num>
  <w:num w:numId="20">
    <w:abstractNumId w:val="5"/>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9"/>
  </w:num>
  <w:num w:numId="22">
    <w:abstractNumId w:val="13"/>
  </w:num>
  <w:num w:numId="23">
    <w:abstractNumId w:val="15"/>
  </w:num>
  <w:num w:numId="24">
    <w:abstractNumId w:val="14"/>
  </w:num>
  <w:num w:numId="25">
    <w:abstractNumId w:val="18"/>
  </w:num>
  <w:num w:numId="26">
    <w:abstractNumId w:val="11"/>
  </w:num>
  <w:num w:numId="27">
    <w:abstractNumId w:val="25"/>
  </w:num>
  <w:num w:numId="28">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ocumentProtection w:enforcement="0"/>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C5FE2"/>
    <w:rsid w:val="00034674"/>
    <w:rsid w:val="00050E0C"/>
    <w:rsid w:val="000A0930"/>
    <w:rsid w:val="000A1C8A"/>
    <w:rsid w:val="000B1F78"/>
    <w:rsid w:val="00102C07"/>
    <w:rsid w:val="001136E3"/>
    <w:rsid w:val="00166A0B"/>
    <w:rsid w:val="0028618A"/>
    <w:rsid w:val="00296C5C"/>
    <w:rsid w:val="002B5FA0"/>
    <w:rsid w:val="00346F03"/>
    <w:rsid w:val="003C1D4C"/>
    <w:rsid w:val="003D278F"/>
    <w:rsid w:val="00455F5C"/>
    <w:rsid w:val="00483DD8"/>
    <w:rsid w:val="005068B3"/>
    <w:rsid w:val="00560F81"/>
    <w:rsid w:val="00580B13"/>
    <w:rsid w:val="007158FF"/>
    <w:rsid w:val="00756AD1"/>
    <w:rsid w:val="007748D7"/>
    <w:rsid w:val="007845DC"/>
    <w:rsid w:val="007E154E"/>
    <w:rsid w:val="00875584"/>
    <w:rsid w:val="00904D19"/>
    <w:rsid w:val="00937484"/>
    <w:rsid w:val="009A06A2"/>
    <w:rsid w:val="00A30267"/>
    <w:rsid w:val="00AA32EE"/>
    <w:rsid w:val="00B224BC"/>
    <w:rsid w:val="00BC5FE2"/>
    <w:rsid w:val="00C21DE8"/>
    <w:rsid w:val="00C42117"/>
    <w:rsid w:val="00C57586"/>
    <w:rsid w:val="00CD12C6"/>
    <w:rsid w:val="00D4515F"/>
    <w:rsid w:val="00DC1837"/>
    <w:rsid w:val="00DE4FA9"/>
    <w:rsid w:val="00DF5BB6"/>
    <w:rsid w:val="00E33532"/>
    <w:rsid w:val="00EB1053"/>
    <w:rsid w:val="00ED19DA"/>
    <w:rsid w:val="00EF4E18"/>
    <w:rsid w:val="00F4680F"/>
    <w:rsid w:val="39704056"/>
  </w:rsids>
  <m:mathPr>
    <m:lMargin m:val="0"/>
    <m:mathFont m:val="Cambria Math"/>
    <m:rMargin m:val="0"/>
    <m:wrapIndent m:val="1440"/>
    <m:brkBin m:val="before"/>
    <m:brkBinSub m:val="--"/>
    <m:defJc m:val="centerGroup"/>
    <m:intLim m:val="subSup"/>
    <m:naryLim m:val="undOvr"/>
    <m:smallFrac m:val="off"/>
    <m:dispDef/>
  </m:mathPr>
  <w:themeFontLang w:val="ru-RU"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HAnsi"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name="header"/>
    <w:lsdException w:unhideWhenUsed="0" w:uiPriority="0"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uiPriority="1" w:name="Default Paragraph Font"/>
    <w:lsdException w:unhideWhenUsed="0" w:uiPriority="0" w:semiHidden="0" w:name="Body Text"/>
    <w:lsdException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nhideWhenUsed="0" w:uiPriority="0" w:semiHidden="0" w:name="Body Text 2"/>
    <w:lsdException w:unhideWhenUsed="0" w:uiPriority="0" w:semiHidden="0" w:name="Body Text 3"/>
    <w:lsdException w:uiPriority="0" w:semiHidden="0" w:name="Body Text Indent 2"/>
    <w:lsdException w:unhideWhenUsed="0" w:uiPriority="0" w:semiHidden="0" w:name="Body Text Indent 3"/>
    <w:lsdException w:uiPriority="0" w:semiHidden="0" w:name="Block Text"/>
    <w:lsdException w:uiPriority="99" w:name="Hyperlink"/>
    <w:lsdException w:uiPriority="99" w:name="FollowedHyperlink"/>
    <w:lsdException w:qFormat="1" w:unhideWhenUsed="0" w:uiPriority="0" w:semiHidden="0" w:name="Strong"/>
    <w:lsdException w:qFormat="1" w:unhideWhenUsed="0" w:uiPriority="20" w:semiHidden="0" w:name="Emphasis"/>
    <w:lsdException w:unhideWhenUsed="0" w:uiPriority="0" w:semiHidden="0" w:name="Document Map"/>
    <w:lsdException w:uiPriority="0" w:name="Plain Text"/>
    <w:lsdException w:uiPriority="99" w:name="E-mail Signature"/>
    <w:lsdException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200" w:line="276" w:lineRule="auto"/>
    </w:pPr>
    <w:rPr>
      <w:rFonts w:asciiTheme="minorHAnsi" w:hAnsiTheme="minorHAnsi" w:eastAsiaTheme="minorHAnsi" w:cstheme="minorBidi"/>
      <w:sz w:val="22"/>
      <w:szCs w:val="22"/>
      <w:lang w:val="ru-RU" w:eastAsia="en-US" w:bidi="ar-SA"/>
    </w:rPr>
  </w:style>
  <w:style w:type="paragraph" w:styleId="2">
    <w:name w:val="heading 1"/>
    <w:basedOn w:val="1"/>
    <w:next w:val="1"/>
    <w:link w:val="34"/>
    <w:qFormat/>
    <w:uiPriority w:val="0"/>
    <w:pPr>
      <w:spacing w:before="100" w:beforeAutospacing="1" w:after="100" w:afterAutospacing="1" w:line="240" w:lineRule="auto"/>
      <w:outlineLvl w:val="0"/>
    </w:pPr>
    <w:rPr>
      <w:rFonts w:ascii="Times New Roman" w:hAnsi="Times New Roman" w:eastAsia="Times New Roman" w:cs="Times New Roman"/>
      <w:b/>
      <w:bCs/>
      <w:kern w:val="36"/>
      <w:sz w:val="48"/>
      <w:szCs w:val="48"/>
      <w:lang w:eastAsia="ru-RU"/>
    </w:rPr>
  </w:style>
  <w:style w:type="paragraph" w:styleId="3">
    <w:name w:val="heading 2"/>
    <w:basedOn w:val="1"/>
    <w:next w:val="1"/>
    <w:link w:val="35"/>
    <w:unhideWhenUsed/>
    <w:qFormat/>
    <w:uiPriority w:val="0"/>
    <w:pPr>
      <w:keepNext/>
      <w:keepLines/>
      <w:spacing w:before="200" w:after="0"/>
      <w:outlineLvl w:val="1"/>
    </w:pPr>
    <w:rPr>
      <w:rFonts w:asciiTheme="majorHAnsi" w:hAnsiTheme="majorHAnsi" w:eastAsiaTheme="majorEastAsia" w:cstheme="majorBidi"/>
      <w:b/>
      <w:bCs/>
      <w:color w:val="4F81BD" w:themeColor="accent1"/>
      <w:sz w:val="26"/>
      <w:szCs w:val="26"/>
    </w:rPr>
  </w:style>
  <w:style w:type="paragraph" w:styleId="4">
    <w:name w:val="heading 3"/>
    <w:basedOn w:val="1"/>
    <w:next w:val="1"/>
    <w:link w:val="40"/>
    <w:qFormat/>
    <w:uiPriority w:val="0"/>
    <w:pPr>
      <w:keepNext/>
      <w:autoSpaceDE w:val="0"/>
      <w:autoSpaceDN w:val="0"/>
      <w:spacing w:after="0" w:line="264" w:lineRule="auto"/>
      <w:ind w:firstLine="567"/>
      <w:jc w:val="center"/>
      <w:outlineLvl w:val="2"/>
    </w:pPr>
    <w:rPr>
      <w:rFonts w:ascii="Arial" w:hAnsi="Arial" w:eastAsia="Times New Roman" w:cs="Arial"/>
      <w:i/>
      <w:iCs/>
      <w:sz w:val="28"/>
      <w:szCs w:val="28"/>
      <w:lang w:eastAsia="ru-RU"/>
    </w:rPr>
  </w:style>
  <w:style w:type="paragraph" w:styleId="5">
    <w:name w:val="heading 4"/>
    <w:basedOn w:val="1"/>
    <w:next w:val="1"/>
    <w:link w:val="41"/>
    <w:qFormat/>
    <w:uiPriority w:val="0"/>
    <w:pPr>
      <w:keepNext/>
      <w:autoSpaceDE w:val="0"/>
      <w:autoSpaceDN w:val="0"/>
      <w:spacing w:before="40" w:after="0" w:line="264" w:lineRule="auto"/>
      <w:ind w:firstLine="567"/>
      <w:jc w:val="both"/>
      <w:outlineLvl w:val="3"/>
    </w:pPr>
    <w:rPr>
      <w:rFonts w:ascii="Arial" w:hAnsi="Arial" w:eastAsia="Times New Roman" w:cs="Arial"/>
      <w:sz w:val="28"/>
      <w:szCs w:val="28"/>
      <w:u w:val="single"/>
      <w:lang w:eastAsia="ru-RU"/>
    </w:rPr>
  </w:style>
  <w:style w:type="paragraph" w:styleId="6">
    <w:name w:val="heading 5"/>
    <w:basedOn w:val="1"/>
    <w:next w:val="1"/>
    <w:link w:val="42"/>
    <w:qFormat/>
    <w:uiPriority w:val="0"/>
    <w:pPr>
      <w:keepNext/>
      <w:autoSpaceDE w:val="0"/>
      <w:autoSpaceDN w:val="0"/>
      <w:spacing w:before="40" w:after="0" w:line="340" w:lineRule="auto"/>
      <w:ind w:left="-426" w:right="-1050" w:firstLine="710"/>
      <w:jc w:val="both"/>
      <w:outlineLvl w:val="4"/>
    </w:pPr>
    <w:rPr>
      <w:rFonts w:ascii="Arial" w:hAnsi="Arial" w:eastAsia="Times New Roman" w:cs="Arial"/>
      <w:sz w:val="28"/>
      <w:szCs w:val="28"/>
      <w:lang w:eastAsia="ru-RU"/>
    </w:rPr>
  </w:style>
  <w:style w:type="paragraph" w:styleId="7">
    <w:name w:val="heading 6"/>
    <w:basedOn w:val="1"/>
    <w:next w:val="1"/>
    <w:link w:val="43"/>
    <w:qFormat/>
    <w:uiPriority w:val="0"/>
    <w:pPr>
      <w:keepNext/>
      <w:autoSpaceDE w:val="0"/>
      <w:autoSpaceDN w:val="0"/>
      <w:spacing w:before="40" w:after="0" w:line="340" w:lineRule="auto"/>
      <w:ind w:left="-426" w:right="-1050" w:firstLine="568"/>
      <w:jc w:val="both"/>
      <w:outlineLvl w:val="5"/>
    </w:pPr>
    <w:rPr>
      <w:rFonts w:ascii="Arial" w:hAnsi="Arial" w:eastAsia="Times New Roman" w:cs="Arial"/>
      <w:sz w:val="28"/>
      <w:szCs w:val="28"/>
      <w:lang w:eastAsia="ru-RU"/>
    </w:rPr>
  </w:style>
  <w:style w:type="paragraph" w:styleId="8">
    <w:name w:val="heading 7"/>
    <w:basedOn w:val="1"/>
    <w:next w:val="1"/>
    <w:link w:val="44"/>
    <w:qFormat/>
    <w:uiPriority w:val="0"/>
    <w:pPr>
      <w:keepNext/>
      <w:autoSpaceDE w:val="0"/>
      <w:autoSpaceDN w:val="0"/>
      <w:spacing w:after="0" w:line="264" w:lineRule="auto"/>
      <w:ind w:firstLine="567"/>
      <w:jc w:val="center"/>
      <w:outlineLvl w:val="6"/>
    </w:pPr>
    <w:rPr>
      <w:rFonts w:ascii="Arial" w:hAnsi="Arial" w:eastAsia="Times New Roman" w:cs="Arial"/>
      <w:b/>
      <w:bCs/>
      <w:sz w:val="25"/>
      <w:szCs w:val="25"/>
      <w:lang w:eastAsia="ru-RU"/>
    </w:rPr>
  </w:style>
  <w:style w:type="paragraph" w:styleId="9">
    <w:name w:val="heading 8"/>
    <w:basedOn w:val="1"/>
    <w:next w:val="1"/>
    <w:link w:val="45"/>
    <w:qFormat/>
    <w:uiPriority w:val="0"/>
    <w:pPr>
      <w:keepNext/>
      <w:widowControl w:val="0"/>
      <w:autoSpaceDE w:val="0"/>
      <w:autoSpaceDN w:val="0"/>
      <w:spacing w:after="0" w:line="264" w:lineRule="auto"/>
      <w:ind w:firstLine="567"/>
      <w:jc w:val="both"/>
      <w:outlineLvl w:val="7"/>
    </w:pPr>
    <w:rPr>
      <w:rFonts w:ascii="Arial" w:hAnsi="Arial" w:eastAsia="Times New Roman" w:cs="Arial"/>
      <w:b/>
      <w:bCs/>
      <w:sz w:val="25"/>
      <w:szCs w:val="25"/>
      <w:lang w:val="en-US" w:eastAsia="ru-RU"/>
    </w:rPr>
  </w:style>
  <w:style w:type="paragraph" w:styleId="10">
    <w:name w:val="heading 9"/>
    <w:basedOn w:val="1"/>
    <w:next w:val="1"/>
    <w:link w:val="46"/>
    <w:qFormat/>
    <w:uiPriority w:val="0"/>
    <w:pPr>
      <w:keepNext/>
      <w:autoSpaceDE w:val="0"/>
      <w:autoSpaceDN w:val="0"/>
      <w:spacing w:after="0" w:line="264" w:lineRule="auto"/>
      <w:ind w:firstLine="567"/>
      <w:jc w:val="center"/>
      <w:outlineLvl w:val="8"/>
    </w:pPr>
    <w:rPr>
      <w:rFonts w:ascii="Arial" w:hAnsi="Arial" w:eastAsia="Times New Roman" w:cs="Arial"/>
      <w:sz w:val="25"/>
      <w:szCs w:val="25"/>
      <w:u w:val="single"/>
      <w:lang w:eastAsia="ru-RU"/>
    </w:rPr>
  </w:style>
  <w:style w:type="character" w:default="1" w:styleId="24">
    <w:name w:val="Default Paragraph Font"/>
    <w:unhideWhenUsed/>
    <w:uiPriority w:val="1"/>
  </w:style>
  <w:style w:type="table" w:default="1" w:styleId="28">
    <w:name w:val="Normal Table"/>
    <w:unhideWhenUsed/>
    <w:qFormat/>
    <w:uiPriority w:val="99"/>
    <w:tblPr>
      <w:tblLayout w:type="fixed"/>
      <w:tblCellMar>
        <w:top w:w="0" w:type="dxa"/>
        <w:left w:w="108" w:type="dxa"/>
        <w:bottom w:w="0" w:type="dxa"/>
        <w:right w:w="108" w:type="dxa"/>
      </w:tblCellMar>
    </w:tblPr>
  </w:style>
  <w:style w:type="paragraph" w:styleId="11">
    <w:name w:val="Balloon Text"/>
    <w:basedOn w:val="1"/>
    <w:link w:val="31"/>
    <w:unhideWhenUsed/>
    <w:uiPriority w:val="99"/>
    <w:pPr>
      <w:spacing w:after="0" w:line="240" w:lineRule="auto"/>
    </w:pPr>
    <w:rPr>
      <w:rFonts w:ascii="Tahoma" w:hAnsi="Tahoma" w:cs="Tahoma"/>
      <w:sz w:val="16"/>
      <w:szCs w:val="16"/>
    </w:rPr>
  </w:style>
  <w:style w:type="paragraph" w:styleId="12">
    <w:name w:val="Block Text"/>
    <w:basedOn w:val="1"/>
    <w:unhideWhenUsed/>
    <w:uiPriority w:val="0"/>
    <w:pPr>
      <w:pBdr>
        <w:top w:val="single" w:color="4F81BD" w:themeColor="accent1" w:sz="2" w:space="10"/>
        <w:left w:val="single" w:color="4F81BD" w:themeColor="accent1" w:sz="2" w:space="10"/>
        <w:bottom w:val="single" w:color="4F81BD" w:themeColor="accent1" w:sz="2" w:space="10"/>
        <w:right w:val="single" w:color="4F81BD" w:themeColor="accent1" w:sz="2" w:space="10"/>
      </w:pBdr>
      <w:ind w:left="1152" w:right="1152"/>
    </w:pPr>
    <w:rPr>
      <w:rFonts w:eastAsiaTheme="minorEastAsia"/>
      <w:i/>
      <w:iCs/>
      <w:color w:val="4F81BD" w:themeColor="accent1"/>
    </w:rPr>
  </w:style>
  <w:style w:type="paragraph" w:styleId="13">
    <w:name w:val="Body Text"/>
    <w:basedOn w:val="1"/>
    <w:link w:val="38"/>
    <w:uiPriority w:val="0"/>
    <w:pPr>
      <w:widowControl w:val="0"/>
      <w:autoSpaceDE w:val="0"/>
      <w:autoSpaceDN w:val="0"/>
      <w:adjustRightInd w:val="0"/>
      <w:spacing w:after="120" w:line="240" w:lineRule="auto"/>
    </w:pPr>
    <w:rPr>
      <w:rFonts w:ascii="Times New Roman" w:hAnsi="Times New Roman" w:eastAsia="Times New Roman" w:cs="Times New Roman"/>
      <w:sz w:val="20"/>
      <w:szCs w:val="20"/>
      <w:lang w:eastAsia="ru-RU"/>
    </w:rPr>
  </w:style>
  <w:style w:type="paragraph" w:styleId="14">
    <w:name w:val="Body Text 2"/>
    <w:basedOn w:val="1"/>
    <w:link w:val="60"/>
    <w:uiPriority w:val="0"/>
    <w:pPr>
      <w:spacing w:after="120" w:line="480" w:lineRule="auto"/>
    </w:pPr>
    <w:rPr>
      <w:rFonts w:ascii="Times New Roman" w:hAnsi="Times New Roman" w:eastAsia="Times New Roman" w:cs="Times New Roman"/>
      <w:sz w:val="24"/>
      <w:szCs w:val="24"/>
      <w:lang w:eastAsia="ru-RU"/>
    </w:rPr>
  </w:style>
  <w:style w:type="paragraph" w:styleId="15">
    <w:name w:val="Body Text 3"/>
    <w:basedOn w:val="1"/>
    <w:link w:val="50"/>
    <w:uiPriority w:val="0"/>
    <w:pPr>
      <w:autoSpaceDE w:val="0"/>
      <w:autoSpaceDN w:val="0"/>
      <w:spacing w:after="0" w:line="264" w:lineRule="auto"/>
      <w:jc w:val="center"/>
    </w:pPr>
    <w:rPr>
      <w:rFonts w:ascii="Arial" w:hAnsi="Arial" w:eastAsia="Times New Roman" w:cs="Arial"/>
      <w:sz w:val="16"/>
      <w:szCs w:val="16"/>
      <w:lang w:eastAsia="ru-RU"/>
    </w:rPr>
  </w:style>
  <w:style w:type="paragraph" w:styleId="16">
    <w:name w:val="Body Text Indent"/>
    <w:basedOn w:val="1"/>
    <w:link w:val="48"/>
    <w:uiPriority w:val="0"/>
    <w:pPr>
      <w:widowControl w:val="0"/>
      <w:autoSpaceDE w:val="0"/>
      <w:autoSpaceDN w:val="0"/>
      <w:adjustRightInd w:val="0"/>
      <w:spacing w:after="120" w:line="240" w:lineRule="auto"/>
      <w:ind w:left="283"/>
    </w:pPr>
    <w:rPr>
      <w:rFonts w:ascii="Times New Roman" w:hAnsi="Times New Roman" w:eastAsia="Times New Roman" w:cs="Times New Roman"/>
      <w:sz w:val="20"/>
      <w:szCs w:val="20"/>
      <w:lang w:eastAsia="ru-RU"/>
    </w:rPr>
  </w:style>
  <w:style w:type="paragraph" w:styleId="17">
    <w:name w:val="Body Text Indent 2"/>
    <w:basedOn w:val="1"/>
    <w:link w:val="39"/>
    <w:unhideWhenUsed/>
    <w:uiPriority w:val="0"/>
    <w:pPr>
      <w:spacing w:after="120" w:line="480" w:lineRule="auto"/>
      <w:ind w:left="283"/>
    </w:pPr>
  </w:style>
  <w:style w:type="paragraph" w:styleId="18">
    <w:name w:val="Body Text Indent 3"/>
    <w:basedOn w:val="1"/>
    <w:link w:val="54"/>
    <w:uiPriority w:val="0"/>
    <w:pPr>
      <w:widowControl w:val="0"/>
      <w:autoSpaceDE w:val="0"/>
      <w:autoSpaceDN w:val="0"/>
      <w:spacing w:after="0" w:line="340" w:lineRule="auto"/>
      <w:ind w:firstLine="720"/>
      <w:jc w:val="both"/>
    </w:pPr>
    <w:rPr>
      <w:rFonts w:ascii="Arial" w:hAnsi="Arial" w:eastAsia="Times New Roman" w:cs="Arial"/>
      <w:sz w:val="28"/>
      <w:szCs w:val="28"/>
      <w:lang w:eastAsia="ru-RU"/>
    </w:rPr>
  </w:style>
  <w:style w:type="paragraph" w:styleId="19">
    <w:name w:val="Document Map"/>
    <w:basedOn w:val="1"/>
    <w:link w:val="56"/>
    <w:uiPriority w:val="0"/>
    <w:pPr>
      <w:spacing w:after="0" w:line="240" w:lineRule="auto"/>
    </w:pPr>
    <w:rPr>
      <w:rFonts w:ascii="Tahoma" w:hAnsi="Tahoma" w:eastAsia="Times New Roman" w:cs="Tahoma"/>
      <w:sz w:val="16"/>
      <w:szCs w:val="16"/>
      <w:lang w:eastAsia="ru-RU"/>
    </w:rPr>
  </w:style>
  <w:style w:type="paragraph" w:styleId="20">
    <w:name w:val="footer"/>
    <w:basedOn w:val="1"/>
    <w:link w:val="58"/>
    <w:uiPriority w:val="0"/>
    <w:pPr>
      <w:widowControl w:val="0"/>
      <w:tabs>
        <w:tab w:val="center" w:pos="4677"/>
        <w:tab w:val="right" w:pos="9355"/>
      </w:tabs>
      <w:autoSpaceDE w:val="0"/>
      <w:autoSpaceDN w:val="0"/>
      <w:adjustRightInd w:val="0"/>
      <w:spacing w:after="0" w:line="240" w:lineRule="auto"/>
    </w:pPr>
    <w:rPr>
      <w:rFonts w:ascii="Times New Roman" w:hAnsi="Times New Roman" w:eastAsia="Times New Roman" w:cs="Times New Roman"/>
      <w:sz w:val="20"/>
      <w:szCs w:val="20"/>
      <w:lang w:eastAsia="ru-RU"/>
    </w:rPr>
  </w:style>
  <w:style w:type="paragraph" w:styleId="21">
    <w:name w:val="Normal (Web)"/>
    <w:basedOn w:val="1"/>
    <w:unhideWhenUsed/>
    <w:uiPriority w:val="99"/>
    <w:pPr>
      <w:spacing w:before="100" w:beforeAutospacing="1" w:after="100" w:afterAutospacing="1" w:line="240" w:lineRule="auto"/>
    </w:pPr>
    <w:rPr>
      <w:rFonts w:ascii="Times New Roman" w:hAnsi="Times New Roman" w:eastAsia="Times New Roman" w:cs="Times New Roman"/>
      <w:sz w:val="24"/>
      <w:szCs w:val="24"/>
      <w:lang w:eastAsia="ru-RU"/>
    </w:rPr>
  </w:style>
  <w:style w:type="paragraph" w:styleId="22">
    <w:name w:val="Plain Text"/>
    <w:basedOn w:val="1"/>
    <w:link w:val="32"/>
    <w:unhideWhenUsed/>
    <w:uiPriority w:val="0"/>
    <w:pPr>
      <w:spacing w:after="0" w:line="240" w:lineRule="auto"/>
    </w:pPr>
    <w:rPr>
      <w:rFonts w:ascii="Courier New" w:hAnsi="Courier New" w:eastAsia="Times New Roman" w:cs="Courier New"/>
      <w:sz w:val="20"/>
      <w:szCs w:val="20"/>
      <w:lang w:eastAsia="ru-RU"/>
    </w:rPr>
  </w:style>
  <w:style w:type="paragraph" w:styleId="23">
    <w:name w:val="Title"/>
    <w:basedOn w:val="1"/>
    <w:link w:val="49"/>
    <w:qFormat/>
    <w:uiPriority w:val="0"/>
    <w:pPr>
      <w:pBdr>
        <w:top w:val="single" w:color="auto" w:sz="6" w:space="1"/>
        <w:left w:val="single" w:color="auto" w:sz="6" w:space="0"/>
        <w:bottom w:val="single" w:color="auto" w:sz="6" w:space="1"/>
        <w:right w:val="single" w:color="auto" w:sz="6" w:space="0"/>
      </w:pBdr>
      <w:autoSpaceDE w:val="0"/>
      <w:autoSpaceDN w:val="0"/>
      <w:spacing w:after="0" w:line="240" w:lineRule="auto"/>
      <w:jc w:val="center"/>
    </w:pPr>
    <w:rPr>
      <w:rFonts w:ascii="Arial" w:hAnsi="Arial" w:eastAsia="Times New Roman" w:cs="Arial"/>
      <w:b/>
      <w:bCs/>
      <w:sz w:val="25"/>
      <w:szCs w:val="25"/>
      <w:lang w:eastAsia="ru-RU"/>
    </w:rPr>
  </w:style>
  <w:style w:type="character" w:styleId="25">
    <w:name w:val="footnote reference"/>
    <w:basedOn w:val="24"/>
    <w:unhideWhenUsed/>
    <w:uiPriority w:val="99"/>
    <w:rPr>
      <w:vertAlign w:val="superscript"/>
    </w:rPr>
  </w:style>
  <w:style w:type="character" w:styleId="26">
    <w:name w:val="page number"/>
    <w:basedOn w:val="24"/>
    <w:uiPriority w:val="0"/>
  </w:style>
  <w:style w:type="character" w:styleId="27">
    <w:name w:val="Strong"/>
    <w:basedOn w:val="24"/>
    <w:qFormat/>
    <w:uiPriority w:val="0"/>
    <w:rPr>
      <w:b/>
      <w:bCs/>
    </w:rPr>
  </w:style>
  <w:style w:type="table" w:styleId="29">
    <w:name w:val="Table Grid"/>
    <w:basedOn w:val="28"/>
    <w:uiPriority w:val="0"/>
    <w:pPr>
      <w:widowControl w:val="0"/>
      <w:autoSpaceDE w:val="0"/>
      <w:autoSpaceDN w:val="0"/>
      <w:adjustRightInd w:val="0"/>
      <w:spacing w:after="0" w:line="240" w:lineRule="auto"/>
    </w:pPr>
    <w:rPr>
      <w:rFonts w:ascii="Times New Roman" w:hAnsi="Times New Roman" w:eastAsia="Times New Roman" w:cs="Times New Roman"/>
      <w:sz w:val="20"/>
      <w:szCs w:val="20"/>
      <w:lang w:eastAsia="ru-RU"/>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style>
  <w:style w:type="paragraph" w:customStyle="1" w:styleId="30">
    <w:name w:val="No Spacing"/>
    <w:qFormat/>
    <w:uiPriority w:val="1"/>
    <w:pPr>
      <w:spacing w:after="0" w:line="240" w:lineRule="auto"/>
    </w:pPr>
    <w:rPr>
      <w:rFonts w:asciiTheme="minorHAnsi" w:hAnsiTheme="minorHAnsi" w:eastAsiaTheme="minorHAnsi" w:cstheme="minorBidi"/>
      <w:sz w:val="22"/>
      <w:szCs w:val="22"/>
      <w:lang w:val="ru-RU" w:eastAsia="en-US" w:bidi="ar-SA"/>
    </w:rPr>
  </w:style>
  <w:style w:type="character" w:customStyle="1" w:styleId="31">
    <w:name w:val="Текст выноски Знак"/>
    <w:basedOn w:val="24"/>
    <w:link w:val="11"/>
    <w:semiHidden/>
    <w:uiPriority w:val="99"/>
    <w:rPr>
      <w:rFonts w:ascii="Tahoma" w:hAnsi="Tahoma" w:cs="Tahoma"/>
      <w:sz w:val="16"/>
      <w:szCs w:val="16"/>
    </w:rPr>
  </w:style>
  <w:style w:type="character" w:customStyle="1" w:styleId="32">
    <w:name w:val="Текст Знак"/>
    <w:basedOn w:val="24"/>
    <w:link w:val="22"/>
    <w:semiHidden/>
    <w:uiPriority w:val="0"/>
    <w:rPr>
      <w:rFonts w:ascii="Courier New" w:hAnsi="Courier New" w:eastAsia="Times New Roman" w:cs="Courier New"/>
      <w:sz w:val="20"/>
      <w:szCs w:val="20"/>
      <w:lang w:eastAsia="ru-RU"/>
    </w:rPr>
  </w:style>
  <w:style w:type="paragraph" w:customStyle="1" w:styleId="33">
    <w:name w:val="List Paragraph"/>
    <w:basedOn w:val="1"/>
    <w:qFormat/>
    <w:uiPriority w:val="34"/>
    <w:pPr>
      <w:ind w:left="720"/>
      <w:contextualSpacing/>
    </w:pPr>
  </w:style>
  <w:style w:type="character" w:customStyle="1" w:styleId="34">
    <w:name w:val="Заголовок 1 Знак"/>
    <w:basedOn w:val="24"/>
    <w:link w:val="2"/>
    <w:uiPriority w:val="9"/>
    <w:rPr>
      <w:rFonts w:ascii="Times New Roman" w:hAnsi="Times New Roman" w:eastAsia="Times New Roman" w:cs="Times New Roman"/>
      <w:b/>
      <w:bCs/>
      <w:kern w:val="36"/>
      <w:sz w:val="48"/>
      <w:szCs w:val="48"/>
      <w:lang w:eastAsia="ru-RU"/>
    </w:rPr>
  </w:style>
  <w:style w:type="character" w:customStyle="1" w:styleId="35">
    <w:name w:val="Заголовок 2 Знак"/>
    <w:basedOn w:val="24"/>
    <w:link w:val="3"/>
    <w:semiHidden/>
    <w:uiPriority w:val="9"/>
    <w:rPr>
      <w:rFonts w:asciiTheme="majorHAnsi" w:hAnsiTheme="majorHAnsi" w:eastAsiaTheme="majorEastAsia" w:cstheme="majorBidi"/>
      <w:b/>
      <w:bCs/>
      <w:color w:val="4F81BD" w:themeColor="accent1"/>
      <w:sz w:val="26"/>
      <w:szCs w:val="26"/>
    </w:rPr>
  </w:style>
  <w:style w:type="character" w:customStyle="1" w:styleId="36">
    <w:name w:val="apple-converted-space"/>
    <w:basedOn w:val="24"/>
    <w:uiPriority w:val="0"/>
  </w:style>
  <w:style w:type="paragraph" w:customStyle="1" w:styleId="37">
    <w:name w:val="вввввв"/>
    <w:basedOn w:val="12"/>
    <w:uiPriority w:val="0"/>
    <w:pPr>
      <w:pBdr>
        <w:top w:val="none" w:color="auto" w:sz="0" w:space="0"/>
        <w:left w:val="none" w:color="auto" w:sz="0" w:space="0"/>
        <w:bottom w:val="none" w:color="auto" w:sz="0" w:space="0"/>
        <w:right w:val="none" w:color="auto" w:sz="0" w:space="0"/>
      </w:pBdr>
      <w:spacing w:after="0" w:line="240" w:lineRule="auto"/>
      <w:ind w:left="180" w:right="-283" w:firstLine="900"/>
      <w:jc w:val="both"/>
    </w:pPr>
    <w:rPr>
      <w:rFonts w:ascii="Times New Roman" w:hAnsi="Times New Roman" w:eastAsia="Times New Roman" w:cs="Times New Roman"/>
      <w:i w:val="0"/>
      <w:iCs w:val="0"/>
      <w:color w:val="auto"/>
      <w:sz w:val="28"/>
      <w:szCs w:val="28"/>
      <w:lang w:eastAsia="ru-RU"/>
    </w:rPr>
  </w:style>
  <w:style w:type="character" w:customStyle="1" w:styleId="38">
    <w:name w:val="Основной текст Знак"/>
    <w:basedOn w:val="24"/>
    <w:link w:val="13"/>
    <w:uiPriority w:val="0"/>
    <w:rPr>
      <w:rFonts w:ascii="Times New Roman" w:hAnsi="Times New Roman" w:eastAsia="Times New Roman" w:cs="Times New Roman"/>
      <w:sz w:val="20"/>
      <w:szCs w:val="20"/>
      <w:lang w:eastAsia="ru-RU"/>
    </w:rPr>
  </w:style>
  <w:style w:type="character" w:customStyle="1" w:styleId="39">
    <w:name w:val="Основной текст с отступом 2 Знак"/>
    <w:basedOn w:val="24"/>
    <w:link w:val="17"/>
    <w:semiHidden/>
    <w:uiPriority w:val="99"/>
  </w:style>
  <w:style w:type="character" w:customStyle="1" w:styleId="40">
    <w:name w:val="Заголовок 3 Знак"/>
    <w:basedOn w:val="24"/>
    <w:link w:val="4"/>
    <w:uiPriority w:val="0"/>
    <w:rPr>
      <w:rFonts w:ascii="Arial" w:hAnsi="Arial" w:eastAsia="Times New Roman" w:cs="Arial"/>
      <w:i/>
      <w:iCs/>
      <w:sz w:val="28"/>
      <w:szCs w:val="28"/>
      <w:lang w:eastAsia="ru-RU"/>
    </w:rPr>
  </w:style>
  <w:style w:type="character" w:customStyle="1" w:styleId="41">
    <w:name w:val="Заголовок 4 Знак"/>
    <w:basedOn w:val="24"/>
    <w:link w:val="5"/>
    <w:uiPriority w:val="0"/>
    <w:rPr>
      <w:rFonts w:ascii="Arial" w:hAnsi="Arial" w:eastAsia="Times New Roman" w:cs="Arial"/>
      <w:sz w:val="28"/>
      <w:szCs w:val="28"/>
      <w:u w:val="single"/>
      <w:lang w:eastAsia="ru-RU"/>
    </w:rPr>
  </w:style>
  <w:style w:type="character" w:customStyle="1" w:styleId="42">
    <w:name w:val="Заголовок 5 Знак"/>
    <w:basedOn w:val="24"/>
    <w:link w:val="6"/>
    <w:uiPriority w:val="0"/>
    <w:rPr>
      <w:rFonts w:ascii="Arial" w:hAnsi="Arial" w:eastAsia="Times New Roman" w:cs="Arial"/>
      <w:sz w:val="28"/>
      <w:szCs w:val="28"/>
      <w:lang w:eastAsia="ru-RU"/>
    </w:rPr>
  </w:style>
  <w:style w:type="character" w:customStyle="1" w:styleId="43">
    <w:name w:val="Заголовок 6 Знак"/>
    <w:basedOn w:val="24"/>
    <w:link w:val="7"/>
    <w:uiPriority w:val="0"/>
    <w:rPr>
      <w:rFonts w:ascii="Arial" w:hAnsi="Arial" w:eastAsia="Times New Roman" w:cs="Arial"/>
      <w:sz w:val="28"/>
      <w:szCs w:val="28"/>
      <w:lang w:eastAsia="ru-RU"/>
    </w:rPr>
  </w:style>
  <w:style w:type="character" w:customStyle="1" w:styleId="44">
    <w:name w:val="Заголовок 7 Знак"/>
    <w:basedOn w:val="24"/>
    <w:link w:val="8"/>
    <w:uiPriority w:val="0"/>
    <w:rPr>
      <w:rFonts w:ascii="Arial" w:hAnsi="Arial" w:eastAsia="Times New Roman" w:cs="Arial"/>
      <w:b/>
      <w:bCs/>
      <w:sz w:val="25"/>
      <w:szCs w:val="25"/>
      <w:lang w:eastAsia="ru-RU"/>
    </w:rPr>
  </w:style>
  <w:style w:type="character" w:customStyle="1" w:styleId="45">
    <w:name w:val="Заголовок 8 Знак"/>
    <w:basedOn w:val="24"/>
    <w:link w:val="9"/>
    <w:uiPriority w:val="0"/>
    <w:rPr>
      <w:rFonts w:ascii="Arial" w:hAnsi="Arial" w:eastAsia="Times New Roman" w:cs="Arial"/>
      <w:b/>
      <w:bCs/>
      <w:sz w:val="25"/>
      <w:szCs w:val="25"/>
      <w:lang w:val="en-US" w:eastAsia="ru-RU"/>
    </w:rPr>
  </w:style>
  <w:style w:type="character" w:customStyle="1" w:styleId="46">
    <w:name w:val="Заголовок 9 Знак"/>
    <w:basedOn w:val="24"/>
    <w:link w:val="10"/>
    <w:uiPriority w:val="0"/>
    <w:rPr>
      <w:rFonts w:ascii="Arial" w:hAnsi="Arial" w:eastAsia="Times New Roman" w:cs="Arial"/>
      <w:sz w:val="25"/>
      <w:szCs w:val="25"/>
      <w:u w:val="single"/>
      <w:lang w:eastAsia="ru-RU"/>
    </w:rPr>
  </w:style>
  <w:style w:type="paragraph" w:customStyle="1" w:styleId="47">
    <w:name w:val="ааааа"/>
    <w:basedOn w:val="12"/>
    <w:uiPriority w:val="0"/>
    <w:pPr>
      <w:pBdr>
        <w:top w:val="none" w:color="auto" w:sz="0" w:space="0"/>
        <w:left w:val="none" w:color="auto" w:sz="0" w:space="0"/>
        <w:bottom w:val="none" w:color="auto" w:sz="0" w:space="0"/>
        <w:right w:val="none" w:color="auto" w:sz="0" w:space="0"/>
      </w:pBdr>
      <w:spacing w:after="0" w:line="240" w:lineRule="auto"/>
      <w:ind w:left="180" w:right="-283" w:firstLine="900"/>
      <w:jc w:val="both"/>
    </w:pPr>
    <w:rPr>
      <w:rFonts w:ascii="Times New Roman" w:hAnsi="Times New Roman" w:eastAsia="Times New Roman" w:cs="Times New Roman"/>
      <w:b/>
      <w:i w:val="0"/>
      <w:iCs w:val="0"/>
      <w:color w:val="auto"/>
      <w:sz w:val="28"/>
      <w:szCs w:val="28"/>
      <w:lang w:eastAsia="ru-RU"/>
    </w:rPr>
  </w:style>
  <w:style w:type="character" w:customStyle="1" w:styleId="48">
    <w:name w:val="Основной текст с отступом Знак"/>
    <w:basedOn w:val="24"/>
    <w:link w:val="16"/>
    <w:uiPriority w:val="0"/>
    <w:rPr>
      <w:rFonts w:ascii="Times New Roman" w:hAnsi="Times New Roman" w:eastAsia="Times New Roman" w:cs="Times New Roman"/>
      <w:sz w:val="20"/>
      <w:szCs w:val="20"/>
      <w:lang w:eastAsia="ru-RU"/>
    </w:rPr>
  </w:style>
  <w:style w:type="character" w:customStyle="1" w:styleId="49">
    <w:name w:val="Название Знак"/>
    <w:basedOn w:val="24"/>
    <w:link w:val="23"/>
    <w:uiPriority w:val="0"/>
    <w:rPr>
      <w:rFonts w:ascii="Arial" w:hAnsi="Arial" w:eastAsia="Times New Roman" w:cs="Arial"/>
      <w:b/>
      <w:bCs/>
      <w:sz w:val="25"/>
      <w:szCs w:val="25"/>
      <w:lang w:eastAsia="ru-RU"/>
    </w:rPr>
  </w:style>
  <w:style w:type="character" w:customStyle="1" w:styleId="50">
    <w:name w:val="Основной текст 3 Знак"/>
    <w:basedOn w:val="24"/>
    <w:link w:val="15"/>
    <w:uiPriority w:val="0"/>
    <w:rPr>
      <w:rFonts w:ascii="Arial" w:hAnsi="Arial" w:eastAsia="Times New Roman" w:cs="Arial"/>
      <w:sz w:val="16"/>
      <w:szCs w:val="16"/>
      <w:lang w:eastAsia="ru-RU"/>
    </w:rPr>
  </w:style>
  <w:style w:type="paragraph" w:customStyle="1" w:styleId="51">
    <w:name w:val="заголовок 2"/>
    <w:basedOn w:val="1"/>
    <w:next w:val="1"/>
    <w:uiPriority w:val="0"/>
    <w:pPr>
      <w:keepNext/>
      <w:autoSpaceDE w:val="0"/>
      <w:autoSpaceDN w:val="0"/>
      <w:spacing w:after="0" w:line="240" w:lineRule="auto"/>
      <w:ind w:firstLine="709"/>
      <w:jc w:val="center"/>
    </w:pPr>
    <w:rPr>
      <w:rFonts w:ascii="Arial" w:hAnsi="Arial" w:eastAsia="Times New Roman" w:cs="Arial"/>
      <w:sz w:val="28"/>
      <w:szCs w:val="28"/>
      <w:u w:val="single"/>
      <w:lang w:eastAsia="ru-RU"/>
    </w:rPr>
  </w:style>
  <w:style w:type="paragraph" w:customStyle="1" w:styleId="52">
    <w:name w:val="заголовок 3"/>
    <w:basedOn w:val="1"/>
    <w:next w:val="1"/>
    <w:uiPriority w:val="0"/>
    <w:pPr>
      <w:keepNext/>
      <w:autoSpaceDE w:val="0"/>
      <w:autoSpaceDN w:val="0"/>
      <w:spacing w:after="0" w:line="240" w:lineRule="auto"/>
      <w:ind w:firstLine="709"/>
      <w:jc w:val="both"/>
    </w:pPr>
    <w:rPr>
      <w:rFonts w:ascii="Arial" w:hAnsi="Arial" w:eastAsia="Times New Roman" w:cs="Arial"/>
      <w:sz w:val="28"/>
      <w:szCs w:val="28"/>
      <w:lang w:eastAsia="ru-RU"/>
    </w:rPr>
  </w:style>
  <w:style w:type="paragraph" w:customStyle="1" w:styleId="53">
    <w:name w:val="FR3"/>
    <w:uiPriority w:val="0"/>
    <w:pPr>
      <w:widowControl w:val="0"/>
      <w:autoSpaceDE w:val="0"/>
      <w:autoSpaceDN w:val="0"/>
      <w:spacing w:after="0" w:line="360" w:lineRule="auto"/>
      <w:ind w:firstLine="560"/>
    </w:pPr>
    <w:rPr>
      <w:rFonts w:ascii="Arial" w:hAnsi="Arial" w:eastAsia="Times New Roman" w:cs="Arial"/>
      <w:sz w:val="24"/>
      <w:szCs w:val="24"/>
      <w:lang w:val="ru-RU" w:eastAsia="ru-RU" w:bidi="ar-SA"/>
    </w:rPr>
  </w:style>
  <w:style w:type="character" w:customStyle="1" w:styleId="54">
    <w:name w:val="Основной текст с отступом 3 Знак"/>
    <w:basedOn w:val="24"/>
    <w:link w:val="18"/>
    <w:uiPriority w:val="0"/>
    <w:rPr>
      <w:rFonts w:ascii="Arial" w:hAnsi="Arial" w:eastAsia="Times New Roman" w:cs="Arial"/>
      <w:sz w:val="28"/>
      <w:szCs w:val="28"/>
      <w:lang w:eastAsia="ru-RU"/>
    </w:rPr>
  </w:style>
  <w:style w:type="paragraph" w:customStyle="1" w:styleId="55">
    <w:name w:val="FR2"/>
    <w:uiPriority w:val="0"/>
    <w:pPr>
      <w:widowControl w:val="0"/>
      <w:autoSpaceDE w:val="0"/>
      <w:autoSpaceDN w:val="0"/>
      <w:spacing w:after="0" w:line="420" w:lineRule="auto"/>
      <w:ind w:left="160" w:right="3400"/>
      <w:jc w:val="center"/>
    </w:pPr>
    <w:rPr>
      <w:rFonts w:ascii="Arial" w:hAnsi="Arial" w:eastAsia="Times New Roman" w:cs="Arial"/>
      <w:sz w:val="28"/>
      <w:szCs w:val="28"/>
      <w:lang w:val="ru-RU" w:eastAsia="ru-RU" w:bidi="ar-SA"/>
    </w:rPr>
  </w:style>
  <w:style w:type="character" w:customStyle="1" w:styleId="56">
    <w:name w:val="Схема документа Знак"/>
    <w:basedOn w:val="24"/>
    <w:link w:val="19"/>
    <w:uiPriority w:val="0"/>
    <w:rPr>
      <w:rFonts w:ascii="Tahoma" w:hAnsi="Tahoma" w:eastAsia="Times New Roman" w:cs="Tahoma"/>
      <w:sz w:val="16"/>
      <w:szCs w:val="16"/>
      <w:lang w:eastAsia="ru-RU"/>
    </w:rPr>
  </w:style>
  <w:style w:type="paragraph" w:customStyle="1" w:styleId="57">
    <w:name w:val="Основной текст 21"/>
    <w:basedOn w:val="1"/>
    <w:uiPriority w:val="0"/>
    <w:pPr>
      <w:overflowPunct w:val="0"/>
      <w:autoSpaceDE w:val="0"/>
      <w:autoSpaceDN w:val="0"/>
      <w:adjustRightInd w:val="0"/>
      <w:spacing w:after="0" w:line="240" w:lineRule="auto"/>
      <w:ind w:firstLine="709"/>
      <w:jc w:val="both"/>
    </w:pPr>
    <w:rPr>
      <w:rFonts w:ascii="Times New Roman" w:hAnsi="Times New Roman" w:eastAsia="Times New Roman" w:cs="Times New Roman"/>
      <w:sz w:val="28"/>
      <w:szCs w:val="20"/>
      <w:lang w:eastAsia="ru-RU"/>
    </w:rPr>
  </w:style>
  <w:style w:type="character" w:customStyle="1" w:styleId="58">
    <w:name w:val="Нижний колонтитул Знак"/>
    <w:basedOn w:val="24"/>
    <w:link w:val="20"/>
    <w:uiPriority w:val="0"/>
    <w:rPr>
      <w:rFonts w:ascii="Times New Roman" w:hAnsi="Times New Roman" w:eastAsia="Times New Roman" w:cs="Times New Roman"/>
      <w:sz w:val="20"/>
      <w:szCs w:val="20"/>
      <w:lang w:eastAsia="ru-RU"/>
    </w:rPr>
  </w:style>
  <w:style w:type="paragraph" w:customStyle="1" w:styleId="59">
    <w:name w:val="Основной текст 22"/>
    <w:basedOn w:val="1"/>
    <w:uiPriority w:val="0"/>
    <w:pPr>
      <w:overflowPunct w:val="0"/>
      <w:autoSpaceDE w:val="0"/>
      <w:autoSpaceDN w:val="0"/>
      <w:adjustRightInd w:val="0"/>
      <w:spacing w:after="0" w:line="240" w:lineRule="auto"/>
      <w:ind w:firstLine="709"/>
      <w:jc w:val="both"/>
    </w:pPr>
    <w:rPr>
      <w:rFonts w:ascii="Times New Roman" w:hAnsi="Times New Roman" w:eastAsia="Times New Roman" w:cs="Times New Roman"/>
      <w:sz w:val="28"/>
      <w:szCs w:val="20"/>
      <w:lang w:eastAsia="ru-RU"/>
    </w:rPr>
  </w:style>
  <w:style w:type="character" w:customStyle="1" w:styleId="60">
    <w:name w:val="Основной текст 2 Знак"/>
    <w:basedOn w:val="24"/>
    <w:link w:val="14"/>
    <w:uiPriority w:val="0"/>
    <w:rPr>
      <w:rFonts w:ascii="Times New Roman" w:hAnsi="Times New Roman" w:eastAsia="Times New Roman" w:cs="Times New Roman"/>
      <w:sz w:val="24"/>
      <w:szCs w:val="24"/>
      <w:lang w:eastAsia="ru-RU"/>
    </w:rPr>
  </w:style>
</w:styles>
</file>

<file path=word/_rels/document.xml.rels><?xml version="1.0" encoding="UTF-8" standalone="yes"?>
<Relationships xmlns="http://schemas.openxmlformats.org/package/2006/relationships"><Relationship Id="rId9" Type="http://schemas.openxmlformats.org/officeDocument/2006/relationships/image" Target="media/image4.jpeg"/><Relationship Id="rId8" Type="http://schemas.openxmlformats.org/officeDocument/2006/relationships/image" Target="media/image3.GIF"/><Relationship Id="rId7" Type="http://schemas.openxmlformats.org/officeDocument/2006/relationships/hyperlink" Target="http://mylect.ru/images/stories/clip_image131_2_583d973366522e99693304d95c74b5d4.gif" TargetMode="External"/><Relationship Id="rId6" Type="http://schemas.openxmlformats.org/officeDocument/2006/relationships/image" Target="media/image2.png"/><Relationship Id="rId55" Type="http://schemas.openxmlformats.org/officeDocument/2006/relationships/fontTable" Target="fontTable.xml"/><Relationship Id="rId54" Type="http://schemas.openxmlformats.org/officeDocument/2006/relationships/customXml" Target="../customXml/item2.xml"/><Relationship Id="rId53" Type="http://schemas.openxmlformats.org/officeDocument/2006/relationships/numbering" Target="numbering.xml"/><Relationship Id="rId52" Type="http://schemas.openxmlformats.org/officeDocument/2006/relationships/customXml" Target="../customXml/item1.xml"/><Relationship Id="rId51" Type="http://schemas.openxmlformats.org/officeDocument/2006/relationships/image" Target="media/image27.emf"/><Relationship Id="rId50" Type="http://schemas.openxmlformats.org/officeDocument/2006/relationships/oleObject" Target="embeddings/oleObject2.bin"/><Relationship Id="rId5" Type="http://schemas.openxmlformats.org/officeDocument/2006/relationships/image" Target="media/image1.png"/><Relationship Id="rId49" Type="http://schemas.openxmlformats.org/officeDocument/2006/relationships/image" Target="media/image26.emf"/><Relationship Id="rId48" Type="http://schemas.openxmlformats.org/officeDocument/2006/relationships/oleObject" Target="embeddings/oleObject1.bin"/><Relationship Id="rId47" Type="http://schemas.openxmlformats.org/officeDocument/2006/relationships/image" Target="media/image25.png"/><Relationship Id="rId46" Type="http://schemas.openxmlformats.org/officeDocument/2006/relationships/image" Target="media/image24.jpeg"/><Relationship Id="rId45" Type="http://schemas.openxmlformats.org/officeDocument/2006/relationships/image" Target="http://im7-tub.yandex.net/i?id=1355615&amp;tov=7" TargetMode="External"/><Relationship Id="rId44" Type="http://schemas.openxmlformats.org/officeDocument/2006/relationships/image" Target="media/image23.jpeg"/><Relationship Id="rId43" Type="http://schemas.openxmlformats.org/officeDocument/2006/relationships/image" Target="http://live4fun.ru/small_pictures/img_4527825_2_0.jpg" TargetMode="External"/><Relationship Id="rId42" Type="http://schemas.openxmlformats.org/officeDocument/2006/relationships/image" Target="media/image22.jpeg"/><Relationship Id="rId41" Type="http://schemas.openxmlformats.org/officeDocument/2006/relationships/image" Target="http://media.online.ua/news/2008/03/02/img/online_ua-tlgcnjjrjq.jpg" TargetMode="External"/><Relationship Id="rId40" Type="http://schemas.openxmlformats.org/officeDocument/2006/relationships/image" Target="media/image21.jpeg"/><Relationship Id="rId4" Type="http://schemas.openxmlformats.org/officeDocument/2006/relationships/theme" Target="theme/theme1.xml"/><Relationship Id="rId39" Type="http://schemas.openxmlformats.org/officeDocument/2006/relationships/image" Target="http://www.7samuraev.ru/crash/24/4.jpg" TargetMode="External"/><Relationship Id="rId38" Type="http://schemas.openxmlformats.org/officeDocument/2006/relationships/image" Target="media/image20.jpeg"/><Relationship Id="rId37" Type="http://schemas.openxmlformats.org/officeDocument/2006/relationships/image" Target="http://www.topicnews.net/pictures/3871.gif" TargetMode="External"/><Relationship Id="rId36" Type="http://schemas.openxmlformats.org/officeDocument/2006/relationships/image" Target="media/image19.jpeg"/><Relationship Id="rId35" Type="http://schemas.openxmlformats.org/officeDocument/2006/relationships/image" Target="http://feels.ru/uploads/foto/866/01.jpg" TargetMode="External"/><Relationship Id="rId34" Type="http://schemas.openxmlformats.org/officeDocument/2006/relationships/image" Target="media/image18.jpeg"/><Relationship Id="rId33" Type="http://schemas.openxmlformats.org/officeDocument/2006/relationships/image" Target="http://im0-tub.yandex.net/i?id=6614595&amp;tov=0" TargetMode="External"/><Relationship Id="rId32" Type="http://schemas.openxmlformats.org/officeDocument/2006/relationships/image" Target="media/image17.jpeg"/><Relationship Id="rId31" Type="http://schemas.openxmlformats.org/officeDocument/2006/relationships/image" Target="media/image16.jpeg"/><Relationship Id="rId30" Type="http://schemas.openxmlformats.org/officeDocument/2006/relationships/hyperlink" Target="http://www.kgau.ru/distance/demo_res/pozar/illustr/il_008.jpg" TargetMode="External"/><Relationship Id="rId3" Type="http://schemas.openxmlformats.org/officeDocument/2006/relationships/footnotes" Target="footnotes.xml"/><Relationship Id="rId29" Type="http://schemas.openxmlformats.org/officeDocument/2006/relationships/image" Target="media/image15.jpeg"/><Relationship Id="rId28" Type="http://schemas.openxmlformats.org/officeDocument/2006/relationships/image" Target="http://www.dni.ru/upimg/h_112978.jpg" TargetMode="External"/><Relationship Id="rId27" Type="http://schemas.openxmlformats.org/officeDocument/2006/relationships/image" Target="media/image14.jpeg"/><Relationship Id="rId26" Type="http://schemas.openxmlformats.org/officeDocument/2006/relationships/image" Target="http://rus.newsru.ua/pict/id/large/13286_20070611102405.jpg" TargetMode="External"/><Relationship Id="rId25" Type="http://schemas.openxmlformats.org/officeDocument/2006/relationships/image" Target="media/image13.jpeg"/><Relationship Id="rId24" Type="http://schemas.openxmlformats.org/officeDocument/2006/relationships/image" Target="http://kemclub.ru/best/3439179.jpg" TargetMode="External"/><Relationship Id="rId23" Type="http://schemas.openxmlformats.org/officeDocument/2006/relationships/image" Target="media/image12.jpeg"/><Relationship Id="rId22" Type="http://schemas.openxmlformats.org/officeDocument/2006/relationships/image" Target="http://im6-tub.yandex.net/i?id=14441272&amp;tov=6" TargetMode="External"/><Relationship Id="rId21" Type="http://schemas.openxmlformats.org/officeDocument/2006/relationships/image" Target="media/image11.jpeg"/><Relationship Id="rId20" Type="http://schemas.openxmlformats.org/officeDocument/2006/relationships/image" Target="http://im5-tub.yandex.net/i?id=19368690&amp;tov=5" TargetMode="External"/><Relationship Id="rId2" Type="http://schemas.openxmlformats.org/officeDocument/2006/relationships/settings" Target="settings.xml"/><Relationship Id="rId19" Type="http://schemas.openxmlformats.org/officeDocument/2006/relationships/image" Target="media/image10.jpeg"/><Relationship Id="rId18" Type="http://schemas.openxmlformats.org/officeDocument/2006/relationships/image" Target="http://foto.academ.org/data/media/288/_.jpg" TargetMode="External"/><Relationship Id="rId17" Type="http://schemas.openxmlformats.org/officeDocument/2006/relationships/image" Target="media/image9.jpeg"/><Relationship Id="rId16" Type="http://schemas.openxmlformats.org/officeDocument/2006/relationships/image" Target="media/image8.jpeg"/><Relationship Id="rId15" Type="http://schemas.openxmlformats.org/officeDocument/2006/relationships/image" Target="media/image7.jpeg"/><Relationship Id="rId14" Type="http://schemas.openxmlformats.org/officeDocument/2006/relationships/image" Target="http://im3-tub.yandex.net/i?id=19043861&amp;tov=3" TargetMode="External"/><Relationship Id="rId13" Type="http://schemas.openxmlformats.org/officeDocument/2006/relationships/image" Target="media/image6.jpeg"/><Relationship Id="rId12" Type="http://schemas.openxmlformats.org/officeDocument/2006/relationships/image" Target="http://im5-tub.yandex.net/i?id=35371691&amp;tov=5" TargetMode="External"/><Relationship Id="rId11" Type="http://schemas.openxmlformats.org/officeDocument/2006/relationships/image" Target="media/image5.jpeg"/><Relationship Id="rId10" Type="http://schemas.openxmlformats.org/officeDocument/2006/relationships/image" Target="http://txt.rus.newsru.ua/pict/id/large/45345_20071115194753.jpg" TargetMode="External"/><Relationship Id="rId1"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78780666-31D6-46F2-B4BC-5561FB775FF3}">
  <ds:schemaRefs/>
</ds:datastoreItem>
</file>

<file path=docProps/app.xml><?xml version="1.0" encoding="utf-8"?>
<Properties xmlns="http://schemas.openxmlformats.org/officeDocument/2006/extended-properties" xmlns:vt="http://schemas.openxmlformats.org/officeDocument/2006/docPropsVTypes">
  <Template>Normal</Template>
  <Company>Microsoft</Company>
  <Pages>100</Pages>
  <Words>44120</Words>
  <Characters>251485</Characters>
  <Lines>2095</Lines>
  <Paragraphs>590</Paragraphs>
  <TotalTime>0</TotalTime>
  <ScaleCrop>false</ScaleCrop>
  <LinksUpToDate>false</LinksUpToDate>
  <CharactersWithSpaces>295015</CharactersWithSpaces>
  <Application>WPS Office_10.2.0.5824_F1E327BC-269C-435d-A152-05C5408002CA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2015-06-20T03:35:00Z</dcterms:created>
  <dc:creator>Пользователь</dc:creator>
  <cp:lastModifiedBy>zhang</cp:lastModifiedBy>
  <cp:lastPrinted>2015-06-26T06:02:00Z</cp:lastPrinted>
  <dcterms:modified xsi:type="dcterms:W3CDTF">2018-10-14T15:53:12Z</dcterms:modified>
  <cp:revision>12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1033-10.2.0.5824</vt:lpwstr>
  </property>
</Properties>
</file>